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B88" w:rsidRDefault="002F1B88" w:rsidP="00AE4236">
      <w:pPr>
        <w:adjustRightInd w:val="0"/>
        <w:snapToGrid w:val="0"/>
        <w:spacing w:beforeLines="80" w:line="400" w:lineRule="exact"/>
        <w:jc w:val="center"/>
        <w:rPr>
          <w:rFonts w:eastAsia="方正小标宋_GBK" w:cs="方正仿宋_GBK"/>
          <w:color w:val="000000"/>
          <w:sz w:val="44"/>
          <w:szCs w:val="44"/>
        </w:rPr>
      </w:pPr>
    </w:p>
    <w:p w:rsidR="002F1B88" w:rsidRDefault="004D1D30">
      <w:pPr>
        <w:spacing w:line="0" w:lineRule="atLeast"/>
        <w:jc w:val="center"/>
        <w:rPr>
          <w:rFonts w:eastAsia="方正小标宋_GBK"/>
          <w:sz w:val="44"/>
          <w:szCs w:val="44"/>
        </w:rPr>
      </w:pPr>
      <w:r>
        <w:rPr>
          <w:rFonts w:eastAsia="方正小标宋_GBK" w:hint="eastAsia"/>
          <w:sz w:val="44"/>
          <w:szCs w:val="44"/>
        </w:rPr>
        <w:t>市政府办公室关于印发</w:t>
      </w:r>
    </w:p>
    <w:p w:rsidR="002F1B88" w:rsidRDefault="004D1D30">
      <w:pPr>
        <w:spacing w:line="0" w:lineRule="atLeast"/>
        <w:jc w:val="center"/>
        <w:rPr>
          <w:rFonts w:eastAsia="方正小标宋_GBK"/>
          <w:sz w:val="44"/>
          <w:szCs w:val="44"/>
        </w:rPr>
      </w:pPr>
      <w:r>
        <w:rPr>
          <w:rFonts w:eastAsia="方正小标宋_GBK" w:hint="eastAsia"/>
          <w:sz w:val="44"/>
          <w:szCs w:val="44"/>
        </w:rPr>
        <w:t>《江阴市“十四五”旅游发展规划》的通知</w:t>
      </w:r>
    </w:p>
    <w:p w:rsidR="002F1B88" w:rsidRDefault="002F1B88">
      <w:pPr>
        <w:spacing w:line="540" w:lineRule="exact"/>
      </w:pPr>
    </w:p>
    <w:p w:rsidR="002F1B88" w:rsidRDefault="004D1D30">
      <w:pPr>
        <w:spacing w:line="540" w:lineRule="exact"/>
      </w:pPr>
      <w:r>
        <w:rPr>
          <w:rFonts w:hint="eastAsia"/>
        </w:rPr>
        <w:t>各镇人民政府，各街道办事处，各开发区管委会，市各委办局，市各直属单位：</w:t>
      </w:r>
    </w:p>
    <w:p w:rsidR="002F1B88" w:rsidRDefault="004D1D30">
      <w:pPr>
        <w:spacing w:line="540" w:lineRule="exact"/>
        <w:ind w:firstLineChars="200" w:firstLine="632"/>
      </w:pPr>
      <w:r>
        <w:rPr>
          <w:rFonts w:hint="eastAsia"/>
        </w:rPr>
        <w:t>现将《江阴市“十四五”旅游发展规划》印发给你们，请认真贯彻执行。</w:t>
      </w:r>
    </w:p>
    <w:p w:rsidR="002F1B88" w:rsidRDefault="002F1B88">
      <w:pPr>
        <w:spacing w:line="540" w:lineRule="exact"/>
        <w:ind w:firstLineChars="200" w:firstLine="632"/>
      </w:pPr>
    </w:p>
    <w:p w:rsidR="002F1B88" w:rsidRDefault="002F1B88">
      <w:pPr>
        <w:spacing w:line="540" w:lineRule="exact"/>
        <w:ind w:firstLineChars="200" w:firstLine="632"/>
      </w:pPr>
    </w:p>
    <w:p w:rsidR="002F1B88" w:rsidRDefault="004D1D30" w:rsidP="00DD4DAB">
      <w:pPr>
        <w:spacing w:line="540" w:lineRule="exact"/>
        <w:ind w:firstLineChars="1501" w:firstLine="4741"/>
      </w:pPr>
      <w:r>
        <w:rPr>
          <w:rFonts w:hint="eastAsia"/>
        </w:rPr>
        <w:t>江阴市人民政府办公室</w:t>
      </w:r>
    </w:p>
    <w:p w:rsidR="002F1B88" w:rsidRDefault="004D1D30" w:rsidP="00DD4DAB">
      <w:pPr>
        <w:spacing w:line="540" w:lineRule="exact"/>
        <w:ind w:rightChars="400" w:right="1263" w:firstLineChars="200" w:firstLine="632"/>
        <w:jc w:val="right"/>
      </w:pPr>
      <w:r>
        <w:rPr>
          <w:rFonts w:hint="eastAsia"/>
        </w:rPr>
        <w:t>2022</w:t>
      </w:r>
      <w:r>
        <w:rPr>
          <w:rFonts w:hint="eastAsia"/>
        </w:rPr>
        <w:t>年</w:t>
      </w:r>
      <w:r>
        <w:rPr>
          <w:rFonts w:hint="eastAsia"/>
        </w:rPr>
        <w:t>5</w:t>
      </w:r>
      <w:r>
        <w:rPr>
          <w:rFonts w:hint="eastAsia"/>
        </w:rPr>
        <w:t>月</w:t>
      </w:r>
      <w:r>
        <w:rPr>
          <w:rFonts w:hint="eastAsia"/>
        </w:rPr>
        <w:t>23</w:t>
      </w:r>
      <w:r>
        <w:rPr>
          <w:rFonts w:hint="eastAsia"/>
        </w:rPr>
        <w:t>日</w:t>
      </w:r>
    </w:p>
    <w:p w:rsidR="002F1B88" w:rsidRDefault="004D1D30">
      <w:pPr>
        <w:spacing w:line="540" w:lineRule="exact"/>
        <w:ind w:firstLineChars="200" w:firstLine="632"/>
      </w:pPr>
      <w:r>
        <w:rPr>
          <w:rFonts w:hint="eastAsia"/>
        </w:rPr>
        <w:t>（此件公开发布）</w:t>
      </w:r>
      <w:r>
        <w:br w:type="page"/>
      </w:r>
    </w:p>
    <w:p w:rsidR="002F1B88" w:rsidRDefault="002F1B88"/>
    <w:p w:rsidR="002F1B88" w:rsidRDefault="002F1B88"/>
    <w:p w:rsidR="002F1B88" w:rsidRDefault="002F1B88"/>
    <w:p w:rsidR="002F1B88" w:rsidRDefault="004D1D30">
      <w:pPr>
        <w:jc w:val="center"/>
        <w:rPr>
          <w:rFonts w:eastAsia="方正小标宋_GBK"/>
          <w:w w:val="96"/>
          <w:sz w:val="66"/>
          <w:szCs w:val="66"/>
        </w:rPr>
      </w:pPr>
      <w:r>
        <w:rPr>
          <w:rFonts w:eastAsia="方正小标宋_GBK" w:hint="eastAsia"/>
          <w:w w:val="96"/>
          <w:sz w:val="66"/>
          <w:szCs w:val="66"/>
        </w:rPr>
        <w:t>江阴市“十四五”旅游发展规划</w:t>
      </w: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rPr>
          <w:rFonts w:eastAsia="方正小标宋_GBK"/>
        </w:rPr>
      </w:pPr>
    </w:p>
    <w:p w:rsidR="002F1B88" w:rsidRDefault="002F1B88">
      <w:pPr>
        <w:widowControl/>
        <w:spacing w:line="0" w:lineRule="atLeast"/>
        <w:jc w:val="center"/>
        <w:rPr>
          <w:rFonts w:eastAsia="方正小标宋_GBK"/>
          <w:sz w:val="40"/>
          <w:szCs w:val="40"/>
        </w:rPr>
      </w:pPr>
    </w:p>
    <w:p w:rsidR="002F1B88" w:rsidRDefault="004D1D30">
      <w:pPr>
        <w:widowControl/>
        <w:jc w:val="center"/>
        <w:rPr>
          <w:rFonts w:eastAsia="方正楷体_GBK"/>
          <w:sz w:val="44"/>
          <w:szCs w:val="44"/>
        </w:rPr>
      </w:pPr>
      <w:r>
        <w:rPr>
          <w:rFonts w:eastAsia="方正楷体_GBK"/>
          <w:sz w:val="44"/>
          <w:szCs w:val="44"/>
        </w:rPr>
        <w:t>2022</w:t>
      </w:r>
      <w:r>
        <w:rPr>
          <w:rFonts w:eastAsia="方正楷体_GBK"/>
          <w:sz w:val="44"/>
          <w:szCs w:val="44"/>
        </w:rPr>
        <w:t>年</w:t>
      </w:r>
      <w:r>
        <w:rPr>
          <w:rFonts w:eastAsia="方正楷体_GBK" w:hint="eastAsia"/>
          <w:sz w:val="44"/>
          <w:szCs w:val="44"/>
        </w:rPr>
        <w:t>5</w:t>
      </w:r>
      <w:r>
        <w:rPr>
          <w:rFonts w:eastAsia="方正楷体_GBK"/>
          <w:sz w:val="44"/>
          <w:szCs w:val="44"/>
        </w:rPr>
        <w:t>月</w:t>
      </w:r>
    </w:p>
    <w:p w:rsidR="002F1B88" w:rsidRDefault="004D1D30">
      <w:pPr>
        <w:widowControl/>
        <w:jc w:val="center"/>
        <w:rPr>
          <w:rFonts w:eastAsia="方正楷体_GBK"/>
          <w:sz w:val="44"/>
          <w:szCs w:val="44"/>
        </w:rPr>
      </w:pPr>
      <w:r>
        <w:rPr>
          <w:rFonts w:eastAsia="方正楷体_GBK"/>
          <w:sz w:val="44"/>
          <w:szCs w:val="44"/>
        </w:rPr>
        <w:br w:type="page"/>
      </w:r>
    </w:p>
    <w:p w:rsidR="002F1B88" w:rsidRDefault="004D1D30">
      <w:pPr>
        <w:jc w:val="center"/>
        <w:rPr>
          <w:rFonts w:eastAsia="方正小标宋_GBK"/>
          <w:sz w:val="44"/>
          <w:szCs w:val="44"/>
        </w:rPr>
      </w:pPr>
      <w:r>
        <w:rPr>
          <w:rFonts w:eastAsia="方正小标宋_GBK" w:hint="eastAsia"/>
          <w:sz w:val="44"/>
          <w:szCs w:val="44"/>
        </w:rPr>
        <w:lastRenderedPageBreak/>
        <w:t>目</w:t>
      </w:r>
      <w:r>
        <w:rPr>
          <w:rFonts w:eastAsia="方正小标宋_GBK" w:hint="eastAsia"/>
          <w:sz w:val="44"/>
          <w:szCs w:val="44"/>
        </w:rPr>
        <w:t xml:space="preserve">    </w:t>
      </w:r>
      <w:r>
        <w:rPr>
          <w:rFonts w:eastAsia="方正小标宋_GBK" w:hint="eastAsia"/>
          <w:sz w:val="44"/>
          <w:szCs w:val="44"/>
        </w:rPr>
        <w:t>录</w:t>
      </w:r>
    </w:p>
    <w:p w:rsidR="002F1B88" w:rsidRDefault="002F1B88"/>
    <w:p w:rsidR="002F1B88" w:rsidRDefault="004D1D30">
      <w:pPr>
        <w:tabs>
          <w:tab w:val="right" w:leader="middleDot" w:pos="8456"/>
        </w:tabs>
        <w:rPr>
          <w:rFonts w:eastAsia="方正黑体_GBK"/>
        </w:rPr>
      </w:pPr>
      <w:r>
        <w:rPr>
          <w:rFonts w:eastAsia="方正黑体_GBK" w:hint="eastAsia"/>
        </w:rPr>
        <w:t>第一章</w:t>
      </w:r>
      <w:r>
        <w:rPr>
          <w:rFonts w:eastAsia="方正黑体_GBK" w:hint="eastAsia"/>
        </w:rPr>
        <w:t xml:space="preserve">  </w:t>
      </w:r>
      <w:r>
        <w:rPr>
          <w:rFonts w:eastAsia="方正黑体_GBK" w:hint="eastAsia"/>
        </w:rPr>
        <w:t>总</w:t>
      </w:r>
      <w:r>
        <w:rPr>
          <w:rFonts w:eastAsia="方正黑体_GBK" w:hint="eastAsia"/>
        </w:rPr>
        <w:t xml:space="preserve">  </w:t>
      </w:r>
      <w:r>
        <w:rPr>
          <w:rFonts w:eastAsia="方正黑体_GBK" w:hint="eastAsia"/>
        </w:rPr>
        <w:t>则</w:t>
      </w:r>
      <w:r>
        <w:rPr>
          <w:rFonts w:eastAsia="方正黑体_GBK" w:hint="eastAsia"/>
        </w:rPr>
        <w:tab/>
        <w:t>6</w:t>
      </w:r>
    </w:p>
    <w:p w:rsidR="002F1B88" w:rsidRDefault="004D1D30">
      <w:pPr>
        <w:tabs>
          <w:tab w:val="right" w:leader="middleDot" w:pos="8456"/>
        </w:tabs>
        <w:rPr>
          <w:rFonts w:eastAsia="方正黑体_GBK"/>
        </w:rPr>
      </w:pPr>
      <w:r>
        <w:rPr>
          <w:rFonts w:eastAsia="方正黑体_GBK" w:hint="eastAsia"/>
        </w:rPr>
        <w:t>第二章</w:t>
      </w:r>
      <w:r>
        <w:rPr>
          <w:rFonts w:eastAsia="方正黑体_GBK" w:hint="eastAsia"/>
        </w:rPr>
        <w:t xml:space="preserve">  </w:t>
      </w:r>
      <w:r>
        <w:rPr>
          <w:rFonts w:eastAsia="方正黑体_GBK" w:hint="eastAsia"/>
        </w:rPr>
        <w:t>发展基础</w:t>
      </w:r>
      <w:r>
        <w:rPr>
          <w:rFonts w:eastAsia="方正黑体_GBK" w:hint="eastAsia"/>
        </w:rPr>
        <w:tab/>
        <w:t>7</w:t>
      </w:r>
    </w:p>
    <w:p w:rsidR="002F1B88" w:rsidRDefault="004D1D30">
      <w:pPr>
        <w:tabs>
          <w:tab w:val="right" w:leader="middleDot" w:pos="8456"/>
        </w:tabs>
        <w:ind w:firstLineChars="200" w:firstLine="632"/>
      </w:pPr>
      <w:r>
        <w:rPr>
          <w:rFonts w:hint="eastAsia"/>
        </w:rPr>
        <w:t>一、“十三五”旅游发展成就</w:t>
      </w:r>
      <w:r>
        <w:rPr>
          <w:rFonts w:hint="eastAsia"/>
        </w:rPr>
        <w:tab/>
        <w:t>7</w:t>
      </w:r>
    </w:p>
    <w:p w:rsidR="002F1B88" w:rsidRDefault="004D1D30">
      <w:pPr>
        <w:tabs>
          <w:tab w:val="right" w:leader="middleDot" w:pos="8456"/>
        </w:tabs>
        <w:ind w:firstLineChars="200" w:firstLine="632"/>
      </w:pPr>
      <w:r>
        <w:rPr>
          <w:rFonts w:hint="eastAsia"/>
        </w:rPr>
        <w:t>二、“十三五”旅游发展存在主要问题不足</w:t>
      </w:r>
      <w:r>
        <w:rPr>
          <w:rFonts w:hint="eastAsia"/>
        </w:rPr>
        <w:tab/>
        <w:t>10</w:t>
      </w:r>
    </w:p>
    <w:p w:rsidR="002F1B88" w:rsidRDefault="004D1D30">
      <w:pPr>
        <w:tabs>
          <w:tab w:val="right" w:leader="middleDot" w:pos="8456"/>
        </w:tabs>
        <w:ind w:firstLineChars="200" w:firstLine="632"/>
      </w:pPr>
      <w:r>
        <w:rPr>
          <w:rFonts w:hint="eastAsia"/>
        </w:rPr>
        <w:t>三、“十四五”旅游发展形势与环境</w:t>
      </w:r>
      <w:r>
        <w:rPr>
          <w:rFonts w:hint="eastAsia"/>
        </w:rPr>
        <w:tab/>
        <w:t>11</w:t>
      </w:r>
    </w:p>
    <w:p w:rsidR="002F1B88" w:rsidRDefault="004D1D30">
      <w:pPr>
        <w:tabs>
          <w:tab w:val="right" w:leader="middleDot" w:pos="8456"/>
        </w:tabs>
        <w:rPr>
          <w:rFonts w:eastAsia="方正黑体_GBK"/>
        </w:rPr>
      </w:pPr>
      <w:r>
        <w:rPr>
          <w:rFonts w:eastAsia="方正黑体_GBK" w:hint="eastAsia"/>
        </w:rPr>
        <w:t>第三章</w:t>
      </w:r>
      <w:r>
        <w:rPr>
          <w:rFonts w:eastAsia="方正黑体_GBK" w:hint="eastAsia"/>
        </w:rPr>
        <w:t xml:space="preserve">  </w:t>
      </w:r>
      <w:r>
        <w:rPr>
          <w:rFonts w:eastAsia="方正黑体_GBK" w:hint="eastAsia"/>
        </w:rPr>
        <w:t>战略目标及定位</w:t>
      </w:r>
      <w:r>
        <w:rPr>
          <w:rFonts w:eastAsia="方正黑体_GBK" w:hint="eastAsia"/>
        </w:rPr>
        <w:tab/>
        <w:t>14</w:t>
      </w:r>
    </w:p>
    <w:p w:rsidR="002F1B88" w:rsidRDefault="004D1D30">
      <w:pPr>
        <w:tabs>
          <w:tab w:val="right" w:leader="middleDot" w:pos="8456"/>
        </w:tabs>
        <w:ind w:firstLineChars="200" w:firstLine="632"/>
      </w:pPr>
      <w:r>
        <w:rPr>
          <w:rFonts w:hint="eastAsia"/>
        </w:rPr>
        <w:t>一、指导思想</w:t>
      </w:r>
      <w:r>
        <w:rPr>
          <w:rFonts w:hint="eastAsia"/>
        </w:rPr>
        <w:tab/>
        <w:t>14</w:t>
      </w:r>
    </w:p>
    <w:p w:rsidR="002F1B88" w:rsidRDefault="004D1D30">
      <w:pPr>
        <w:tabs>
          <w:tab w:val="right" w:leader="middleDot" w:pos="8456"/>
        </w:tabs>
        <w:ind w:firstLineChars="200" w:firstLine="632"/>
      </w:pPr>
      <w:r>
        <w:rPr>
          <w:rFonts w:hint="eastAsia"/>
        </w:rPr>
        <w:t>二、总体目标</w:t>
      </w:r>
      <w:r>
        <w:rPr>
          <w:rFonts w:hint="eastAsia"/>
        </w:rPr>
        <w:tab/>
        <w:t>14</w:t>
      </w:r>
    </w:p>
    <w:p w:rsidR="002F1B88" w:rsidRDefault="004D1D30">
      <w:pPr>
        <w:tabs>
          <w:tab w:val="right" w:leader="middleDot" w:pos="8456"/>
        </w:tabs>
        <w:ind w:firstLineChars="200" w:firstLine="632"/>
      </w:pPr>
      <w:r>
        <w:rPr>
          <w:rFonts w:hint="eastAsia"/>
        </w:rPr>
        <w:t>三、发展原则</w:t>
      </w:r>
      <w:r>
        <w:rPr>
          <w:rFonts w:hint="eastAsia"/>
        </w:rPr>
        <w:tab/>
        <w:t>15</w:t>
      </w:r>
    </w:p>
    <w:p w:rsidR="002F1B88" w:rsidRDefault="004D1D30">
      <w:pPr>
        <w:tabs>
          <w:tab w:val="right" w:leader="middleDot" w:pos="8456"/>
        </w:tabs>
        <w:ind w:firstLineChars="200" w:firstLine="632"/>
      </w:pPr>
      <w:r>
        <w:rPr>
          <w:rFonts w:hint="eastAsia"/>
        </w:rPr>
        <w:t>四、指标体系</w:t>
      </w:r>
      <w:r>
        <w:rPr>
          <w:rFonts w:hint="eastAsia"/>
        </w:rPr>
        <w:tab/>
        <w:t>16</w:t>
      </w:r>
    </w:p>
    <w:p w:rsidR="002F1B88" w:rsidRDefault="004D1D30">
      <w:pPr>
        <w:tabs>
          <w:tab w:val="right" w:leader="middleDot" w:pos="8456"/>
        </w:tabs>
        <w:rPr>
          <w:rFonts w:eastAsia="方正黑体_GBK"/>
        </w:rPr>
      </w:pPr>
      <w:r>
        <w:rPr>
          <w:rFonts w:eastAsia="方正黑体_GBK" w:hint="eastAsia"/>
        </w:rPr>
        <w:t>第四章</w:t>
      </w:r>
      <w:r>
        <w:rPr>
          <w:rFonts w:eastAsia="方正黑体_GBK" w:hint="eastAsia"/>
        </w:rPr>
        <w:t xml:space="preserve">  </w:t>
      </w:r>
      <w:r>
        <w:rPr>
          <w:rFonts w:eastAsia="方正黑体_GBK" w:hint="eastAsia"/>
        </w:rPr>
        <w:t>科学规划空间布局</w:t>
      </w:r>
      <w:r>
        <w:rPr>
          <w:rFonts w:eastAsia="方正黑体_GBK" w:hint="eastAsia"/>
        </w:rPr>
        <w:tab/>
        <w:t>17</w:t>
      </w:r>
    </w:p>
    <w:p w:rsidR="002F1B88" w:rsidRDefault="004D1D30">
      <w:pPr>
        <w:tabs>
          <w:tab w:val="right" w:leader="middleDot" w:pos="8456"/>
        </w:tabs>
        <w:ind w:firstLineChars="200" w:firstLine="632"/>
      </w:pPr>
      <w:r>
        <w:rPr>
          <w:rFonts w:hint="eastAsia"/>
        </w:rPr>
        <w:t>一、一带：滨江要塞风光旅游带</w:t>
      </w:r>
      <w:r>
        <w:rPr>
          <w:rFonts w:hint="eastAsia"/>
        </w:rPr>
        <w:tab/>
        <w:t>17</w:t>
      </w:r>
    </w:p>
    <w:p w:rsidR="002F1B88" w:rsidRDefault="004D1D30">
      <w:pPr>
        <w:tabs>
          <w:tab w:val="right" w:leader="middleDot" w:pos="8456"/>
        </w:tabs>
        <w:ind w:firstLineChars="200" w:firstLine="632"/>
      </w:pPr>
      <w:r>
        <w:rPr>
          <w:rFonts w:hint="eastAsia"/>
        </w:rPr>
        <w:t>二、一湾：</w:t>
      </w:r>
      <w:proofErr w:type="gramStart"/>
      <w:r>
        <w:rPr>
          <w:rFonts w:hint="eastAsia"/>
        </w:rPr>
        <w:t>霞客湾科学城</w:t>
      </w:r>
      <w:proofErr w:type="gramEnd"/>
      <w:r>
        <w:rPr>
          <w:rFonts w:hint="eastAsia"/>
        </w:rPr>
        <w:t>生态</w:t>
      </w:r>
      <w:proofErr w:type="gramStart"/>
      <w:r>
        <w:rPr>
          <w:rFonts w:hint="eastAsia"/>
        </w:rPr>
        <w:t>文旅区</w:t>
      </w:r>
      <w:proofErr w:type="gramEnd"/>
      <w:r>
        <w:rPr>
          <w:rFonts w:hint="eastAsia"/>
        </w:rPr>
        <w:tab/>
        <w:t>18</w:t>
      </w:r>
    </w:p>
    <w:p w:rsidR="002F1B88" w:rsidRDefault="004D1D30">
      <w:pPr>
        <w:tabs>
          <w:tab w:val="right" w:leader="middleDot" w:pos="8456"/>
        </w:tabs>
        <w:ind w:firstLineChars="200" w:firstLine="632"/>
      </w:pPr>
      <w:r>
        <w:rPr>
          <w:rFonts w:hint="eastAsia"/>
        </w:rPr>
        <w:t>三、一谷：</w:t>
      </w:r>
      <w:proofErr w:type="gramStart"/>
      <w:r>
        <w:rPr>
          <w:rFonts w:hint="eastAsia"/>
        </w:rPr>
        <w:t>绮</w:t>
      </w:r>
      <w:proofErr w:type="gramEnd"/>
      <w:r>
        <w:rPr>
          <w:rFonts w:hint="eastAsia"/>
        </w:rPr>
        <w:t>山</w:t>
      </w:r>
      <w:proofErr w:type="gramStart"/>
      <w:r>
        <w:rPr>
          <w:rFonts w:hint="eastAsia"/>
        </w:rPr>
        <w:t>湖科创谷</w:t>
      </w:r>
      <w:proofErr w:type="gramEnd"/>
      <w:r>
        <w:rPr>
          <w:rFonts w:hint="eastAsia"/>
        </w:rPr>
        <w:t>遗址公园旅游区</w:t>
      </w:r>
      <w:r>
        <w:rPr>
          <w:rFonts w:hint="eastAsia"/>
        </w:rPr>
        <w:tab/>
        <w:t>18</w:t>
      </w:r>
    </w:p>
    <w:p w:rsidR="002F1B88" w:rsidRDefault="004D1D30">
      <w:pPr>
        <w:tabs>
          <w:tab w:val="right" w:leader="middleDot" w:pos="8456"/>
        </w:tabs>
        <w:ind w:firstLineChars="200" w:firstLine="632"/>
      </w:pPr>
      <w:r>
        <w:rPr>
          <w:rFonts w:hint="eastAsia"/>
        </w:rPr>
        <w:t>四、一轴：十里运河</w:t>
      </w:r>
      <w:proofErr w:type="gramStart"/>
      <w:r>
        <w:rPr>
          <w:rFonts w:hint="eastAsia"/>
        </w:rPr>
        <w:t>休闲文旅度假</w:t>
      </w:r>
      <w:proofErr w:type="gramEnd"/>
      <w:r>
        <w:rPr>
          <w:rFonts w:hint="eastAsia"/>
        </w:rPr>
        <w:t>轴</w:t>
      </w:r>
      <w:r>
        <w:rPr>
          <w:rFonts w:hint="eastAsia"/>
        </w:rPr>
        <w:tab/>
        <w:t>19</w:t>
      </w:r>
    </w:p>
    <w:p w:rsidR="002F1B88" w:rsidRDefault="004D1D30">
      <w:pPr>
        <w:tabs>
          <w:tab w:val="right" w:leader="middleDot" w:pos="8456"/>
        </w:tabs>
        <w:ind w:firstLineChars="200" w:firstLine="632"/>
      </w:pPr>
      <w:r>
        <w:rPr>
          <w:rFonts w:hint="eastAsia"/>
        </w:rPr>
        <w:t>五、三核：海</w:t>
      </w:r>
      <w:proofErr w:type="gramStart"/>
      <w:r>
        <w:rPr>
          <w:rFonts w:hint="eastAsia"/>
        </w:rPr>
        <w:t>澜</w:t>
      </w:r>
      <w:proofErr w:type="gramEnd"/>
      <w:r>
        <w:rPr>
          <w:rFonts w:hint="eastAsia"/>
        </w:rPr>
        <w:t>华西长</w:t>
      </w:r>
      <w:proofErr w:type="gramStart"/>
      <w:r>
        <w:rPr>
          <w:rFonts w:hint="eastAsia"/>
        </w:rPr>
        <w:t>泾三核</w:t>
      </w:r>
      <w:proofErr w:type="gramEnd"/>
      <w:r>
        <w:rPr>
          <w:rFonts w:hint="eastAsia"/>
        </w:rPr>
        <w:t>驱动</w:t>
      </w:r>
      <w:r>
        <w:rPr>
          <w:rFonts w:hint="eastAsia"/>
        </w:rPr>
        <w:tab/>
        <w:t>19</w:t>
      </w:r>
    </w:p>
    <w:p w:rsidR="002F1B88" w:rsidRDefault="004D1D30">
      <w:pPr>
        <w:tabs>
          <w:tab w:val="right" w:leader="middleDot" w:pos="8456"/>
        </w:tabs>
        <w:ind w:firstLineChars="200" w:firstLine="632"/>
      </w:pPr>
      <w:r>
        <w:rPr>
          <w:rFonts w:hint="eastAsia"/>
        </w:rPr>
        <w:t>六、多点：全域旅游多点支撑</w:t>
      </w:r>
      <w:r>
        <w:rPr>
          <w:rFonts w:hint="eastAsia"/>
        </w:rPr>
        <w:tab/>
        <w:t>20</w:t>
      </w:r>
    </w:p>
    <w:p w:rsidR="002F1B88" w:rsidRDefault="004D1D30">
      <w:pPr>
        <w:tabs>
          <w:tab w:val="right" w:leader="middleDot" w:pos="8456"/>
        </w:tabs>
        <w:rPr>
          <w:rFonts w:eastAsia="方正黑体_GBK"/>
        </w:rPr>
      </w:pPr>
      <w:r>
        <w:rPr>
          <w:rFonts w:eastAsia="方正黑体_GBK" w:hint="eastAsia"/>
        </w:rPr>
        <w:t>第五章</w:t>
      </w:r>
      <w:r>
        <w:rPr>
          <w:rFonts w:eastAsia="方正黑体_GBK" w:hint="eastAsia"/>
        </w:rPr>
        <w:t xml:space="preserve">  </w:t>
      </w:r>
      <w:r>
        <w:rPr>
          <w:rFonts w:eastAsia="方正黑体_GBK" w:hint="eastAsia"/>
        </w:rPr>
        <w:t>升级核心旅游产品</w:t>
      </w:r>
      <w:r>
        <w:rPr>
          <w:rFonts w:eastAsia="方正黑体_GBK" w:hint="eastAsia"/>
        </w:rPr>
        <w:tab/>
        <w:t>22</w:t>
      </w:r>
    </w:p>
    <w:p w:rsidR="002F1B88" w:rsidRDefault="004D1D30">
      <w:pPr>
        <w:tabs>
          <w:tab w:val="right" w:leader="middleDot" w:pos="8456"/>
        </w:tabs>
        <w:ind w:firstLineChars="200" w:firstLine="632"/>
      </w:pPr>
      <w:r>
        <w:rPr>
          <w:rFonts w:hint="eastAsia"/>
        </w:rPr>
        <w:t>一、滨江风光亲水</w:t>
      </w:r>
      <w:r>
        <w:rPr>
          <w:rFonts w:hint="eastAsia"/>
        </w:rPr>
        <w:tab/>
        <w:t>22</w:t>
      </w:r>
    </w:p>
    <w:p w:rsidR="002F1B88" w:rsidRDefault="004D1D30">
      <w:pPr>
        <w:tabs>
          <w:tab w:val="right" w:leader="middleDot" w:pos="8456"/>
        </w:tabs>
        <w:ind w:firstLineChars="200" w:firstLine="632"/>
      </w:pPr>
      <w:r>
        <w:rPr>
          <w:rFonts w:hint="eastAsia"/>
        </w:rPr>
        <w:lastRenderedPageBreak/>
        <w:t>二、运河文化体验</w:t>
      </w:r>
      <w:r>
        <w:rPr>
          <w:rFonts w:hint="eastAsia"/>
        </w:rPr>
        <w:tab/>
        <w:t>22</w:t>
      </w:r>
    </w:p>
    <w:p w:rsidR="002F1B88" w:rsidRDefault="004D1D30">
      <w:pPr>
        <w:tabs>
          <w:tab w:val="right" w:leader="middleDot" w:pos="8456"/>
        </w:tabs>
        <w:ind w:firstLineChars="200" w:firstLine="632"/>
      </w:pPr>
      <w:r>
        <w:rPr>
          <w:rFonts w:hint="eastAsia"/>
        </w:rPr>
        <w:t>三、城市观光休闲</w:t>
      </w:r>
      <w:r>
        <w:rPr>
          <w:rFonts w:hint="eastAsia"/>
        </w:rPr>
        <w:tab/>
        <w:t>23</w:t>
      </w:r>
    </w:p>
    <w:p w:rsidR="002F1B88" w:rsidRDefault="004D1D30">
      <w:pPr>
        <w:tabs>
          <w:tab w:val="right" w:leader="middleDot" w:pos="8456"/>
        </w:tabs>
        <w:ind w:firstLineChars="200" w:firstLine="632"/>
      </w:pPr>
      <w:r>
        <w:rPr>
          <w:rFonts w:hint="eastAsia"/>
        </w:rPr>
        <w:t>四、美丽乡村田园</w:t>
      </w:r>
      <w:r>
        <w:rPr>
          <w:rFonts w:hint="eastAsia"/>
        </w:rPr>
        <w:tab/>
        <w:t>24</w:t>
      </w:r>
    </w:p>
    <w:p w:rsidR="002F1B88" w:rsidRDefault="004D1D30">
      <w:pPr>
        <w:tabs>
          <w:tab w:val="right" w:leader="middleDot" w:pos="8456"/>
        </w:tabs>
        <w:rPr>
          <w:rFonts w:eastAsia="方正黑体_GBK"/>
        </w:rPr>
      </w:pPr>
      <w:r>
        <w:rPr>
          <w:rFonts w:eastAsia="方正黑体_GBK" w:hint="eastAsia"/>
        </w:rPr>
        <w:t>第六章</w:t>
      </w:r>
      <w:r>
        <w:rPr>
          <w:rFonts w:eastAsia="方正黑体_GBK" w:hint="eastAsia"/>
        </w:rPr>
        <w:t xml:space="preserve">  </w:t>
      </w:r>
      <w:r>
        <w:rPr>
          <w:rFonts w:eastAsia="方正黑体_GBK" w:hint="eastAsia"/>
        </w:rPr>
        <w:t>丰富旅游延伸产品</w:t>
      </w:r>
      <w:r>
        <w:rPr>
          <w:rFonts w:eastAsia="方正黑体_GBK" w:hint="eastAsia"/>
        </w:rPr>
        <w:tab/>
        <w:t>25</w:t>
      </w:r>
    </w:p>
    <w:p w:rsidR="002F1B88" w:rsidRDefault="004D1D30">
      <w:pPr>
        <w:tabs>
          <w:tab w:val="right" w:leader="middleDot" w:pos="8456"/>
        </w:tabs>
        <w:ind w:firstLineChars="200" w:firstLine="632"/>
      </w:pPr>
      <w:r>
        <w:rPr>
          <w:rFonts w:hint="eastAsia"/>
        </w:rPr>
        <w:t>一、</w:t>
      </w:r>
      <w:proofErr w:type="gramStart"/>
      <w:r>
        <w:rPr>
          <w:rFonts w:hint="eastAsia"/>
        </w:rPr>
        <w:t>研</w:t>
      </w:r>
      <w:proofErr w:type="gramEnd"/>
      <w:r>
        <w:rPr>
          <w:rFonts w:hint="eastAsia"/>
        </w:rPr>
        <w:t>学旅游</w:t>
      </w:r>
      <w:r>
        <w:rPr>
          <w:rFonts w:hint="eastAsia"/>
        </w:rPr>
        <w:tab/>
        <w:t>25</w:t>
      </w:r>
    </w:p>
    <w:p w:rsidR="002F1B88" w:rsidRDefault="004D1D30">
      <w:pPr>
        <w:tabs>
          <w:tab w:val="right" w:leader="middleDot" w:pos="8456"/>
        </w:tabs>
        <w:ind w:firstLineChars="200" w:firstLine="632"/>
      </w:pPr>
      <w:r>
        <w:rPr>
          <w:rFonts w:hint="eastAsia"/>
        </w:rPr>
        <w:t>二、军事旅游</w:t>
      </w:r>
      <w:r>
        <w:rPr>
          <w:rFonts w:hint="eastAsia"/>
        </w:rPr>
        <w:tab/>
        <w:t>25</w:t>
      </w:r>
    </w:p>
    <w:p w:rsidR="002F1B88" w:rsidRDefault="004D1D30">
      <w:pPr>
        <w:tabs>
          <w:tab w:val="right" w:leader="middleDot" w:pos="8456"/>
        </w:tabs>
        <w:ind w:firstLineChars="200" w:firstLine="632"/>
      </w:pPr>
      <w:r>
        <w:rPr>
          <w:rFonts w:hint="eastAsia"/>
        </w:rPr>
        <w:t>三、文化旅游</w:t>
      </w:r>
      <w:r>
        <w:rPr>
          <w:rFonts w:hint="eastAsia"/>
        </w:rPr>
        <w:tab/>
        <w:t>25</w:t>
      </w:r>
    </w:p>
    <w:p w:rsidR="002F1B88" w:rsidRDefault="004D1D30">
      <w:pPr>
        <w:tabs>
          <w:tab w:val="right" w:leader="middleDot" w:pos="8456"/>
        </w:tabs>
        <w:ind w:firstLineChars="200" w:firstLine="632"/>
      </w:pPr>
      <w:r>
        <w:rPr>
          <w:rFonts w:hint="eastAsia"/>
        </w:rPr>
        <w:t>四、红色旅游</w:t>
      </w:r>
      <w:r>
        <w:rPr>
          <w:rFonts w:hint="eastAsia"/>
        </w:rPr>
        <w:tab/>
        <w:t>26</w:t>
      </w:r>
    </w:p>
    <w:p w:rsidR="002F1B88" w:rsidRDefault="004D1D30">
      <w:pPr>
        <w:tabs>
          <w:tab w:val="right" w:leader="middleDot" w:pos="8456"/>
        </w:tabs>
        <w:ind w:firstLineChars="200" w:firstLine="632"/>
      </w:pPr>
      <w:r>
        <w:rPr>
          <w:rFonts w:hint="eastAsia"/>
        </w:rPr>
        <w:t>五、工业旅游</w:t>
      </w:r>
      <w:r>
        <w:rPr>
          <w:rFonts w:hint="eastAsia"/>
        </w:rPr>
        <w:tab/>
        <w:t>26</w:t>
      </w:r>
    </w:p>
    <w:p w:rsidR="002F1B88" w:rsidRDefault="004D1D30">
      <w:pPr>
        <w:tabs>
          <w:tab w:val="right" w:leader="middleDot" w:pos="8456"/>
        </w:tabs>
        <w:ind w:firstLineChars="200" w:firstLine="632"/>
      </w:pPr>
      <w:r>
        <w:rPr>
          <w:rFonts w:hint="eastAsia"/>
        </w:rPr>
        <w:t>六、康养旅游</w:t>
      </w:r>
      <w:r>
        <w:rPr>
          <w:rFonts w:hint="eastAsia"/>
        </w:rPr>
        <w:tab/>
        <w:t>26</w:t>
      </w:r>
    </w:p>
    <w:p w:rsidR="002F1B88" w:rsidRDefault="004D1D30">
      <w:pPr>
        <w:tabs>
          <w:tab w:val="right" w:leader="middleDot" w:pos="8456"/>
        </w:tabs>
        <w:ind w:firstLineChars="200" w:firstLine="632"/>
      </w:pPr>
      <w:r>
        <w:rPr>
          <w:rFonts w:hint="eastAsia"/>
        </w:rPr>
        <w:t>七、体育旅游</w:t>
      </w:r>
      <w:r>
        <w:rPr>
          <w:rFonts w:hint="eastAsia"/>
        </w:rPr>
        <w:tab/>
        <w:t>27</w:t>
      </w:r>
    </w:p>
    <w:p w:rsidR="002F1B88" w:rsidRDefault="004D1D30">
      <w:pPr>
        <w:tabs>
          <w:tab w:val="right" w:leader="middleDot" w:pos="8456"/>
        </w:tabs>
        <w:ind w:firstLineChars="200" w:firstLine="632"/>
      </w:pPr>
      <w:r>
        <w:rPr>
          <w:rFonts w:hint="eastAsia"/>
        </w:rPr>
        <w:t>八、赛事旅游</w:t>
      </w:r>
      <w:r>
        <w:rPr>
          <w:rFonts w:hint="eastAsia"/>
        </w:rPr>
        <w:tab/>
        <w:t>27</w:t>
      </w:r>
    </w:p>
    <w:p w:rsidR="002F1B88" w:rsidRDefault="004D1D30">
      <w:pPr>
        <w:tabs>
          <w:tab w:val="right" w:leader="middleDot" w:pos="8456"/>
        </w:tabs>
        <w:rPr>
          <w:rFonts w:eastAsia="方正黑体_GBK"/>
        </w:rPr>
      </w:pPr>
      <w:r>
        <w:rPr>
          <w:rFonts w:eastAsia="方正黑体_GBK" w:hint="eastAsia"/>
        </w:rPr>
        <w:t>第七章</w:t>
      </w:r>
      <w:r>
        <w:rPr>
          <w:rFonts w:eastAsia="方正黑体_GBK" w:hint="eastAsia"/>
        </w:rPr>
        <w:t xml:space="preserve">  </w:t>
      </w:r>
      <w:r>
        <w:rPr>
          <w:rFonts w:eastAsia="方正黑体_GBK" w:hint="eastAsia"/>
        </w:rPr>
        <w:t>壮大旅游消费产业</w:t>
      </w:r>
      <w:r>
        <w:rPr>
          <w:rFonts w:eastAsia="方正黑体_GBK" w:hint="eastAsia"/>
        </w:rPr>
        <w:tab/>
        <w:t>28</w:t>
      </w:r>
    </w:p>
    <w:p w:rsidR="002F1B88" w:rsidRDefault="004D1D30">
      <w:pPr>
        <w:tabs>
          <w:tab w:val="right" w:leader="middleDot" w:pos="8456"/>
        </w:tabs>
        <w:ind w:firstLineChars="200" w:firstLine="632"/>
      </w:pPr>
      <w:r>
        <w:rPr>
          <w:rFonts w:hint="eastAsia"/>
        </w:rPr>
        <w:t>一、聚焦大型项目</w:t>
      </w:r>
      <w:r>
        <w:rPr>
          <w:rFonts w:hint="eastAsia"/>
        </w:rPr>
        <w:tab/>
        <w:t>28</w:t>
      </w:r>
    </w:p>
    <w:p w:rsidR="002F1B88" w:rsidRDefault="004D1D30">
      <w:pPr>
        <w:tabs>
          <w:tab w:val="right" w:leader="middleDot" w:pos="8456"/>
        </w:tabs>
        <w:ind w:firstLineChars="200" w:firstLine="632"/>
      </w:pPr>
      <w:r>
        <w:rPr>
          <w:rFonts w:hint="eastAsia"/>
        </w:rPr>
        <w:t>二、延伸产业链条</w:t>
      </w:r>
      <w:r>
        <w:rPr>
          <w:rFonts w:hint="eastAsia"/>
        </w:rPr>
        <w:tab/>
        <w:t>28</w:t>
      </w:r>
    </w:p>
    <w:p w:rsidR="002F1B88" w:rsidRDefault="004D1D30">
      <w:pPr>
        <w:tabs>
          <w:tab w:val="right" w:leader="middleDot" w:pos="8456"/>
        </w:tabs>
        <w:ind w:firstLineChars="200" w:firstLine="632"/>
      </w:pPr>
      <w:r>
        <w:rPr>
          <w:rFonts w:hint="eastAsia"/>
        </w:rPr>
        <w:t>三、提升传统业态</w:t>
      </w:r>
      <w:r>
        <w:rPr>
          <w:rFonts w:hint="eastAsia"/>
        </w:rPr>
        <w:tab/>
        <w:t>29</w:t>
      </w:r>
    </w:p>
    <w:p w:rsidR="002F1B88" w:rsidRDefault="004D1D30">
      <w:pPr>
        <w:tabs>
          <w:tab w:val="right" w:leader="middleDot" w:pos="8456"/>
        </w:tabs>
        <w:ind w:firstLineChars="200" w:firstLine="632"/>
      </w:pPr>
      <w:r>
        <w:rPr>
          <w:rFonts w:hint="eastAsia"/>
        </w:rPr>
        <w:t>四、发展新型产业</w:t>
      </w:r>
      <w:r>
        <w:rPr>
          <w:rFonts w:hint="eastAsia"/>
        </w:rPr>
        <w:tab/>
        <w:t>30</w:t>
      </w:r>
    </w:p>
    <w:p w:rsidR="002F1B88" w:rsidRDefault="004D1D30">
      <w:pPr>
        <w:tabs>
          <w:tab w:val="right" w:leader="middleDot" w:pos="8456"/>
        </w:tabs>
        <w:rPr>
          <w:rFonts w:eastAsia="方正黑体_GBK"/>
        </w:rPr>
      </w:pPr>
      <w:r>
        <w:rPr>
          <w:rFonts w:eastAsia="方正黑体_GBK" w:hint="eastAsia"/>
        </w:rPr>
        <w:t>第八章</w:t>
      </w:r>
      <w:r>
        <w:rPr>
          <w:rFonts w:eastAsia="方正黑体_GBK" w:hint="eastAsia"/>
        </w:rPr>
        <w:t xml:space="preserve">  </w:t>
      </w:r>
      <w:r>
        <w:rPr>
          <w:rFonts w:eastAsia="方正黑体_GBK" w:hint="eastAsia"/>
        </w:rPr>
        <w:t>完善旅游服务体系</w:t>
      </w:r>
      <w:r>
        <w:rPr>
          <w:rFonts w:eastAsia="方正黑体_GBK" w:hint="eastAsia"/>
        </w:rPr>
        <w:tab/>
        <w:t>32</w:t>
      </w:r>
    </w:p>
    <w:p w:rsidR="002F1B88" w:rsidRDefault="004D1D30">
      <w:pPr>
        <w:tabs>
          <w:tab w:val="right" w:leader="middleDot" w:pos="8456"/>
        </w:tabs>
        <w:ind w:firstLineChars="200" w:firstLine="632"/>
      </w:pPr>
      <w:r>
        <w:rPr>
          <w:rFonts w:hint="eastAsia"/>
        </w:rPr>
        <w:t>一、优化旅游交通标识系统</w:t>
      </w:r>
      <w:r>
        <w:rPr>
          <w:rFonts w:hint="eastAsia"/>
        </w:rPr>
        <w:tab/>
        <w:t>32</w:t>
      </w:r>
    </w:p>
    <w:p w:rsidR="002F1B88" w:rsidRDefault="004D1D30">
      <w:pPr>
        <w:tabs>
          <w:tab w:val="right" w:leader="middleDot" w:pos="8456"/>
        </w:tabs>
        <w:ind w:firstLineChars="200" w:firstLine="632"/>
      </w:pPr>
      <w:r>
        <w:rPr>
          <w:rFonts w:hint="eastAsia"/>
        </w:rPr>
        <w:t>二、构建旅游集散服务平台</w:t>
      </w:r>
      <w:r>
        <w:rPr>
          <w:rFonts w:hint="eastAsia"/>
        </w:rPr>
        <w:tab/>
        <w:t>32</w:t>
      </w:r>
    </w:p>
    <w:p w:rsidR="002F1B88" w:rsidRDefault="004D1D30">
      <w:pPr>
        <w:tabs>
          <w:tab w:val="right" w:leader="middleDot" w:pos="8456"/>
        </w:tabs>
        <w:ind w:firstLineChars="200" w:firstLine="632"/>
      </w:pPr>
      <w:r>
        <w:rPr>
          <w:rFonts w:hint="eastAsia"/>
        </w:rPr>
        <w:t>三、完善旅游投诉受理机制</w:t>
      </w:r>
      <w:r>
        <w:rPr>
          <w:rFonts w:hint="eastAsia"/>
        </w:rPr>
        <w:tab/>
        <w:t>32</w:t>
      </w:r>
    </w:p>
    <w:p w:rsidR="002F1B88" w:rsidRDefault="004D1D30">
      <w:pPr>
        <w:tabs>
          <w:tab w:val="right" w:leader="middleDot" w:pos="8456"/>
        </w:tabs>
        <w:ind w:firstLineChars="200" w:firstLine="632"/>
      </w:pPr>
      <w:r>
        <w:rPr>
          <w:rFonts w:hint="eastAsia"/>
        </w:rPr>
        <w:t>四、推进旅游志愿服务工作</w:t>
      </w:r>
      <w:r>
        <w:rPr>
          <w:rFonts w:hint="eastAsia"/>
        </w:rPr>
        <w:tab/>
        <w:t>33</w:t>
      </w:r>
    </w:p>
    <w:p w:rsidR="002F1B88" w:rsidRDefault="004D1D30">
      <w:pPr>
        <w:tabs>
          <w:tab w:val="right" w:leader="middleDot" w:pos="8456"/>
        </w:tabs>
        <w:ind w:firstLineChars="200" w:firstLine="632"/>
      </w:pPr>
      <w:r>
        <w:rPr>
          <w:rFonts w:hint="eastAsia"/>
        </w:rPr>
        <w:lastRenderedPageBreak/>
        <w:t>五、扎实旅游安全防范举措</w:t>
      </w:r>
      <w:r>
        <w:rPr>
          <w:rFonts w:hint="eastAsia"/>
        </w:rPr>
        <w:tab/>
        <w:t>33</w:t>
      </w:r>
    </w:p>
    <w:p w:rsidR="002F1B88" w:rsidRDefault="004D1D30">
      <w:pPr>
        <w:tabs>
          <w:tab w:val="right" w:leader="middleDot" w:pos="8456"/>
        </w:tabs>
        <w:rPr>
          <w:rFonts w:eastAsia="方正黑体_GBK"/>
        </w:rPr>
      </w:pPr>
      <w:r>
        <w:rPr>
          <w:rFonts w:eastAsia="方正黑体_GBK" w:hint="eastAsia"/>
        </w:rPr>
        <w:t>第九章</w:t>
      </w:r>
      <w:r>
        <w:rPr>
          <w:rFonts w:eastAsia="方正黑体_GBK" w:hint="eastAsia"/>
        </w:rPr>
        <w:t xml:space="preserve">  </w:t>
      </w:r>
      <w:r>
        <w:rPr>
          <w:rFonts w:eastAsia="方正黑体_GBK" w:hint="eastAsia"/>
        </w:rPr>
        <w:t>整合旅游推广渠道</w:t>
      </w:r>
      <w:r>
        <w:rPr>
          <w:rFonts w:eastAsia="方正黑体_GBK" w:hint="eastAsia"/>
        </w:rPr>
        <w:tab/>
        <w:t>34</w:t>
      </w:r>
    </w:p>
    <w:p w:rsidR="002F1B88" w:rsidRDefault="004D1D30">
      <w:pPr>
        <w:tabs>
          <w:tab w:val="right" w:leader="middleDot" w:pos="8456"/>
        </w:tabs>
        <w:ind w:firstLineChars="200" w:firstLine="632"/>
      </w:pPr>
      <w:r>
        <w:rPr>
          <w:rFonts w:hint="eastAsia"/>
        </w:rPr>
        <w:t>一、推动江阴旅游形象建设</w:t>
      </w:r>
      <w:r>
        <w:rPr>
          <w:rFonts w:hint="eastAsia"/>
        </w:rPr>
        <w:tab/>
        <w:t>34</w:t>
      </w:r>
    </w:p>
    <w:p w:rsidR="002F1B88" w:rsidRDefault="004D1D30">
      <w:pPr>
        <w:tabs>
          <w:tab w:val="right" w:leader="middleDot" w:pos="8456"/>
        </w:tabs>
        <w:ind w:firstLineChars="200" w:firstLine="632"/>
      </w:pPr>
      <w:r>
        <w:rPr>
          <w:rFonts w:hint="eastAsia"/>
        </w:rPr>
        <w:t>二、</w:t>
      </w:r>
      <w:proofErr w:type="gramStart"/>
      <w:r>
        <w:rPr>
          <w:rFonts w:hint="eastAsia"/>
        </w:rPr>
        <w:t>强化重</w:t>
      </w:r>
      <w:proofErr w:type="gramEnd"/>
      <w:r>
        <w:rPr>
          <w:rFonts w:hint="eastAsia"/>
        </w:rPr>
        <w:t>大节事活动支撑</w:t>
      </w:r>
      <w:r>
        <w:rPr>
          <w:rFonts w:hint="eastAsia"/>
        </w:rPr>
        <w:tab/>
        <w:t>34</w:t>
      </w:r>
    </w:p>
    <w:p w:rsidR="002F1B88" w:rsidRDefault="004D1D30">
      <w:pPr>
        <w:tabs>
          <w:tab w:val="right" w:leader="middleDot" w:pos="8456"/>
        </w:tabs>
        <w:ind w:firstLineChars="200" w:firstLine="632"/>
      </w:pPr>
      <w:r>
        <w:rPr>
          <w:rFonts w:hint="eastAsia"/>
        </w:rPr>
        <w:t>三、探索旅游推广渠道突破</w:t>
      </w:r>
      <w:r>
        <w:rPr>
          <w:rFonts w:hint="eastAsia"/>
        </w:rPr>
        <w:tab/>
        <w:t>35</w:t>
      </w:r>
    </w:p>
    <w:p w:rsidR="002F1B88" w:rsidRDefault="004D1D30">
      <w:pPr>
        <w:tabs>
          <w:tab w:val="right" w:leader="middleDot" w:pos="8456"/>
        </w:tabs>
        <w:ind w:firstLineChars="200" w:firstLine="632"/>
      </w:pPr>
      <w:r>
        <w:rPr>
          <w:rFonts w:hint="eastAsia"/>
        </w:rPr>
        <w:t>四、加快旅游合作交流步伐</w:t>
      </w:r>
      <w:r>
        <w:rPr>
          <w:rFonts w:hint="eastAsia"/>
        </w:rPr>
        <w:tab/>
        <w:t>35</w:t>
      </w:r>
    </w:p>
    <w:p w:rsidR="002F1B88" w:rsidRDefault="004D1D30">
      <w:pPr>
        <w:tabs>
          <w:tab w:val="right" w:leader="middleDot" w:pos="8456"/>
        </w:tabs>
        <w:rPr>
          <w:rFonts w:eastAsia="方正黑体_GBK"/>
        </w:rPr>
      </w:pPr>
      <w:r>
        <w:rPr>
          <w:rFonts w:eastAsia="方正黑体_GBK" w:hint="eastAsia"/>
        </w:rPr>
        <w:t>第十章</w:t>
      </w:r>
      <w:r>
        <w:rPr>
          <w:rFonts w:eastAsia="方正黑体_GBK" w:hint="eastAsia"/>
        </w:rPr>
        <w:t xml:space="preserve">  </w:t>
      </w:r>
      <w:r>
        <w:rPr>
          <w:rFonts w:eastAsia="方正黑体_GBK" w:hint="eastAsia"/>
        </w:rPr>
        <w:t>强化组织实施保障</w:t>
      </w:r>
      <w:r>
        <w:rPr>
          <w:rFonts w:eastAsia="方正黑体_GBK" w:hint="eastAsia"/>
        </w:rPr>
        <w:tab/>
        <w:t>36</w:t>
      </w:r>
    </w:p>
    <w:p w:rsidR="002F1B88" w:rsidRDefault="004D1D30">
      <w:pPr>
        <w:tabs>
          <w:tab w:val="right" w:leader="middleDot" w:pos="8456"/>
        </w:tabs>
        <w:ind w:firstLineChars="200" w:firstLine="632"/>
      </w:pPr>
      <w:r>
        <w:rPr>
          <w:rFonts w:hint="eastAsia"/>
        </w:rPr>
        <w:t>一、加强组织领导</w:t>
      </w:r>
      <w:r>
        <w:rPr>
          <w:rFonts w:hint="eastAsia"/>
        </w:rPr>
        <w:tab/>
        <w:t>36</w:t>
      </w:r>
    </w:p>
    <w:p w:rsidR="002F1B88" w:rsidRDefault="004D1D30">
      <w:pPr>
        <w:tabs>
          <w:tab w:val="right" w:leader="middleDot" w:pos="8456"/>
        </w:tabs>
        <w:ind w:firstLineChars="200" w:firstLine="632"/>
      </w:pPr>
      <w:r>
        <w:rPr>
          <w:rFonts w:hint="eastAsia"/>
        </w:rPr>
        <w:t>二、加大资金扶持</w:t>
      </w:r>
      <w:r>
        <w:rPr>
          <w:rFonts w:hint="eastAsia"/>
        </w:rPr>
        <w:tab/>
        <w:t>36</w:t>
      </w:r>
    </w:p>
    <w:p w:rsidR="002F1B88" w:rsidRDefault="004D1D30">
      <w:pPr>
        <w:tabs>
          <w:tab w:val="right" w:leader="middleDot" w:pos="8456"/>
        </w:tabs>
        <w:ind w:firstLineChars="200" w:firstLine="632"/>
      </w:pPr>
      <w:r>
        <w:rPr>
          <w:rFonts w:hint="eastAsia"/>
        </w:rPr>
        <w:t>三、提供人才支撑</w:t>
      </w:r>
      <w:r>
        <w:rPr>
          <w:rFonts w:hint="eastAsia"/>
        </w:rPr>
        <w:tab/>
        <w:t>36</w:t>
      </w:r>
    </w:p>
    <w:p w:rsidR="002F1B88" w:rsidRDefault="004D1D30">
      <w:pPr>
        <w:tabs>
          <w:tab w:val="right" w:leader="middleDot" w:pos="8456"/>
        </w:tabs>
        <w:ind w:firstLineChars="200" w:firstLine="632"/>
      </w:pPr>
      <w:r>
        <w:rPr>
          <w:rFonts w:hint="eastAsia"/>
        </w:rPr>
        <w:t>四、严格环境保障</w:t>
      </w:r>
      <w:r>
        <w:rPr>
          <w:rFonts w:hint="eastAsia"/>
        </w:rPr>
        <w:tab/>
        <w:t>37</w:t>
      </w:r>
    </w:p>
    <w:p w:rsidR="002F1B88" w:rsidRDefault="004D1D30">
      <w:pPr>
        <w:widowControl/>
        <w:jc w:val="left"/>
      </w:pPr>
      <w: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第一章</w:t>
      </w:r>
      <w:r>
        <w:rPr>
          <w:rFonts w:eastAsia="方正小标宋_GBK" w:hint="eastAsia"/>
          <w:sz w:val="44"/>
          <w:szCs w:val="44"/>
        </w:rPr>
        <w:t xml:space="preserve">  </w:t>
      </w:r>
      <w:r>
        <w:rPr>
          <w:rFonts w:eastAsia="方正小标宋_GBK" w:hint="eastAsia"/>
          <w:sz w:val="44"/>
          <w:szCs w:val="44"/>
        </w:rPr>
        <w:t>总</w:t>
      </w:r>
      <w:r>
        <w:rPr>
          <w:rFonts w:eastAsia="方正小标宋_GBK" w:hint="eastAsia"/>
          <w:sz w:val="44"/>
          <w:szCs w:val="44"/>
        </w:rPr>
        <w:t xml:space="preserve">  </w:t>
      </w:r>
      <w:r>
        <w:rPr>
          <w:rFonts w:eastAsia="方正小标宋_GBK" w:hint="eastAsia"/>
          <w:sz w:val="44"/>
          <w:szCs w:val="44"/>
        </w:rPr>
        <w:t>则</w:t>
      </w:r>
    </w:p>
    <w:p w:rsidR="002F1B88" w:rsidRDefault="002F1B88"/>
    <w:p w:rsidR="002F1B88" w:rsidRDefault="004D1D30">
      <w:pPr>
        <w:ind w:firstLineChars="200" w:firstLine="632"/>
      </w:pPr>
      <w:r>
        <w:rPr>
          <w:rFonts w:hint="eastAsia"/>
        </w:rPr>
        <w:t>本规划以习近平新时代中国特色社会主义思想、党的十九大和十九届历次全会精神为指导，依据《中华人民共和国旅游法》，全面落实江阴市委第十四次党代会精神，以《江阴市国民经济和社会发展第十四个五年规划和</w:t>
      </w:r>
      <w:r>
        <w:rPr>
          <w:rFonts w:hint="eastAsia"/>
        </w:rPr>
        <w:t>2035</w:t>
      </w:r>
      <w:r>
        <w:rPr>
          <w:rFonts w:hint="eastAsia"/>
        </w:rPr>
        <w:t>年远景目标纲要》为依托，按照江阴市委市政府“十四五”期间总体发展战略和旅游业转型升级要求，明确</w:t>
      </w:r>
      <w:r>
        <w:rPr>
          <w:rFonts w:hint="eastAsia"/>
        </w:rPr>
        <w:t>2021</w:t>
      </w:r>
      <w:r>
        <w:rPr>
          <w:rFonts w:hint="eastAsia"/>
        </w:rPr>
        <w:t>—</w:t>
      </w:r>
      <w:r>
        <w:rPr>
          <w:rFonts w:hint="eastAsia"/>
        </w:rPr>
        <w:t>2025</w:t>
      </w:r>
      <w:r>
        <w:rPr>
          <w:rFonts w:hint="eastAsia"/>
        </w:rPr>
        <w:t>年全市旅游业工作重心和发展方向，为进一步完善政策措施体系，提升社会治理能力提供重要政策依据。</w:t>
      </w:r>
    </w:p>
    <w:p w:rsidR="002F1B88" w:rsidRDefault="004D1D30">
      <w:pPr>
        <w:ind w:firstLineChars="200" w:firstLine="632"/>
      </w:pPr>
      <w:r>
        <w:rPr>
          <w:rFonts w:hint="eastAsia"/>
        </w:rPr>
        <w:t>本规划归纳总结“十三五”期间全市旅游业发展成果及存在的突出问题，坚持“创新、协调、绿色、开放、共享”五大新发展理念，以满足人民日益增长的美好生活需要为出发点，以</w:t>
      </w:r>
      <w:proofErr w:type="gramStart"/>
      <w:r>
        <w:rPr>
          <w:rFonts w:hint="eastAsia"/>
        </w:rPr>
        <w:t>破解全市</w:t>
      </w:r>
      <w:proofErr w:type="gramEnd"/>
      <w:r>
        <w:rPr>
          <w:rFonts w:hint="eastAsia"/>
        </w:rPr>
        <w:t>旅游业发展的不平衡不充分矛盾为目标，把握供给品质化、需求多元化、发展融合化、建设全域化、治理现代化等趋势，在文化和旅游融合、长三角一体化、长江经济带发展等战略背景下推进旅游业高质量发展和建设现代旅游业体系，推动现代化滨江花园城市建设取得新成就。</w:t>
      </w:r>
    </w:p>
    <w:p w:rsidR="002F1B88" w:rsidRDefault="004D1D30">
      <w:pPr>
        <w:widowControl/>
        <w:spacing w:line="0" w:lineRule="atLeast"/>
        <w:jc w:val="center"/>
        <w:rPr>
          <w:rFonts w:eastAsia="方正小标宋_GBK"/>
          <w:sz w:val="44"/>
          <w:szCs w:val="44"/>
        </w:rPr>
      </w:pPr>
      <w:r>
        <w:rPr>
          <w:rFonts w:eastAsia="方正小标宋_GBK"/>
          <w:sz w:val="44"/>
          <w:szCs w:val="44"/>
        </w:rPr>
        <w:br w:type="page"/>
      </w:r>
      <w:r>
        <w:rPr>
          <w:rFonts w:eastAsia="方正小标宋_GBK" w:hint="eastAsia"/>
          <w:sz w:val="44"/>
          <w:szCs w:val="44"/>
        </w:rPr>
        <w:lastRenderedPageBreak/>
        <w:t>第二章</w:t>
      </w:r>
      <w:r>
        <w:rPr>
          <w:rFonts w:eastAsia="方正小标宋_GBK" w:hint="eastAsia"/>
          <w:sz w:val="44"/>
          <w:szCs w:val="44"/>
        </w:rPr>
        <w:t xml:space="preserve">  </w:t>
      </w:r>
      <w:r>
        <w:rPr>
          <w:rFonts w:eastAsia="方正小标宋_GBK" w:hint="eastAsia"/>
          <w:sz w:val="44"/>
          <w:szCs w:val="44"/>
        </w:rPr>
        <w:t>发展基础</w:t>
      </w:r>
    </w:p>
    <w:p w:rsidR="002F1B88" w:rsidRDefault="002F1B88"/>
    <w:p w:rsidR="002F1B88" w:rsidRDefault="004D1D30">
      <w:pPr>
        <w:overflowPunct w:val="0"/>
        <w:ind w:firstLineChars="200" w:firstLine="632"/>
        <w:rPr>
          <w:rFonts w:eastAsia="方正黑体_GBK"/>
        </w:rPr>
      </w:pPr>
      <w:r>
        <w:rPr>
          <w:rFonts w:eastAsia="方正黑体_GBK" w:hint="eastAsia"/>
        </w:rPr>
        <w:t>一、“十三五”旅游发展成就</w:t>
      </w:r>
    </w:p>
    <w:p w:rsidR="002F1B88" w:rsidRDefault="004D1D30">
      <w:pPr>
        <w:overflowPunct w:val="0"/>
        <w:ind w:firstLineChars="200" w:firstLine="632"/>
        <w:rPr>
          <w:rFonts w:eastAsia="方正楷体_GBK"/>
        </w:rPr>
      </w:pPr>
      <w:r>
        <w:rPr>
          <w:rFonts w:eastAsia="方正楷体_GBK" w:hint="eastAsia"/>
        </w:rPr>
        <w:t>（一）产业总量稳步增长</w:t>
      </w:r>
    </w:p>
    <w:p w:rsidR="002F1B88" w:rsidRDefault="004D1D30">
      <w:pPr>
        <w:overflowPunct w:val="0"/>
        <w:ind w:firstLineChars="200" w:firstLine="632"/>
      </w:pPr>
      <w:r>
        <w:rPr>
          <w:rFonts w:hint="eastAsia"/>
        </w:rPr>
        <w:t>“十三五”期间，江阴市旅游业发展总体呈稳步上升趋势。“十三五”期间，江阴市实现旅游总收入</w:t>
      </w:r>
      <w:r>
        <w:rPr>
          <w:rFonts w:hint="eastAsia"/>
        </w:rPr>
        <w:t>1345.65</w:t>
      </w:r>
      <w:r>
        <w:rPr>
          <w:rFonts w:hint="eastAsia"/>
        </w:rPr>
        <w:t>亿元，不</w:t>
      </w:r>
      <w:proofErr w:type="gramStart"/>
      <w:r>
        <w:rPr>
          <w:rFonts w:hint="eastAsia"/>
        </w:rPr>
        <w:t>考虑受</w:t>
      </w:r>
      <w:proofErr w:type="gramEnd"/>
      <w:r>
        <w:rPr>
          <w:rFonts w:hint="eastAsia"/>
        </w:rPr>
        <w:t>新冠疫情影响的</w:t>
      </w:r>
      <w:r>
        <w:rPr>
          <w:rFonts w:hint="eastAsia"/>
        </w:rPr>
        <w:t>2020</w:t>
      </w:r>
      <w:r>
        <w:rPr>
          <w:rFonts w:hint="eastAsia"/>
        </w:rPr>
        <w:t>年，</w:t>
      </w:r>
      <w:r>
        <w:rPr>
          <w:rFonts w:hint="eastAsia"/>
        </w:rPr>
        <w:t>2016</w:t>
      </w:r>
      <w:r>
        <w:rPr>
          <w:rFonts w:hint="eastAsia"/>
        </w:rPr>
        <w:t>—</w:t>
      </w:r>
      <w:r>
        <w:rPr>
          <w:rFonts w:hint="eastAsia"/>
        </w:rPr>
        <w:t>2019</w:t>
      </w:r>
      <w:r>
        <w:rPr>
          <w:rFonts w:hint="eastAsia"/>
        </w:rPr>
        <w:t>年旅游收入年均增长率达</w:t>
      </w:r>
      <w:r>
        <w:rPr>
          <w:rFonts w:hint="eastAsia"/>
        </w:rPr>
        <w:t>9.0%</w:t>
      </w:r>
      <w:r>
        <w:rPr>
          <w:rFonts w:hint="eastAsia"/>
        </w:rPr>
        <w:t>；累计接待国内游客</w:t>
      </w:r>
      <w:r>
        <w:rPr>
          <w:rFonts w:hint="eastAsia"/>
        </w:rPr>
        <w:t>7823.02</w:t>
      </w:r>
      <w:r>
        <w:rPr>
          <w:rFonts w:hint="eastAsia"/>
        </w:rPr>
        <w:t>万人次，年均增长率</w:t>
      </w:r>
      <w:r>
        <w:rPr>
          <w:rFonts w:hint="eastAsia"/>
        </w:rPr>
        <w:t>4.77%</w:t>
      </w:r>
      <w:r>
        <w:rPr>
          <w:rFonts w:hint="eastAsia"/>
        </w:rPr>
        <w:t>，旅游业对国民经济的综合贡献度超过</w:t>
      </w:r>
      <w:r>
        <w:rPr>
          <w:rFonts w:hint="eastAsia"/>
        </w:rPr>
        <w:t>8%</w:t>
      </w:r>
      <w:r>
        <w:rPr>
          <w:rFonts w:hint="eastAsia"/>
        </w:rPr>
        <w:t>。“十三五”末，全市拥有国家</w:t>
      </w:r>
      <w:r>
        <w:rPr>
          <w:rFonts w:hint="eastAsia"/>
        </w:rPr>
        <w:t>A</w:t>
      </w:r>
      <w:r>
        <w:rPr>
          <w:rFonts w:hint="eastAsia"/>
        </w:rPr>
        <w:t>级（以上）景区</w:t>
      </w:r>
      <w:r>
        <w:rPr>
          <w:rFonts w:hint="eastAsia"/>
        </w:rPr>
        <w:t>7</w:t>
      </w:r>
      <w:r>
        <w:rPr>
          <w:rFonts w:hint="eastAsia"/>
        </w:rPr>
        <w:t>个，星级饭店</w:t>
      </w:r>
      <w:r>
        <w:rPr>
          <w:rFonts w:hint="eastAsia"/>
        </w:rPr>
        <w:t>9</w:t>
      </w:r>
      <w:r>
        <w:rPr>
          <w:rFonts w:hint="eastAsia"/>
        </w:rPr>
        <w:t>家，旅行社</w:t>
      </w:r>
      <w:r>
        <w:rPr>
          <w:rFonts w:hint="eastAsia"/>
        </w:rPr>
        <w:t>43</w:t>
      </w:r>
      <w:r>
        <w:rPr>
          <w:rFonts w:hint="eastAsia"/>
        </w:rPr>
        <w:t>家，以旅游接待、住宿餐饮、娱乐购物、景区游览、旅游交通为一体的旅游产业体系逐步完善。江阴市在旅游资源富集度、旅游市场活跃度、旅游设施便捷度、旅游环境友好度、政府对旅游产业关注度、旅游品牌美誉度等方面综合竞争力较强，</w:t>
      </w:r>
      <w:r>
        <w:rPr>
          <w:rFonts w:hint="eastAsia"/>
        </w:rPr>
        <w:t>2018</w:t>
      </w:r>
      <w:r>
        <w:rPr>
          <w:rFonts w:hint="eastAsia"/>
        </w:rPr>
        <w:t>—</w:t>
      </w:r>
      <w:r>
        <w:rPr>
          <w:rFonts w:hint="eastAsia"/>
        </w:rPr>
        <w:t>2020</w:t>
      </w:r>
      <w:r>
        <w:rPr>
          <w:rFonts w:hint="eastAsia"/>
        </w:rPr>
        <w:t>年均入围“中国县域旅游竞争力百强县市”。</w:t>
      </w:r>
    </w:p>
    <w:p w:rsidR="002F1B88" w:rsidRDefault="004D1D30">
      <w:pPr>
        <w:jc w:val="center"/>
        <w:rPr>
          <w:rFonts w:eastAsia="方正黑体_GBK"/>
        </w:rPr>
      </w:pPr>
      <w:r>
        <w:rPr>
          <w:rFonts w:eastAsia="方正黑体_GBK" w:hint="eastAsia"/>
        </w:rPr>
        <w:t>表</w:t>
      </w:r>
      <w:r>
        <w:rPr>
          <w:rFonts w:eastAsia="方正黑体_GBK" w:hint="eastAsia"/>
        </w:rPr>
        <w:t xml:space="preserve">1  </w:t>
      </w:r>
      <w:r>
        <w:rPr>
          <w:rFonts w:eastAsia="方正黑体_GBK" w:hint="eastAsia"/>
        </w:rPr>
        <w:t>“十三五”时期江阴市旅游发展情况</w:t>
      </w:r>
    </w:p>
    <w:tbl>
      <w:tblPr>
        <w:tblStyle w:val="a7"/>
        <w:tblW w:w="8500" w:type="dxa"/>
        <w:jc w:val="center"/>
        <w:tblLook w:val="04A0"/>
      </w:tblPr>
      <w:tblGrid>
        <w:gridCol w:w="1177"/>
        <w:gridCol w:w="1196"/>
        <w:gridCol w:w="1183"/>
        <w:gridCol w:w="1183"/>
        <w:gridCol w:w="1183"/>
        <w:gridCol w:w="1196"/>
        <w:gridCol w:w="1382"/>
      </w:tblGrid>
      <w:tr w:rsidR="002F1B88">
        <w:trPr>
          <w:trHeight w:val="397"/>
          <w:jc w:val="center"/>
        </w:trPr>
        <w:tc>
          <w:tcPr>
            <w:tcW w:w="1177" w:type="dxa"/>
            <w:vMerge w:val="restart"/>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 xml:space="preserve">    </w:t>
            </w:r>
            <w:r>
              <w:rPr>
                <w:rFonts w:eastAsia="方正黑体_GBK" w:hint="eastAsia"/>
                <w:sz w:val="24"/>
                <w:szCs w:val="24"/>
              </w:rPr>
              <w:t>指标</w:t>
            </w:r>
          </w:p>
          <w:p w:rsidR="002F1B88" w:rsidRDefault="004D1D30">
            <w:pPr>
              <w:spacing w:line="0" w:lineRule="atLeast"/>
              <w:jc w:val="left"/>
              <w:rPr>
                <w:rFonts w:eastAsia="方正黑体_GBK"/>
                <w:sz w:val="24"/>
                <w:szCs w:val="24"/>
              </w:rPr>
            </w:pPr>
            <w:r>
              <w:rPr>
                <w:rFonts w:eastAsia="方正黑体_GBK" w:hint="eastAsia"/>
                <w:sz w:val="24"/>
                <w:szCs w:val="24"/>
              </w:rPr>
              <w:t>年份</w:t>
            </w:r>
          </w:p>
        </w:tc>
        <w:tc>
          <w:tcPr>
            <w:tcW w:w="2379"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国内游客人次</w:t>
            </w:r>
          </w:p>
        </w:tc>
        <w:tc>
          <w:tcPr>
            <w:tcW w:w="236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旅游总收入</w:t>
            </w:r>
          </w:p>
        </w:tc>
        <w:tc>
          <w:tcPr>
            <w:tcW w:w="1196"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GDP</w:t>
            </w:r>
          </w:p>
          <w:p w:rsidR="002F1B88" w:rsidRDefault="004D1D30">
            <w:pPr>
              <w:spacing w:line="0" w:lineRule="atLeast"/>
              <w:jc w:val="center"/>
              <w:rPr>
                <w:rFonts w:eastAsia="方正黑体_GBK"/>
                <w:sz w:val="24"/>
                <w:szCs w:val="24"/>
              </w:rPr>
            </w:pPr>
            <w:r>
              <w:rPr>
                <w:rFonts w:eastAsia="方正黑体_GBK" w:hint="eastAsia"/>
                <w:sz w:val="24"/>
                <w:szCs w:val="24"/>
              </w:rPr>
              <w:t>（亿元）</w:t>
            </w:r>
          </w:p>
        </w:tc>
        <w:tc>
          <w:tcPr>
            <w:tcW w:w="1382"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地区生产总值占比</w:t>
            </w:r>
          </w:p>
        </w:tc>
      </w:tr>
      <w:tr w:rsidR="002F1B88">
        <w:trPr>
          <w:trHeight w:val="397"/>
          <w:jc w:val="center"/>
        </w:trPr>
        <w:tc>
          <w:tcPr>
            <w:tcW w:w="1177" w:type="dxa"/>
            <w:vMerge/>
            <w:tcBorders>
              <w:top w:val="single" w:sz="4" w:space="0" w:color="auto"/>
              <w:left w:val="single" w:sz="12" w:space="0" w:color="auto"/>
              <w:bottom w:val="single" w:sz="4" w:space="0" w:color="auto"/>
              <w:right w:val="single" w:sz="4" w:space="0" w:color="auto"/>
            </w:tcBorders>
            <w:shd w:val="clear" w:color="auto" w:fill="auto"/>
            <w:vAlign w:val="center"/>
          </w:tcPr>
          <w:p w:rsidR="002F1B88" w:rsidRDefault="002F1B88">
            <w:pPr>
              <w:spacing w:line="0" w:lineRule="atLeast"/>
              <w:rPr>
                <w:rFonts w:eastAsia="方正楷体_GBK"/>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proofErr w:type="gramStart"/>
            <w:r>
              <w:rPr>
                <w:rFonts w:eastAsia="方正黑体_GBK" w:hint="eastAsia"/>
                <w:sz w:val="24"/>
                <w:szCs w:val="24"/>
              </w:rPr>
              <w:t>万人次</w:t>
            </w:r>
            <w:proofErr w:type="gramEnd"/>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增长率</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亿元</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黑体_GBK"/>
                <w:sz w:val="24"/>
                <w:szCs w:val="24"/>
              </w:rPr>
            </w:pPr>
            <w:r>
              <w:rPr>
                <w:rFonts w:eastAsia="方正黑体_GBK" w:hint="eastAsia"/>
                <w:sz w:val="24"/>
                <w:szCs w:val="24"/>
              </w:rPr>
              <w:t>增长率</w:t>
            </w:r>
          </w:p>
        </w:tc>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2F1B88">
            <w:pPr>
              <w:spacing w:line="0" w:lineRule="atLeast"/>
              <w:rPr>
                <w:rFonts w:eastAsia="方正楷体_GBK"/>
                <w:sz w:val="24"/>
                <w:szCs w:val="24"/>
              </w:rPr>
            </w:pPr>
          </w:p>
        </w:tc>
        <w:tc>
          <w:tcPr>
            <w:tcW w:w="138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2F1B88" w:rsidRDefault="002F1B88">
            <w:pPr>
              <w:spacing w:line="0" w:lineRule="atLeast"/>
              <w:rPr>
                <w:rFonts w:eastAsia="方正楷体_GBK"/>
                <w:sz w:val="24"/>
                <w:szCs w:val="24"/>
              </w:rPr>
            </w:pPr>
          </w:p>
        </w:tc>
      </w:tr>
      <w:tr w:rsidR="002F1B88">
        <w:trPr>
          <w:trHeight w:val="397"/>
          <w:jc w:val="center"/>
        </w:trPr>
        <w:tc>
          <w:tcPr>
            <w:tcW w:w="1177" w:type="dxa"/>
            <w:tcBorders>
              <w:top w:val="single" w:sz="4" w:space="0" w:color="auto"/>
              <w:left w:val="single" w:sz="12"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2016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1627.7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5.30%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259.7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9.30%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3083.3</w:t>
            </w:r>
          </w:p>
        </w:tc>
        <w:tc>
          <w:tcPr>
            <w:tcW w:w="1382" w:type="dxa"/>
            <w:tcBorders>
              <w:top w:val="single" w:sz="4" w:space="0" w:color="auto"/>
              <w:left w:val="single" w:sz="4" w:space="0" w:color="auto"/>
              <w:bottom w:val="single" w:sz="4" w:space="0" w:color="auto"/>
              <w:right w:val="single" w:sz="12"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8.42%</w:t>
            </w:r>
          </w:p>
        </w:tc>
      </w:tr>
      <w:tr w:rsidR="002F1B88">
        <w:trPr>
          <w:trHeight w:val="397"/>
          <w:jc w:val="center"/>
        </w:trPr>
        <w:tc>
          <w:tcPr>
            <w:tcW w:w="1177" w:type="dxa"/>
            <w:tcBorders>
              <w:top w:val="single" w:sz="4" w:space="0" w:color="auto"/>
              <w:left w:val="single" w:sz="12"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2017</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1686.3</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3.60%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290.8</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11.98%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3488.3</w:t>
            </w:r>
          </w:p>
        </w:tc>
        <w:tc>
          <w:tcPr>
            <w:tcW w:w="1382" w:type="dxa"/>
            <w:tcBorders>
              <w:top w:val="single" w:sz="4" w:space="0" w:color="auto"/>
              <w:left w:val="single" w:sz="4" w:space="0" w:color="auto"/>
              <w:bottom w:val="single" w:sz="4" w:space="0" w:color="auto"/>
              <w:right w:val="single" w:sz="12"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8.34%</w:t>
            </w:r>
          </w:p>
        </w:tc>
      </w:tr>
      <w:tr w:rsidR="002F1B88">
        <w:trPr>
          <w:trHeight w:val="397"/>
          <w:jc w:val="center"/>
        </w:trPr>
        <w:tc>
          <w:tcPr>
            <w:tcW w:w="1177" w:type="dxa"/>
            <w:tcBorders>
              <w:top w:val="single" w:sz="4" w:space="0" w:color="auto"/>
              <w:left w:val="single" w:sz="12"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2018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1789.17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6.10%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317.15</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9.06%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3806.18</w:t>
            </w:r>
          </w:p>
        </w:tc>
        <w:tc>
          <w:tcPr>
            <w:tcW w:w="1382" w:type="dxa"/>
            <w:tcBorders>
              <w:top w:val="single" w:sz="4" w:space="0" w:color="auto"/>
              <w:left w:val="single" w:sz="4" w:space="0" w:color="auto"/>
              <w:bottom w:val="single" w:sz="4" w:space="0" w:color="auto"/>
              <w:right w:val="single" w:sz="12"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8.33%</w:t>
            </w:r>
          </w:p>
        </w:tc>
      </w:tr>
      <w:tr w:rsidR="002F1B88">
        <w:trPr>
          <w:trHeight w:val="397"/>
          <w:jc w:val="center"/>
        </w:trPr>
        <w:tc>
          <w:tcPr>
            <w:tcW w:w="1177" w:type="dxa"/>
            <w:tcBorders>
              <w:top w:val="single" w:sz="4" w:space="0" w:color="auto"/>
              <w:left w:val="single" w:sz="12"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2019</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1862.1</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4.08%</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335.27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5.71%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4001.12</w:t>
            </w:r>
          </w:p>
        </w:tc>
        <w:tc>
          <w:tcPr>
            <w:tcW w:w="1382" w:type="dxa"/>
            <w:tcBorders>
              <w:top w:val="single" w:sz="4" w:space="0" w:color="auto"/>
              <w:left w:val="single" w:sz="4" w:space="0" w:color="auto"/>
              <w:bottom w:val="single" w:sz="4" w:space="0" w:color="auto"/>
              <w:right w:val="single" w:sz="12"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8.38%</w:t>
            </w:r>
          </w:p>
        </w:tc>
      </w:tr>
      <w:tr w:rsidR="002F1B88">
        <w:trPr>
          <w:trHeight w:val="397"/>
          <w:jc w:val="center"/>
        </w:trPr>
        <w:tc>
          <w:tcPr>
            <w:tcW w:w="1177" w:type="dxa"/>
            <w:tcBorders>
              <w:top w:val="single" w:sz="4" w:space="0" w:color="auto"/>
              <w:left w:val="single" w:sz="12" w:space="0" w:color="auto"/>
              <w:bottom w:val="single" w:sz="12"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2020</w:t>
            </w:r>
          </w:p>
        </w:tc>
        <w:tc>
          <w:tcPr>
            <w:tcW w:w="1196" w:type="dxa"/>
            <w:tcBorders>
              <w:top w:val="single" w:sz="4" w:space="0" w:color="auto"/>
              <w:left w:val="single" w:sz="4" w:space="0" w:color="auto"/>
              <w:bottom w:val="single" w:sz="12"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857.75</w:t>
            </w:r>
          </w:p>
        </w:tc>
        <w:tc>
          <w:tcPr>
            <w:tcW w:w="1183" w:type="dxa"/>
            <w:tcBorders>
              <w:top w:val="single" w:sz="4" w:space="0" w:color="auto"/>
              <w:left w:val="single" w:sz="4" w:space="0" w:color="auto"/>
              <w:bottom w:val="single" w:sz="12"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-53.94%</w:t>
            </w:r>
          </w:p>
        </w:tc>
        <w:tc>
          <w:tcPr>
            <w:tcW w:w="1183" w:type="dxa"/>
            <w:tcBorders>
              <w:top w:val="single" w:sz="4" w:space="0" w:color="auto"/>
              <w:left w:val="single" w:sz="4" w:space="0" w:color="auto"/>
              <w:bottom w:val="single" w:sz="12"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142.73</w:t>
            </w:r>
          </w:p>
        </w:tc>
        <w:tc>
          <w:tcPr>
            <w:tcW w:w="1183" w:type="dxa"/>
            <w:tcBorders>
              <w:top w:val="single" w:sz="4" w:space="0" w:color="auto"/>
              <w:left w:val="single" w:sz="4" w:space="0" w:color="auto"/>
              <w:bottom w:val="single" w:sz="12"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-57.43%</w:t>
            </w:r>
          </w:p>
        </w:tc>
        <w:tc>
          <w:tcPr>
            <w:tcW w:w="1196" w:type="dxa"/>
            <w:tcBorders>
              <w:top w:val="single" w:sz="4" w:space="0" w:color="auto"/>
              <w:left w:val="single" w:sz="4" w:space="0" w:color="auto"/>
              <w:bottom w:val="single" w:sz="12" w:space="0" w:color="auto"/>
              <w:right w:val="single" w:sz="4"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4113.75</w:t>
            </w:r>
          </w:p>
        </w:tc>
        <w:tc>
          <w:tcPr>
            <w:tcW w:w="1382" w:type="dxa"/>
            <w:tcBorders>
              <w:top w:val="single" w:sz="4" w:space="0" w:color="auto"/>
              <w:left w:val="single" w:sz="4" w:space="0" w:color="auto"/>
              <w:bottom w:val="single" w:sz="12" w:space="0" w:color="auto"/>
              <w:right w:val="single" w:sz="12" w:space="0" w:color="auto"/>
            </w:tcBorders>
            <w:shd w:val="clear" w:color="auto" w:fill="auto"/>
            <w:vAlign w:val="center"/>
          </w:tcPr>
          <w:p w:rsidR="002F1B88" w:rsidRDefault="004D1D30">
            <w:pPr>
              <w:spacing w:line="0" w:lineRule="atLeast"/>
              <w:jc w:val="center"/>
              <w:rPr>
                <w:rFonts w:eastAsia="方正楷体_GBK"/>
                <w:sz w:val="24"/>
                <w:szCs w:val="24"/>
              </w:rPr>
            </w:pPr>
            <w:r>
              <w:rPr>
                <w:rFonts w:eastAsia="方正楷体_GBK"/>
                <w:sz w:val="24"/>
                <w:szCs w:val="24"/>
              </w:rPr>
              <w:t>3.46%</w:t>
            </w:r>
          </w:p>
        </w:tc>
      </w:tr>
    </w:tbl>
    <w:p w:rsidR="002F1B88" w:rsidRDefault="004D1D30">
      <w:pPr>
        <w:overflowPunct w:val="0"/>
        <w:ind w:firstLineChars="200" w:firstLine="632"/>
        <w:rPr>
          <w:rFonts w:eastAsia="方正楷体_GBK"/>
        </w:rPr>
      </w:pPr>
      <w:r>
        <w:rPr>
          <w:rFonts w:eastAsia="方正楷体_GBK" w:hint="eastAsia"/>
        </w:rPr>
        <w:lastRenderedPageBreak/>
        <w:t>（二）产业链条布局延伸</w:t>
      </w:r>
    </w:p>
    <w:p w:rsidR="002F1B88" w:rsidRDefault="004D1D30">
      <w:pPr>
        <w:overflowPunct w:val="0"/>
        <w:ind w:firstLineChars="200" w:firstLine="632"/>
      </w:pPr>
      <w:r>
        <w:rPr>
          <w:rFonts w:hint="eastAsia"/>
        </w:rPr>
        <w:t>“十三五”期间，江阴市通过“旅游</w:t>
      </w:r>
      <w:r>
        <w:rPr>
          <w:rFonts w:hint="eastAsia"/>
        </w:rPr>
        <w:t>+</w:t>
      </w:r>
      <w:r>
        <w:rPr>
          <w:rFonts w:hint="eastAsia"/>
        </w:rPr>
        <w:t>”战略路径，在农业、工业、文化、教育和体育等行业与旅游的产业融合上取得一定成就。着力推进文化和旅游融合战略，举办文化遗产日、民族音乐节等</w:t>
      </w:r>
      <w:proofErr w:type="gramStart"/>
      <w:r>
        <w:rPr>
          <w:rFonts w:hint="eastAsia"/>
        </w:rPr>
        <w:t>特色文旅活动</w:t>
      </w:r>
      <w:proofErr w:type="gramEnd"/>
      <w:r>
        <w:rPr>
          <w:rFonts w:hint="eastAsia"/>
        </w:rPr>
        <w:t>；在体育和旅游融合上取得一定成绩，推出半程马拉松、滑翔伞定点联赛、月城龙舟赛等一批以地方人文景观为依托的品牌体育赛事，海</w:t>
      </w:r>
      <w:proofErr w:type="gramStart"/>
      <w:r>
        <w:rPr>
          <w:rFonts w:hint="eastAsia"/>
        </w:rPr>
        <w:t>澜</w:t>
      </w:r>
      <w:proofErr w:type="gramEnd"/>
      <w:r>
        <w:rPr>
          <w:rFonts w:hint="eastAsia"/>
        </w:rPr>
        <w:t>飞马水城连年获评全国体育旅游十佳精品景区，入选“</w:t>
      </w:r>
      <w:r>
        <w:rPr>
          <w:rFonts w:hint="eastAsia"/>
        </w:rPr>
        <w:t>2020</w:t>
      </w:r>
      <w:r>
        <w:rPr>
          <w:rFonts w:hint="eastAsia"/>
        </w:rPr>
        <w:t>年度长三角地区精品体育旅游目的地”；重视农业与旅游产业的融合，围绕乡村振兴大力发展农业休闲观光旅游项目，涌现</w:t>
      </w:r>
      <w:r>
        <w:rPr>
          <w:rFonts w:hint="eastAsia"/>
        </w:rPr>
        <w:t>50</w:t>
      </w:r>
      <w:r>
        <w:rPr>
          <w:rFonts w:hint="eastAsia"/>
        </w:rPr>
        <w:t>多家农业旅游点，其中省级以上工农业旅游示范点</w:t>
      </w:r>
      <w:r>
        <w:rPr>
          <w:rFonts w:hint="eastAsia"/>
        </w:rPr>
        <w:t>14</w:t>
      </w:r>
      <w:r>
        <w:rPr>
          <w:rFonts w:hint="eastAsia"/>
        </w:rPr>
        <w:t>个，华西村入选第二批全国乡村旅游重点村名录；加大旅游文</w:t>
      </w:r>
      <w:proofErr w:type="gramStart"/>
      <w:r>
        <w:rPr>
          <w:rFonts w:hint="eastAsia"/>
        </w:rPr>
        <w:t>创产品</w:t>
      </w:r>
      <w:proofErr w:type="gramEnd"/>
      <w:r>
        <w:rPr>
          <w:rFonts w:hint="eastAsia"/>
        </w:rPr>
        <w:t>开发，推进智能售卖企业、文</w:t>
      </w:r>
      <w:proofErr w:type="gramStart"/>
      <w:r>
        <w:rPr>
          <w:rFonts w:hint="eastAsia"/>
        </w:rPr>
        <w:t>创产品</w:t>
      </w:r>
      <w:proofErr w:type="gramEnd"/>
      <w:r>
        <w:rPr>
          <w:rFonts w:hint="eastAsia"/>
        </w:rPr>
        <w:t>研发团队、</w:t>
      </w:r>
      <w:proofErr w:type="gramStart"/>
      <w:r>
        <w:rPr>
          <w:rFonts w:hint="eastAsia"/>
        </w:rPr>
        <w:t>文旅场馆</w:t>
      </w:r>
      <w:proofErr w:type="gramEnd"/>
      <w:r>
        <w:rPr>
          <w:rFonts w:hint="eastAsia"/>
        </w:rPr>
        <w:t>的资源整合，孵化出“江上芸香”“江阴好”等一批新的旅游文创品牌。</w:t>
      </w:r>
    </w:p>
    <w:p w:rsidR="002F1B88" w:rsidRDefault="004D1D30">
      <w:pPr>
        <w:overflowPunct w:val="0"/>
        <w:ind w:firstLineChars="200" w:firstLine="632"/>
        <w:rPr>
          <w:rFonts w:eastAsia="方正楷体_GBK"/>
        </w:rPr>
      </w:pPr>
      <w:r>
        <w:rPr>
          <w:rFonts w:eastAsia="方正楷体_GBK" w:hint="eastAsia"/>
        </w:rPr>
        <w:t>（三）服务水平不断提升</w:t>
      </w:r>
    </w:p>
    <w:p w:rsidR="002F1B88" w:rsidRDefault="004D1D30">
      <w:pPr>
        <w:overflowPunct w:val="0"/>
        <w:ind w:firstLineChars="200" w:firstLine="632"/>
      </w:pPr>
      <w:r>
        <w:rPr>
          <w:rFonts w:hint="eastAsia"/>
        </w:rPr>
        <w:t>旅游服务硬件环境、服务平台和旅游惠民效能不断提升，旅游公共服务体系日趋完善。稳步推进旅游标识标牌、景区</w:t>
      </w:r>
      <w:r>
        <w:rPr>
          <w:rFonts w:hint="eastAsia"/>
        </w:rPr>
        <w:t>WIFI</w:t>
      </w:r>
      <w:r>
        <w:rPr>
          <w:rFonts w:hint="eastAsia"/>
        </w:rPr>
        <w:t>、旅游厕所等旅游基础设施建设，</w:t>
      </w:r>
      <w:r>
        <w:rPr>
          <w:rFonts w:hint="eastAsia"/>
        </w:rPr>
        <w:t>5</w:t>
      </w:r>
      <w:r>
        <w:rPr>
          <w:rFonts w:hint="eastAsia"/>
        </w:rPr>
        <w:t>年来完成了</w:t>
      </w:r>
      <w:r>
        <w:rPr>
          <w:rFonts w:hint="eastAsia"/>
        </w:rPr>
        <w:t>70</w:t>
      </w:r>
      <w:r>
        <w:rPr>
          <w:rFonts w:hint="eastAsia"/>
        </w:rPr>
        <w:t>座旅游厕所的新建、改建任务。智慧旅游升级，完成江阴全域旅游监管服务平台项目、在旅游景点景区设置了客流统计系统和视频监管。在公众号推出江阴景点全景虚拟导</w:t>
      </w:r>
      <w:proofErr w:type="gramStart"/>
      <w:r>
        <w:rPr>
          <w:rFonts w:hint="eastAsia"/>
        </w:rPr>
        <w:t>览</w:t>
      </w:r>
      <w:proofErr w:type="gramEnd"/>
      <w:r>
        <w:rPr>
          <w:rFonts w:hint="eastAsia"/>
        </w:rPr>
        <w:t>。基本实现</w:t>
      </w:r>
      <w:r>
        <w:rPr>
          <w:rFonts w:hint="eastAsia"/>
        </w:rPr>
        <w:t>A</w:t>
      </w:r>
      <w:r>
        <w:rPr>
          <w:rFonts w:hint="eastAsia"/>
        </w:rPr>
        <w:t>级景区无线网络覆盖工程、旅游数据库建设工程、旅游刷卡无障碍工程和</w:t>
      </w:r>
      <w:proofErr w:type="gramStart"/>
      <w:r>
        <w:rPr>
          <w:rFonts w:hint="eastAsia"/>
        </w:rPr>
        <w:t>二维码识别</w:t>
      </w:r>
      <w:proofErr w:type="gramEnd"/>
      <w:r>
        <w:rPr>
          <w:rFonts w:hint="eastAsia"/>
        </w:rPr>
        <w:lastRenderedPageBreak/>
        <w:t>普及工程。在景区建设多个志愿服务站，有序提供文明旅游宣传、劝导、讲解，“志在旅游”获评</w:t>
      </w:r>
      <w:r>
        <w:rPr>
          <w:rFonts w:hint="eastAsia"/>
        </w:rPr>
        <w:t>2019</w:t>
      </w:r>
      <w:r>
        <w:rPr>
          <w:rFonts w:hint="eastAsia"/>
        </w:rPr>
        <w:t>年全国文明旅游宣传引导</w:t>
      </w:r>
      <w:proofErr w:type="gramStart"/>
      <w:r>
        <w:rPr>
          <w:rFonts w:hint="eastAsia"/>
        </w:rPr>
        <w:t>优秀实践</w:t>
      </w:r>
      <w:proofErr w:type="gramEnd"/>
      <w:r>
        <w:rPr>
          <w:rFonts w:hint="eastAsia"/>
        </w:rPr>
        <w:t>案例。</w:t>
      </w:r>
    </w:p>
    <w:p w:rsidR="002F1B88" w:rsidRDefault="004D1D30">
      <w:pPr>
        <w:overflowPunct w:val="0"/>
        <w:ind w:firstLineChars="200" w:firstLine="632"/>
        <w:rPr>
          <w:rFonts w:eastAsia="方正楷体_GBK"/>
        </w:rPr>
      </w:pPr>
      <w:r>
        <w:rPr>
          <w:rFonts w:eastAsia="方正楷体_GBK" w:hint="eastAsia"/>
        </w:rPr>
        <w:t>（四）政策体系更加健全</w:t>
      </w:r>
    </w:p>
    <w:p w:rsidR="002F1B88" w:rsidRDefault="004D1D30">
      <w:pPr>
        <w:overflowPunct w:val="0"/>
        <w:ind w:firstLineChars="200" w:firstLine="632"/>
      </w:pPr>
      <w:r>
        <w:rPr>
          <w:rFonts w:hint="eastAsia"/>
        </w:rPr>
        <w:t>出台了《中共江阴市委、江阴市人民政府关于进一步深化产业强市建设、全力推动经济高质量发展的意见》文件，</w:t>
      </w:r>
      <w:r>
        <w:rPr>
          <w:rFonts w:hint="eastAsia"/>
        </w:rPr>
        <w:t>2019</w:t>
      </w:r>
      <w:r>
        <w:rPr>
          <w:rFonts w:hint="eastAsia"/>
        </w:rPr>
        <w:t>年重新修订了《江阴市旅游业发展专项资金管理实施细则》，对旅游企业基础设施、创新经营、标准化建设等方面予以补贴和奖励，全市文化和旅游产业政策环境不断完善。充分释放机构改革后文化、体育、旅游深度融合的优势效应，通过打好政策扶持、宣传推广、硬件建设等“组合拳”，帮助</w:t>
      </w:r>
      <w:proofErr w:type="gramStart"/>
      <w:r>
        <w:rPr>
          <w:rFonts w:hint="eastAsia"/>
        </w:rPr>
        <w:t>文旅企业</w:t>
      </w:r>
      <w:proofErr w:type="gramEnd"/>
      <w:r>
        <w:rPr>
          <w:rFonts w:hint="eastAsia"/>
        </w:rPr>
        <w:t>渡过难关。旅游安全保障得到加强，成立了文化旅游行业和体育场所安全专业委员会。</w:t>
      </w:r>
    </w:p>
    <w:p w:rsidR="002F1B88" w:rsidRDefault="004D1D30">
      <w:pPr>
        <w:overflowPunct w:val="0"/>
        <w:ind w:firstLineChars="200" w:firstLine="632"/>
        <w:rPr>
          <w:rFonts w:eastAsia="方正楷体_GBK"/>
        </w:rPr>
      </w:pPr>
      <w:r>
        <w:rPr>
          <w:rFonts w:eastAsia="方正楷体_GBK" w:hint="eastAsia"/>
        </w:rPr>
        <w:t>（五）城市形象有力提升</w:t>
      </w:r>
    </w:p>
    <w:p w:rsidR="002F1B88" w:rsidRDefault="004D1D30">
      <w:pPr>
        <w:overflowPunct w:val="0"/>
        <w:ind w:firstLineChars="200" w:firstLine="632"/>
      </w:pPr>
      <w:r>
        <w:rPr>
          <w:rFonts w:hint="eastAsia"/>
        </w:rPr>
        <w:t>长三角区</w:t>
      </w:r>
      <w:proofErr w:type="gramStart"/>
      <w:r>
        <w:rPr>
          <w:rFonts w:hint="eastAsia"/>
        </w:rPr>
        <w:t>域旅游</w:t>
      </w:r>
      <w:proofErr w:type="gramEnd"/>
      <w:r>
        <w:rPr>
          <w:rFonts w:hint="eastAsia"/>
        </w:rPr>
        <w:t>需求快速增长，率先进入休闲时代；旅游业</w:t>
      </w:r>
      <w:proofErr w:type="gramStart"/>
      <w:r>
        <w:rPr>
          <w:rFonts w:hint="eastAsia"/>
        </w:rPr>
        <w:t>态不断</w:t>
      </w:r>
      <w:proofErr w:type="gramEnd"/>
      <w:r>
        <w:rPr>
          <w:rFonts w:hint="eastAsia"/>
        </w:rPr>
        <w:t>创新，旅游风情小镇、休闲度假区、医疗养老旅游、自驾车和露营地、旅游装备制造业等正在成为旅游投资的热点领域，为江阴市旅游业发展带来了新的机遇。通过深入挖掘文化、体育、工业、修学、购物、农业等旅游资源潜力，水利、康体、运动、美食、工业旅游等新业态相继出现，乡村旅游蓬勃发展；徐霞客文化旅游节、农民丰收节、顾山红豆文化旅游节、</w:t>
      </w:r>
      <w:proofErr w:type="gramStart"/>
      <w:r>
        <w:rPr>
          <w:rFonts w:hint="eastAsia"/>
        </w:rPr>
        <w:t>璜</w:t>
      </w:r>
      <w:proofErr w:type="gramEnd"/>
      <w:r>
        <w:rPr>
          <w:rFonts w:hint="eastAsia"/>
        </w:rPr>
        <w:t>土葡萄节、</w:t>
      </w:r>
      <w:proofErr w:type="gramStart"/>
      <w:r>
        <w:rPr>
          <w:rFonts w:hint="eastAsia"/>
        </w:rPr>
        <w:t>月城云外水</w:t>
      </w:r>
      <w:proofErr w:type="gramEnd"/>
      <w:r>
        <w:rPr>
          <w:rFonts w:hint="eastAsia"/>
        </w:rPr>
        <w:t>庄龙舟赛、海</w:t>
      </w:r>
      <w:proofErr w:type="gramStart"/>
      <w:r>
        <w:rPr>
          <w:rFonts w:hint="eastAsia"/>
        </w:rPr>
        <w:t>澜</w:t>
      </w:r>
      <w:proofErr w:type="gramEnd"/>
      <w:r>
        <w:rPr>
          <w:rFonts w:hint="eastAsia"/>
        </w:rPr>
        <w:t>马术表演等多种形式的节</w:t>
      </w:r>
      <w:proofErr w:type="gramStart"/>
      <w:r>
        <w:rPr>
          <w:rFonts w:hint="eastAsia"/>
        </w:rPr>
        <w:t>事旅游</w:t>
      </w:r>
      <w:proofErr w:type="gramEnd"/>
      <w:r>
        <w:rPr>
          <w:rFonts w:hint="eastAsia"/>
        </w:rPr>
        <w:t>和文化体育旅游项目不断涌现。强化全市旅游品牌形象传播。加大央</w:t>
      </w:r>
      <w:r>
        <w:rPr>
          <w:rFonts w:hint="eastAsia"/>
        </w:rPr>
        <w:lastRenderedPageBreak/>
        <w:t>视和主流媒体宣传力度，强化传统媒体与新媒体融合宣传，利用微信、第三方平台等网络资源进行创意营销，扩大重点景区影响力；结合南沿江高</w:t>
      </w:r>
      <w:proofErr w:type="gramStart"/>
      <w:r>
        <w:rPr>
          <w:rFonts w:hint="eastAsia"/>
        </w:rPr>
        <w:t>铁规划</w:t>
      </w:r>
      <w:proofErr w:type="gramEnd"/>
      <w:r>
        <w:rPr>
          <w:rFonts w:hint="eastAsia"/>
        </w:rPr>
        <w:t>建设，在上海、南京、无锡、苏州、南通等主要客源地开展旅游推介活动，与主要客源城市开展互动合作与对等促销活动。在高铁沿线主要客源地、周边城市等地选择影响力较大的媒体，新建旅游高炮、电子显示屏、旅游宣传平面广告牌，制作并投放旅游宣传广告，增强旅游宣传的针对性。</w:t>
      </w:r>
    </w:p>
    <w:p w:rsidR="002F1B88" w:rsidRDefault="004D1D30">
      <w:pPr>
        <w:overflowPunct w:val="0"/>
        <w:ind w:firstLineChars="200" w:firstLine="632"/>
        <w:rPr>
          <w:rFonts w:eastAsia="方正黑体_GBK"/>
        </w:rPr>
      </w:pPr>
      <w:r>
        <w:rPr>
          <w:rFonts w:eastAsia="方正黑体_GBK" w:hint="eastAsia"/>
        </w:rPr>
        <w:t>二、“十三五”旅游发展存在主要问题不足</w:t>
      </w:r>
    </w:p>
    <w:p w:rsidR="002F1B88" w:rsidRDefault="004D1D30">
      <w:pPr>
        <w:overflowPunct w:val="0"/>
        <w:ind w:firstLineChars="200" w:firstLine="632"/>
        <w:rPr>
          <w:rFonts w:eastAsia="方正楷体_GBK"/>
        </w:rPr>
      </w:pPr>
      <w:r>
        <w:rPr>
          <w:rFonts w:eastAsia="方正楷体_GBK" w:hint="eastAsia"/>
        </w:rPr>
        <w:t>（一）产业地位有待提升</w:t>
      </w:r>
    </w:p>
    <w:p w:rsidR="002F1B88" w:rsidRDefault="004D1D30">
      <w:pPr>
        <w:overflowPunct w:val="0"/>
        <w:ind w:firstLineChars="200" w:firstLine="632"/>
      </w:pPr>
      <w:r>
        <w:rPr>
          <w:rFonts w:hint="eastAsia"/>
        </w:rPr>
        <w:t>江阴工业制造业发达，旅游业起步较晚，产业地位影响力不够，尚未形成大力发展旅游业的意识，全市旅游业缺乏统筹规划，在旅游用地等方面缺少针对重要项目的政策扶持。市场总量偏小、竞争力不强，尚未形成完整产业体系和规模效应，产业链有较大延伸建设空间。</w:t>
      </w:r>
    </w:p>
    <w:p w:rsidR="002F1B88" w:rsidRDefault="004D1D30">
      <w:pPr>
        <w:overflowPunct w:val="0"/>
        <w:ind w:firstLineChars="200" w:firstLine="632"/>
        <w:rPr>
          <w:rFonts w:eastAsia="方正楷体_GBK"/>
        </w:rPr>
      </w:pPr>
      <w:r>
        <w:rPr>
          <w:rFonts w:eastAsia="方正楷体_GBK" w:hint="eastAsia"/>
        </w:rPr>
        <w:t>（二）项目规模层次不高</w:t>
      </w:r>
    </w:p>
    <w:p w:rsidR="002F1B88" w:rsidRDefault="004D1D30">
      <w:pPr>
        <w:overflowPunct w:val="0"/>
        <w:ind w:firstLineChars="200" w:firstLine="632"/>
      </w:pPr>
      <w:r>
        <w:rPr>
          <w:rFonts w:hint="eastAsia"/>
        </w:rPr>
        <w:t>旅游资源存在“小、散、杂”的先天缺陷，缺少代表性的城市旅游品牌形象和重大旅游项目，缺少游乐型、体验型、复合型地标旅游产品，已建成的景点内容陈旧、设施老化，有说头、</w:t>
      </w:r>
      <w:proofErr w:type="gramStart"/>
      <w:r>
        <w:rPr>
          <w:rFonts w:hint="eastAsia"/>
        </w:rPr>
        <w:t>无看点</w:t>
      </w:r>
      <w:proofErr w:type="gramEnd"/>
      <w:r>
        <w:rPr>
          <w:rFonts w:hint="eastAsia"/>
        </w:rPr>
        <w:t>，市场竞争力弱，无法满足游客互动参与、沉浸体验的深层需求，国有及民营景区的质量、数量都需大力度提升。旅游投资经营主体规模普遍很小，缺乏具有强大市场号召力的旅游龙头企业。</w:t>
      </w:r>
    </w:p>
    <w:p w:rsidR="002F1B88" w:rsidRDefault="004D1D30">
      <w:pPr>
        <w:overflowPunct w:val="0"/>
        <w:ind w:firstLineChars="200" w:firstLine="632"/>
        <w:rPr>
          <w:rFonts w:eastAsia="方正楷体_GBK"/>
        </w:rPr>
      </w:pPr>
      <w:r>
        <w:rPr>
          <w:rFonts w:eastAsia="方正楷体_GBK" w:hint="eastAsia"/>
        </w:rPr>
        <w:lastRenderedPageBreak/>
        <w:t>（三）融合发展深度不够</w:t>
      </w:r>
    </w:p>
    <w:p w:rsidR="002F1B88" w:rsidRDefault="004D1D30">
      <w:pPr>
        <w:overflowPunct w:val="0"/>
        <w:ind w:firstLineChars="200" w:firstLine="632"/>
      </w:pPr>
      <w:r>
        <w:rPr>
          <w:rFonts w:hint="eastAsia"/>
        </w:rPr>
        <w:t>“旅游</w:t>
      </w:r>
      <w:r>
        <w:rPr>
          <w:rFonts w:hint="eastAsia"/>
        </w:rPr>
        <w:t>+</w:t>
      </w:r>
      <w:r>
        <w:rPr>
          <w:rFonts w:hint="eastAsia"/>
        </w:rPr>
        <w:t>城市肌理”“旅游</w:t>
      </w:r>
      <w:r>
        <w:rPr>
          <w:rFonts w:hint="eastAsia"/>
        </w:rPr>
        <w:t>+</w:t>
      </w:r>
      <w:r>
        <w:rPr>
          <w:rFonts w:hint="eastAsia"/>
        </w:rPr>
        <w:t>消费”“旅游</w:t>
      </w:r>
      <w:r>
        <w:rPr>
          <w:rFonts w:hint="eastAsia"/>
        </w:rPr>
        <w:t>+</w:t>
      </w:r>
      <w:r>
        <w:rPr>
          <w:rFonts w:hint="eastAsia"/>
        </w:rPr>
        <w:t>生态”“旅游</w:t>
      </w:r>
      <w:r>
        <w:rPr>
          <w:rFonts w:hint="eastAsia"/>
        </w:rPr>
        <w:t>+</w:t>
      </w:r>
      <w:r>
        <w:rPr>
          <w:rFonts w:hint="eastAsia"/>
        </w:rPr>
        <w:t>基础设施”“旅游</w:t>
      </w:r>
      <w:r>
        <w:rPr>
          <w:rFonts w:hint="eastAsia"/>
        </w:rPr>
        <w:t>+</w:t>
      </w:r>
      <w:r>
        <w:rPr>
          <w:rFonts w:hint="eastAsia"/>
        </w:rPr>
        <w:t>乡村振兴”等深度融合措施较少，文化资源向旅游产品转化不够深入，乡村旅游、工业旅游、创新性旅游产品、夜间旅游产品开发力度不足，滨江公园、运河公园缺少配套商业</w:t>
      </w:r>
      <w:proofErr w:type="gramStart"/>
      <w:r>
        <w:rPr>
          <w:rFonts w:hint="eastAsia"/>
        </w:rPr>
        <w:t>业</w:t>
      </w:r>
      <w:proofErr w:type="gramEnd"/>
      <w:r>
        <w:rPr>
          <w:rFonts w:hint="eastAsia"/>
        </w:rPr>
        <w:t>态和人气消费，旅游消费多元化、一体化程度不高，本地居民需求外溢现象明显。</w:t>
      </w:r>
    </w:p>
    <w:p w:rsidR="002F1B88" w:rsidRDefault="004D1D30">
      <w:pPr>
        <w:overflowPunct w:val="0"/>
        <w:ind w:firstLineChars="200" w:firstLine="632"/>
        <w:rPr>
          <w:rFonts w:eastAsia="方正楷体_GBK"/>
        </w:rPr>
      </w:pPr>
      <w:r>
        <w:rPr>
          <w:rFonts w:eastAsia="方正楷体_GBK" w:hint="eastAsia"/>
        </w:rPr>
        <w:t>（四）旅游功能配套不全</w:t>
      </w:r>
    </w:p>
    <w:p w:rsidR="002F1B88" w:rsidRDefault="004D1D30">
      <w:pPr>
        <w:overflowPunct w:val="0"/>
        <w:ind w:firstLineChars="200" w:firstLine="632"/>
      </w:pPr>
      <w:r>
        <w:rPr>
          <w:rFonts w:hint="eastAsia"/>
        </w:rPr>
        <w:t>围绕行、游、娱、购、食、</w:t>
      </w:r>
      <w:proofErr w:type="gramStart"/>
      <w:r>
        <w:rPr>
          <w:rFonts w:hint="eastAsia"/>
        </w:rPr>
        <w:t>宿等核心</w:t>
      </w:r>
      <w:proofErr w:type="gramEnd"/>
      <w:r>
        <w:rPr>
          <w:rFonts w:hint="eastAsia"/>
        </w:rPr>
        <w:t>要素构建的服务体系还不健全，旅游企业主体作用发挥不明显，坐等政府投入，要素基础薄弱。旅游标识、互联网覆盖、旅游公厕等基础设施建设不完备，缺乏接待大型团队的旅游购物商店、特色街区等，旅游产品开发分布散乱，题材较为零碎，游客投诉机制、突发事件应急预案等还需进一步完善。</w:t>
      </w:r>
    </w:p>
    <w:p w:rsidR="002F1B88" w:rsidRDefault="004D1D30">
      <w:pPr>
        <w:overflowPunct w:val="0"/>
        <w:ind w:firstLineChars="200" w:firstLine="632"/>
        <w:rPr>
          <w:rFonts w:eastAsia="方正黑体_GBK"/>
        </w:rPr>
      </w:pPr>
      <w:r>
        <w:rPr>
          <w:rFonts w:eastAsia="方正黑体_GBK" w:hint="eastAsia"/>
        </w:rPr>
        <w:t>三、“十四五”旅游发展形势与环境</w:t>
      </w:r>
    </w:p>
    <w:p w:rsidR="002F1B88" w:rsidRDefault="004D1D30">
      <w:pPr>
        <w:overflowPunct w:val="0"/>
        <w:ind w:firstLineChars="200" w:firstLine="632"/>
        <w:rPr>
          <w:rFonts w:eastAsia="方正楷体_GBK"/>
        </w:rPr>
      </w:pPr>
      <w:r>
        <w:rPr>
          <w:rFonts w:eastAsia="方正楷体_GBK" w:hint="eastAsia"/>
        </w:rPr>
        <w:t>（一）全球化疫情严重冲击旅游业</w:t>
      </w:r>
    </w:p>
    <w:p w:rsidR="002F1B88" w:rsidRDefault="004D1D30">
      <w:pPr>
        <w:overflowPunct w:val="0"/>
        <w:ind w:firstLineChars="200" w:firstLine="632"/>
      </w:pPr>
      <w:r>
        <w:rPr>
          <w:rFonts w:hint="eastAsia"/>
        </w:rPr>
        <w:t>百年未有之大变局叠加新冠肺炎疫情蔓延，国内外旅游市场遭到严重冲击。据世界旅游组织不完全统计，</w:t>
      </w:r>
      <w:r>
        <w:rPr>
          <w:rFonts w:hint="eastAsia"/>
        </w:rPr>
        <w:t>2020</w:t>
      </w:r>
      <w:r>
        <w:rPr>
          <w:rFonts w:hint="eastAsia"/>
        </w:rPr>
        <w:t>年全球国际游客数量减少约</w:t>
      </w:r>
      <w:r>
        <w:rPr>
          <w:rFonts w:hint="eastAsia"/>
        </w:rPr>
        <w:t>10</w:t>
      </w:r>
      <w:r>
        <w:rPr>
          <w:rFonts w:hint="eastAsia"/>
        </w:rPr>
        <w:t>亿人次，同比下降</w:t>
      </w:r>
      <w:r>
        <w:rPr>
          <w:rFonts w:hint="eastAsia"/>
        </w:rPr>
        <w:t>74%</w:t>
      </w:r>
      <w:r>
        <w:rPr>
          <w:rFonts w:hint="eastAsia"/>
        </w:rPr>
        <w:t>，经济损失约达</w:t>
      </w:r>
      <w:r>
        <w:rPr>
          <w:rFonts w:hint="eastAsia"/>
        </w:rPr>
        <w:t>1.3</w:t>
      </w:r>
      <w:proofErr w:type="gramStart"/>
      <w:r>
        <w:rPr>
          <w:rFonts w:hint="eastAsia"/>
        </w:rPr>
        <w:t>万亿</w:t>
      </w:r>
      <w:proofErr w:type="gramEnd"/>
      <w:r>
        <w:rPr>
          <w:rFonts w:hint="eastAsia"/>
        </w:rPr>
        <w:t>美元，同比下降约</w:t>
      </w:r>
      <w:r>
        <w:rPr>
          <w:rFonts w:hint="eastAsia"/>
        </w:rPr>
        <w:t>22%</w:t>
      </w:r>
      <w:r>
        <w:rPr>
          <w:rFonts w:hint="eastAsia"/>
        </w:rPr>
        <w:t>，影响相关工作岗位</w:t>
      </w:r>
      <w:r>
        <w:rPr>
          <w:rFonts w:hint="eastAsia"/>
        </w:rPr>
        <w:t>1</w:t>
      </w:r>
      <w:r>
        <w:rPr>
          <w:rFonts w:hint="eastAsia"/>
        </w:rPr>
        <w:t>亿至</w:t>
      </w:r>
      <w:r>
        <w:rPr>
          <w:rFonts w:hint="eastAsia"/>
        </w:rPr>
        <w:t>1.2</w:t>
      </w:r>
      <w:r>
        <w:rPr>
          <w:rFonts w:hint="eastAsia"/>
        </w:rPr>
        <w:t>亿个。“十四五”期间旅游发展的不稳定不确定性明显增加，文化交流和出入境旅游面临严峻挑战。</w:t>
      </w:r>
    </w:p>
    <w:p w:rsidR="002F1B88" w:rsidRDefault="004D1D30">
      <w:pPr>
        <w:overflowPunct w:val="0"/>
        <w:ind w:firstLineChars="200" w:firstLine="632"/>
        <w:rPr>
          <w:rFonts w:eastAsia="方正楷体_GBK"/>
        </w:rPr>
      </w:pPr>
      <w:r>
        <w:rPr>
          <w:rFonts w:eastAsia="方正楷体_GBK" w:hint="eastAsia"/>
        </w:rPr>
        <w:lastRenderedPageBreak/>
        <w:t>（二）国家战略成为发展新契机</w:t>
      </w:r>
    </w:p>
    <w:p w:rsidR="002F1B88" w:rsidRDefault="004D1D30">
      <w:pPr>
        <w:overflowPunct w:val="0"/>
        <w:ind w:firstLineChars="200" w:firstLine="632"/>
      </w:pPr>
      <w:r>
        <w:rPr>
          <w:rFonts w:hint="eastAsia"/>
        </w:rPr>
        <w:t>区域融合发展日益强化，机遇与挑战并存。长江经济带发展、长</w:t>
      </w:r>
      <w:proofErr w:type="gramStart"/>
      <w:r>
        <w:rPr>
          <w:rFonts w:hint="eastAsia"/>
        </w:rPr>
        <w:t>三角—体化</w:t>
      </w:r>
      <w:proofErr w:type="gramEnd"/>
      <w:r>
        <w:rPr>
          <w:rFonts w:hint="eastAsia"/>
        </w:rPr>
        <w:t>的深入推进，苏锡常城市群建设的逐步落实，提升了江阴市的中枢地位，将“地处长三角经济发达地区核心地带，紧邻沪宁杭、苏锡常旅游大市场”的区位优势得以进一步发挥，周边过亿的旅游消费人群为江阴市把旅游业培育成支柱产业提供了基础支撑。江阴市将在国际国内合作的新平台中，全面实施“南征北战，东西互博”战略，重点加强国际物流、现代贸易、双向投资合作、商旅文化交流等领域的合作，打造长江航运枢纽、沿海创新中心以及长江生态安全示范区。</w:t>
      </w:r>
    </w:p>
    <w:p w:rsidR="002F1B88" w:rsidRDefault="004D1D30">
      <w:pPr>
        <w:overflowPunct w:val="0"/>
        <w:ind w:firstLineChars="200" w:firstLine="632"/>
        <w:rPr>
          <w:rFonts w:eastAsia="方正楷体_GBK"/>
        </w:rPr>
      </w:pPr>
      <w:r>
        <w:rPr>
          <w:rFonts w:eastAsia="方正楷体_GBK" w:hint="eastAsia"/>
        </w:rPr>
        <w:t>（三）人民对美好生活向往促进“内循环”“大消费”</w:t>
      </w:r>
    </w:p>
    <w:p w:rsidR="002F1B88" w:rsidRDefault="004D1D30">
      <w:pPr>
        <w:overflowPunct w:val="0"/>
        <w:ind w:firstLineChars="200" w:firstLine="632"/>
      </w:pPr>
      <w:r>
        <w:rPr>
          <w:rFonts w:hint="eastAsia"/>
        </w:rPr>
        <w:t>我国踏上了全面建设社会主义现代化国家新征程，人民对美好生活的需求日益增强。十九届五中全会提出，“十四五”时期文化建设将在全局工作中占有更突出的位置，也要求旅游业发挥旅游在促进文化传播，推动精神文明建设方面的独特优势。文化和旅游融合工作的推进，有助于促进文物活化利用、推动公共事业单位朝主客共享的方向发展。大众旅游新阶段和小康旅游新时代也对旅游业高质量发展提出了要求，以互联网、大数据、人工智能为代表的科技创新为旅游业提供了新动能。</w:t>
      </w:r>
    </w:p>
    <w:p w:rsidR="002F1B88" w:rsidRDefault="004D1D30">
      <w:pPr>
        <w:overflowPunct w:val="0"/>
        <w:ind w:firstLineChars="200" w:firstLine="632"/>
        <w:rPr>
          <w:rFonts w:eastAsia="方正楷体_GBK"/>
        </w:rPr>
      </w:pPr>
      <w:r>
        <w:rPr>
          <w:rFonts w:eastAsia="方正楷体_GBK" w:hint="eastAsia"/>
        </w:rPr>
        <w:t>（四）江苏大力推动</w:t>
      </w:r>
      <w:proofErr w:type="gramStart"/>
      <w:r>
        <w:rPr>
          <w:rFonts w:eastAsia="方正楷体_GBK" w:hint="eastAsia"/>
        </w:rPr>
        <w:t>文旅产业</w:t>
      </w:r>
      <w:proofErr w:type="gramEnd"/>
      <w:r>
        <w:rPr>
          <w:rFonts w:eastAsia="方正楷体_GBK" w:hint="eastAsia"/>
        </w:rPr>
        <w:t>发展</w:t>
      </w:r>
    </w:p>
    <w:p w:rsidR="002F1B88" w:rsidRDefault="004D1D30">
      <w:pPr>
        <w:overflowPunct w:val="0"/>
        <w:ind w:firstLineChars="200" w:firstLine="632"/>
      </w:pPr>
      <w:r>
        <w:rPr>
          <w:rFonts w:hint="eastAsia"/>
        </w:rPr>
        <w:t>《江苏省“十四五”文化和旅游发展规划》提出，到</w:t>
      </w:r>
      <w:r>
        <w:rPr>
          <w:rFonts w:hint="eastAsia"/>
        </w:rPr>
        <w:t>2025</w:t>
      </w:r>
      <w:r>
        <w:rPr>
          <w:rFonts w:hint="eastAsia"/>
        </w:rPr>
        <w:t>年，文化产业和旅游业高质量发展要取得重大进展，文化和旅游</w:t>
      </w:r>
      <w:r>
        <w:rPr>
          <w:rFonts w:hint="eastAsia"/>
        </w:rPr>
        <w:lastRenderedPageBreak/>
        <w:t>融合发展体制机制更加完善，大众旅游、智慧旅游蓬勃发展，优质旅游产品成为“人们心目中最美的江苏”重要窗口，文化和旅游市场繁荣有序，形成更多主导性“江苏标准”，</w:t>
      </w:r>
      <w:proofErr w:type="gramStart"/>
      <w:r>
        <w:rPr>
          <w:rFonts w:hint="eastAsia"/>
        </w:rPr>
        <w:t>文旅发展</w:t>
      </w:r>
      <w:proofErr w:type="gramEnd"/>
      <w:r>
        <w:rPr>
          <w:rFonts w:hint="eastAsia"/>
        </w:rPr>
        <w:t>对促进社会文明贡献度、</w:t>
      </w:r>
      <w:r>
        <w:rPr>
          <w:rFonts w:hint="eastAsia"/>
        </w:rPr>
        <w:t xml:space="preserve"> </w:t>
      </w:r>
      <w:proofErr w:type="gramStart"/>
      <w:r>
        <w:rPr>
          <w:rFonts w:hint="eastAsia"/>
        </w:rPr>
        <w:t>文旅消费</w:t>
      </w:r>
      <w:proofErr w:type="gramEnd"/>
      <w:r>
        <w:rPr>
          <w:rFonts w:hint="eastAsia"/>
        </w:rPr>
        <w:t>对经济发展贡献度和</w:t>
      </w:r>
      <w:proofErr w:type="gramStart"/>
      <w:r>
        <w:rPr>
          <w:rFonts w:hint="eastAsia"/>
        </w:rPr>
        <w:t>文旅</w:t>
      </w:r>
      <w:proofErr w:type="gramEnd"/>
      <w:r>
        <w:rPr>
          <w:rFonts w:hint="eastAsia"/>
        </w:rPr>
        <w:t>融合对人民美好生活贡献</w:t>
      </w:r>
      <w:proofErr w:type="gramStart"/>
      <w:r>
        <w:rPr>
          <w:rFonts w:hint="eastAsia"/>
        </w:rPr>
        <w:t>度显著</w:t>
      </w:r>
      <w:proofErr w:type="gramEnd"/>
      <w:r>
        <w:rPr>
          <w:rFonts w:hint="eastAsia"/>
        </w:rPr>
        <w:t>提升，要建成旅游高质量发展示范省、文化和旅游深度融合发展样板区，</w:t>
      </w:r>
      <w:proofErr w:type="gramStart"/>
      <w:r>
        <w:rPr>
          <w:rFonts w:hint="eastAsia"/>
        </w:rPr>
        <w:t>人民群众文旅获得</w:t>
      </w:r>
      <w:proofErr w:type="gramEnd"/>
      <w:r>
        <w:rPr>
          <w:rFonts w:hint="eastAsia"/>
        </w:rPr>
        <w:t>感、幸福感、安全感、认同感大幅提升，推动江苏成为水韵人文魅力充分彰显的世界著名旅游目的地，这为江阴旅游业发展提供了新机遇。</w:t>
      </w:r>
    </w:p>
    <w:p w:rsidR="002F1B88" w:rsidRDefault="002F1B88"/>
    <w:p w:rsidR="002F1B88" w:rsidRDefault="004D1D30">
      <w:pPr>
        <w:widowControl/>
        <w:jc w:val="left"/>
        <w:rPr>
          <w:rFonts w:eastAsia="方正小标宋_GBK"/>
          <w:sz w:val="44"/>
          <w:szCs w:val="44"/>
        </w:rPr>
      </w:pPr>
      <w:r>
        <w:rPr>
          <w:rFonts w:eastAsia="方正小标宋_GBK"/>
          <w:sz w:val="44"/>
          <w:szCs w:val="44"/>
        </w:rP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第三章</w:t>
      </w:r>
      <w:r>
        <w:rPr>
          <w:rFonts w:eastAsia="方正小标宋_GBK" w:hint="eastAsia"/>
          <w:sz w:val="44"/>
          <w:szCs w:val="44"/>
        </w:rPr>
        <w:t xml:space="preserve">  </w:t>
      </w:r>
      <w:r>
        <w:rPr>
          <w:rFonts w:eastAsia="方正小标宋_GBK" w:hint="eastAsia"/>
          <w:sz w:val="44"/>
          <w:szCs w:val="44"/>
        </w:rPr>
        <w:t>战略目标及定位</w:t>
      </w:r>
    </w:p>
    <w:p w:rsidR="002F1B88" w:rsidRDefault="002F1B88">
      <w:pPr>
        <w:ind w:firstLineChars="200" w:firstLine="632"/>
      </w:pPr>
    </w:p>
    <w:p w:rsidR="002F1B88" w:rsidRDefault="004D1D30">
      <w:pPr>
        <w:spacing w:line="560" w:lineRule="exact"/>
        <w:ind w:firstLineChars="200" w:firstLine="632"/>
        <w:rPr>
          <w:rFonts w:eastAsia="方正黑体_GBK"/>
        </w:rPr>
      </w:pPr>
      <w:r>
        <w:rPr>
          <w:rFonts w:eastAsia="方正黑体_GBK" w:hint="eastAsia"/>
        </w:rPr>
        <w:t>一、指导思想</w:t>
      </w:r>
    </w:p>
    <w:p w:rsidR="002F1B88" w:rsidRDefault="004D1D30">
      <w:pPr>
        <w:spacing w:line="560" w:lineRule="exact"/>
        <w:ind w:firstLineChars="200" w:firstLine="632"/>
      </w:pPr>
      <w:r>
        <w:rPr>
          <w:rFonts w:hint="eastAsia"/>
        </w:rPr>
        <w:t>以习近平新时代中国特色社会主义思想为指导，以满足人民日益增长的美好生活需求为目标，全面落</w:t>
      </w:r>
      <w:proofErr w:type="gramStart"/>
      <w:r>
        <w:rPr>
          <w:rFonts w:hint="eastAsia"/>
        </w:rPr>
        <w:t>实习近</w:t>
      </w:r>
      <w:proofErr w:type="gramEnd"/>
      <w:r>
        <w:rPr>
          <w:rFonts w:hint="eastAsia"/>
        </w:rPr>
        <w:t>平总书记视察江苏重要讲话指示精神，准确把握新发展阶段，深入</w:t>
      </w:r>
      <w:proofErr w:type="gramStart"/>
      <w:r>
        <w:rPr>
          <w:rFonts w:hint="eastAsia"/>
        </w:rPr>
        <w:t>践行</w:t>
      </w:r>
      <w:proofErr w:type="gramEnd"/>
      <w:r>
        <w:rPr>
          <w:rFonts w:hint="eastAsia"/>
        </w:rPr>
        <w:t>新发展理念，积极融入新发展格局，聚焦高水平融合、高质量发展、高品质生活，深化供给侧结构性改革，聚焦“大融合”推动旅游产业转型升级，引领“大消费”实现旅游经济跨越式发展。</w:t>
      </w:r>
    </w:p>
    <w:p w:rsidR="002F1B88" w:rsidRDefault="004D1D30">
      <w:pPr>
        <w:spacing w:line="560" w:lineRule="exact"/>
        <w:ind w:firstLineChars="200" w:firstLine="632"/>
        <w:rPr>
          <w:rFonts w:eastAsia="方正黑体_GBK"/>
        </w:rPr>
      </w:pPr>
      <w:r>
        <w:rPr>
          <w:rFonts w:eastAsia="方正黑体_GBK" w:hint="eastAsia"/>
        </w:rPr>
        <w:t>二、总体目标</w:t>
      </w:r>
    </w:p>
    <w:p w:rsidR="002F1B88" w:rsidRDefault="004D1D30">
      <w:pPr>
        <w:spacing w:line="560" w:lineRule="exact"/>
        <w:ind w:firstLineChars="200" w:firstLine="632"/>
      </w:pPr>
      <w:r>
        <w:rPr>
          <w:rFonts w:hint="eastAsia"/>
        </w:rPr>
        <w:t>以“特色竞合、整合优化、内外并举、基础先行、集聚集约”为发展导向，充分发挥政府引导作用，科学统筹，重点布局。深刻把握国家文化和旅游融合发展的战略部署，坚持“以文塑旅、以旅彰文、双轮驱动、融合发展”，创新发展模式、</w:t>
      </w:r>
      <w:proofErr w:type="gramStart"/>
      <w:r>
        <w:rPr>
          <w:rFonts w:hint="eastAsia"/>
        </w:rPr>
        <w:t>丰富文旅</w:t>
      </w:r>
      <w:proofErr w:type="gramEnd"/>
      <w:r>
        <w:rPr>
          <w:rFonts w:hint="eastAsia"/>
        </w:rPr>
        <w:t>产品、</w:t>
      </w:r>
      <w:proofErr w:type="gramStart"/>
      <w:r>
        <w:rPr>
          <w:rFonts w:hint="eastAsia"/>
        </w:rPr>
        <w:t>促进文旅消费</w:t>
      </w:r>
      <w:proofErr w:type="gramEnd"/>
      <w:r>
        <w:rPr>
          <w:rFonts w:hint="eastAsia"/>
        </w:rPr>
        <w:t>、培育新兴业态，打造富有江阴文化底蕴和特色的旅游景区、度假区、旅游休闲街区，推动江阴由</w:t>
      </w:r>
      <w:r>
        <w:rPr>
          <w:rFonts w:hint="eastAsia"/>
        </w:rPr>
        <w:t xml:space="preserve"> </w:t>
      </w:r>
      <w:r>
        <w:rPr>
          <w:rFonts w:hint="eastAsia"/>
        </w:rPr>
        <w:t>“历史文化名城”向“文旅休闲名城”转变，城市公共空间向富有城市文化魅力与记忆的文化休闲空间转变，城市文化场馆向常态化的国民公共文化休闲空间转变。横向拓展发展业态、纵向延伸产业链条，推动文化和旅游产业高质量发展，建设具有国际品质和广泛影响力的现代化滨江花园城市。</w:t>
      </w:r>
    </w:p>
    <w:p w:rsidR="002F1B88" w:rsidRDefault="004D1D30">
      <w:pPr>
        <w:spacing w:line="560" w:lineRule="exact"/>
        <w:ind w:firstLineChars="200" w:firstLine="632"/>
      </w:pPr>
      <w:r>
        <w:rPr>
          <w:rFonts w:hint="eastAsia"/>
        </w:rPr>
        <w:t>到</w:t>
      </w:r>
      <w:r>
        <w:rPr>
          <w:rFonts w:hint="eastAsia"/>
        </w:rPr>
        <w:t>2025</w:t>
      </w:r>
      <w:r>
        <w:rPr>
          <w:rFonts w:hint="eastAsia"/>
        </w:rPr>
        <w:t>年，人均旅游消费大幅提高，旅游综合从业人数大</w:t>
      </w:r>
      <w:r>
        <w:rPr>
          <w:rFonts w:hint="eastAsia"/>
        </w:rPr>
        <w:lastRenderedPageBreak/>
        <w:t>幅增长，</w:t>
      </w:r>
      <w:proofErr w:type="gramStart"/>
      <w:r>
        <w:rPr>
          <w:rFonts w:hint="eastAsia"/>
        </w:rPr>
        <w:t>健康文旅</w:t>
      </w:r>
      <w:proofErr w:type="gramEnd"/>
      <w:r>
        <w:rPr>
          <w:rFonts w:hint="eastAsia"/>
        </w:rPr>
        <w:t>作为江阴的五大新兴产业之一，对经济社会的综合贡献显著提升，产品体系更加丰富，文化特色更加鲜明，旅游品牌更加响亮，服务体系更加完善，服务水平更加优质，政策体系更加健全，产业效益大幅提升，成为长三角地区特色旅游休闲目的地。旅游休闲与本地社会经济协调互动，将旅游业发展成为充分吸纳就业、丰富群众精神文化需求、提升生活环境品质、提升人民生活水平的重要产业，成为传承、展示、宣传江阴优秀城市品牌的重要载体。</w:t>
      </w:r>
    </w:p>
    <w:p w:rsidR="002F1B88" w:rsidRDefault="004D1D30">
      <w:pPr>
        <w:spacing w:line="560" w:lineRule="exact"/>
        <w:ind w:firstLineChars="200" w:firstLine="632"/>
        <w:rPr>
          <w:rFonts w:eastAsia="方正黑体_GBK"/>
        </w:rPr>
      </w:pPr>
      <w:r>
        <w:rPr>
          <w:rFonts w:eastAsia="方正黑体_GBK" w:hint="eastAsia"/>
        </w:rPr>
        <w:t>三、发展原则</w:t>
      </w:r>
    </w:p>
    <w:p w:rsidR="002F1B88" w:rsidRDefault="004D1D30">
      <w:pPr>
        <w:spacing w:line="560" w:lineRule="exact"/>
        <w:ind w:firstLineChars="200" w:firstLine="632"/>
        <w:rPr>
          <w:rFonts w:eastAsia="方正楷体_GBK"/>
        </w:rPr>
      </w:pPr>
      <w:r>
        <w:rPr>
          <w:rFonts w:eastAsia="方正楷体_GBK" w:hint="eastAsia"/>
        </w:rPr>
        <w:t>（一）坚持创新引领，激活产业</w:t>
      </w:r>
    </w:p>
    <w:p w:rsidR="002F1B88" w:rsidRDefault="004D1D30">
      <w:pPr>
        <w:spacing w:line="560" w:lineRule="exact"/>
        <w:ind w:firstLineChars="200" w:firstLine="632"/>
      </w:pPr>
      <w:r>
        <w:rPr>
          <w:rFonts w:hint="eastAsia"/>
        </w:rPr>
        <w:t>把创新作为引领旅游业发展的第一动力，用市场的逻辑谋事、用资本的力量干事，持续增强发展动力和活力。充分发挥旅游业综合性强、关联度大、带动力强的效益，探索产业发展的新路径，通过大力发展旅游业带动三产比例结构优化，实现江阴现代服务业的提升发展。</w:t>
      </w:r>
      <w:proofErr w:type="gramStart"/>
      <w:r>
        <w:rPr>
          <w:rFonts w:hint="eastAsia"/>
        </w:rPr>
        <w:t>践行</w:t>
      </w:r>
      <w:proofErr w:type="gramEnd"/>
      <w:r>
        <w:rPr>
          <w:rFonts w:hint="eastAsia"/>
        </w:rPr>
        <w:t>政策创新、模式创新、产品创新、管理创新，努力破除制约旅游业高质量发展的制度性障碍。</w:t>
      </w:r>
    </w:p>
    <w:p w:rsidR="002F1B88" w:rsidRDefault="004D1D30">
      <w:pPr>
        <w:spacing w:line="560" w:lineRule="exact"/>
        <w:ind w:firstLineChars="200" w:firstLine="632"/>
        <w:rPr>
          <w:rFonts w:eastAsia="方正楷体_GBK"/>
        </w:rPr>
      </w:pPr>
      <w:r>
        <w:rPr>
          <w:rFonts w:eastAsia="方正楷体_GBK" w:hint="eastAsia"/>
        </w:rPr>
        <w:t>（二）坚持协调发展，融入大局</w:t>
      </w:r>
    </w:p>
    <w:p w:rsidR="002F1B88" w:rsidRDefault="004D1D30">
      <w:pPr>
        <w:spacing w:line="560" w:lineRule="exact"/>
        <w:ind w:firstLineChars="200" w:firstLine="632"/>
      </w:pPr>
      <w:r>
        <w:rPr>
          <w:rFonts w:hint="eastAsia"/>
        </w:rPr>
        <w:t>把旅游放入全市大局统筹谋划，与长三角一体化等国家发展战略、“东西互博、南征北战”等江阴发展战略有机结合，与江阴城市建设、乡村振兴等经济社会发展命题有机结合，促进旅游功能“纵横交错”综合化发展。大力发展乡村消费、社区消费、文化消费、体育消费、时尚经济、夜间经济等多元化</w:t>
      </w:r>
      <w:proofErr w:type="gramStart"/>
      <w:r>
        <w:rPr>
          <w:rFonts w:hint="eastAsia"/>
        </w:rPr>
        <w:t>文旅消费</w:t>
      </w:r>
      <w:proofErr w:type="gramEnd"/>
      <w:r>
        <w:rPr>
          <w:rFonts w:hint="eastAsia"/>
        </w:rPr>
        <w:t>和业</w:t>
      </w:r>
      <w:r>
        <w:rPr>
          <w:rFonts w:hint="eastAsia"/>
        </w:rPr>
        <w:lastRenderedPageBreak/>
        <w:t>态，释放旅游发展的综合效益。</w:t>
      </w:r>
    </w:p>
    <w:p w:rsidR="002F1B88" w:rsidRDefault="004D1D30">
      <w:pPr>
        <w:spacing w:line="560" w:lineRule="exact"/>
        <w:ind w:firstLineChars="200" w:firstLine="632"/>
        <w:rPr>
          <w:rFonts w:eastAsia="方正楷体_GBK"/>
        </w:rPr>
      </w:pPr>
      <w:r>
        <w:rPr>
          <w:rFonts w:eastAsia="方正楷体_GBK" w:hint="eastAsia"/>
        </w:rPr>
        <w:t>（三）坚持生态优先，绿色发展</w:t>
      </w:r>
    </w:p>
    <w:p w:rsidR="002F1B88" w:rsidRDefault="004D1D30">
      <w:pPr>
        <w:spacing w:line="560" w:lineRule="exact"/>
        <w:ind w:firstLineChars="200" w:firstLine="632"/>
      </w:pPr>
      <w:r>
        <w:rPr>
          <w:rFonts w:hint="eastAsia"/>
        </w:rPr>
        <w:t>以“两山论”“两化论”思想为引领，打造高品质生态旅游线路，全面落实长江大保护要求，处理好旅游资源保护和综合开发的关系，严格遵守景区资源和生态环境承载量标准，以旅游融合一二三产绿色发展，使旅游成为促进江阴环境保护和优化的先行产业和示范产业，助力打造长江生态安全示范区，构建绿色、集约、可持续的旅游发展新机制。</w:t>
      </w:r>
    </w:p>
    <w:p w:rsidR="002F1B88" w:rsidRDefault="004D1D30">
      <w:pPr>
        <w:spacing w:line="560" w:lineRule="exact"/>
        <w:ind w:firstLineChars="200" w:firstLine="632"/>
        <w:rPr>
          <w:rFonts w:eastAsia="方正楷体_GBK"/>
        </w:rPr>
      </w:pPr>
      <w:r>
        <w:rPr>
          <w:rFonts w:eastAsia="方正楷体_GBK" w:hint="eastAsia"/>
        </w:rPr>
        <w:t>（四）坚持主客共享，提升能级</w:t>
      </w:r>
    </w:p>
    <w:p w:rsidR="002F1B88" w:rsidRDefault="004D1D30">
      <w:pPr>
        <w:spacing w:line="560" w:lineRule="exact"/>
        <w:ind w:firstLineChars="200" w:firstLine="632"/>
      </w:pPr>
      <w:r>
        <w:rPr>
          <w:rFonts w:hint="eastAsia"/>
        </w:rPr>
        <w:t>推动旅游与城市更新、休闲服务的有机衔接，改善城市交通，美化城乡环境，塑造人文氛围，提高生活品质。加强旅游与休闲功能互通、景区与非景区资源联通、休闲旅游发展与城市发展有机融合，培育本地国民文化与旅游休闲消费需求，营造主客共享的宜业、宜居、宜游新空间。</w:t>
      </w:r>
    </w:p>
    <w:p w:rsidR="002F1B88" w:rsidRDefault="004D1D30">
      <w:pPr>
        <w:spacing w:line="560" w:lineRule="exact"/>
        <w:ind w:firstLineChars="200" w:firstLine="632"/>
        <w:rPr>
          <w:rFonts w:eastAsia="方正黑体_GBK"/>
        </w:rPr>
      </w:pPr>
      <w:r>
        <w:rPr>
          <w:rFonts w:eastAsia="方正黑体_GBK" w:hint="eastAsia"/>
        </w:rPr>
        <w:t>四、指标体系</w:t>
      </w:r>
    </w:p>
    <w:p w:rsidR="002F1B88" w:rsidRDefault="004D1D30">
      <w:pPr>
        <w:jc w:val="center"/>
        <w:rPr>
          <w:rFonts w:eastAsia="方正黑体_GBK"/>
        </w:rPr>
      </w:pPr>
      <w:r>
        <w:rPr>
          <w:rFonts w:eastAsia="方正黑体_GBK" w:hint="eastAsia"/>
        </w:rPr>
        <w:t>表</w:t>
      </w:r>
      <w:r>
        <w:rPr>
          <w:rFonts w:eastAsia="方正黑体_GBK" w:hint="eastAsia"/>
        </w:rPr>
        <w:t xml:space="preserve">2  </w:t>
      </w:r>
      <w:r>
        <w:rPr>
          <w:rFonts w:eastAsia="方正黑体_GBK" w:hint="eastAsia"/>
        </w:rPr>
        <w:t>江阴市“十四五”旅游规划主要指标</w:t>
      </w:r>
    </w:p>
    <w:tbl>
      <w:tblPr>
        <w:tblStyle w:val="a7"/>
        <w:tblW w:w="8845" w:type="dxa"/>
        <w:jc w:val="center"/>
        <w:tblBorders>
          <w:top w:val="single" w:sz="12" w:space="0" w:color="auto"/>
          <w:left w:val="single" w:sz="12" w:space="0" w:color="auto"/>
          <w:bottom w:val="single" w:sz="12" w:space="0" w:color="auto"/>
          <w:right w:val="single" w:sz="12" w:space="0" w:color="auto"/>
        </w:tblBorders>
        <w:tblLook w:val="04A0"/>
      </w:tblPr>
      <w:tblGrid>
        <w:gridCol w:w="1188"/>
        <w:gridCol w:w="3917"/>
        <w:gridCol w:w="1129"/>
        <w:gridCol w:w="2611"/>
      </w:tblGrid>
      <w:tr w:rsidR="002F1B88" w:rsidTr="00E610F1">
        <w:trPr>
          <w:trHeight w:val="397"/>
          <w:jc w:val="center"/>
        </w:trPr>
        <w:tc>
          <w:tcPr>
            <w:tcW w:w="1161" w:type="dxa"/>
            <w:shd w:val="clear" w:color="auto" w:fill="auto"/>
            <w:vAlign w:val="center"/>
          </w:tcPr>
          <w:p w:rsidR="002F1B88" w:rsidRDefault="004D1D30" w:rsidP="00E610F1">
            <w:pPr>
              <w:spacing w:line="240" w:lineRule="exact"/>
              <w:jc w:val="center"/>
              <w:rPr>
                <w:rFonts w:eastAsia="方正黑体_GBK"/>
                <w:sz w:val="24"/>
                <w:szCs w:val="24"/>
              </w:rPr>
            </w:pPr>
            <w:r>
              <w:rPr>
                <w:rFonts w:eastAsia="方正黑体_GBK" w:hint="eastAsia"/>
                <w:sz w:val="24"/>
                <w:szCs w:val="24"/>
              </w:rPr>
              <w:t>类别</w:t>
            </w:r>
          </w:p>
        </w:tc>
        <w:tc>
          <w:tcPr>
            <w:tcW w:w="3827" w:type="dxa"/>
            <w:shd w:val="clear" w:color="auto" w:fill="auto"/>
            <w:vAlign w:val="center"/>
          </w:tcPr>
          <w:p w:rsidR="002F1B88" w:rsidRDefault="004D1D30" w:rsidP="00E610F1">
            <w:pPr>
              <w:spacing w:line="240" w:lineRule="exact"/>
              <w:jc w:val="center"/>
              <w:rPr>
                <w:rFonts w:eastAsia="方正黑体_GBK"/>
                <w:sz w:val="24"/>
                <w:szCs w:val="24"/>
              </w:rPr>
            </w:pPr>
            <w:r>
              <w:rPr>
                <w:rFonts w:eastAsia="方正黑体_GBK" w:hint="eastAsia"/>
                <w:sz w:val="24"/>
                <w:szCs w:val="24"/>
              </w:rPr>
              <w:t>指</w:t>
            </w:r>
            <w:r>
              <w:rPr>
                <w:rFonts w:eastAsia="方正黑体_GBK" w:hint="eastAsia"/>
                <w:sz w:val="24"/>
                <w:szCs w:val="24"/>
              </w:rPr>
              <w:t xml:space="preserve">    </w:t>
            </w:r>
            <w:r>
              <w:rPr>
                <w:rFonts w:eastAsia="方正黑体_GBK" w:hint="eastAsia"/>
                <w:sz w:val="24"/>
                <w:szCs w:val="24"/>
              </w:rPr>
              <w:t>标</w:t>
            </w:r>
          </w:p>
        </w:tc>
        <w:tc>
          <w:tcPr>
            <w:tcW w:w="1103" w:type="dxa"/>
            <w:shd w:val="clear" w:color="auto" w:fill="auto"/>
            <w:vAlign w:val="center"/>
          </w:tcPr>
          <w:p w:rsidR="002F1B88" w:rsidRDefault="004D1D30" w:rsidP="00E610F1">
            <w:pPr>
              <w:spacing w:line="240" w:lineRule="exact"/>
              <w:jc w:val="center"/>
              <w:rPr>
                <w:rFonts w:eastAsia="方正黑体_GBK"/>
                <w:sz w:val="24"/>
                <w:szCs w:val="24"/>
              </w:rPr>
            </w:pPr>
            <w:r>
              <w:rPr>
                <w:rFonts w:eastAsia="方正黑体_GBK" w:hint="eastAsia"/>
                <w:sz w:val="24"/>
                <w:szCs w:val="24"/>
              </w:rPr>
              <w:t>2020</w:t>
            </w:r>
            <w:r>
              <w:rPr>
                <w:rFonts w:eastAsia="方正黑体_GBK" w:hint="eastAsia"/>
                <w:sz w:val="24"/>
                <w:szCs w:val="24"/>
              </w:rPr>
              <w:t>年</w:t>
            </w:r>
          </w:p>
        </w:tc>
        <w:tc>
          <w:tcPr>
            <w:tcW w:w="2551" w:type="dxa"/>
            <w:shd w:val="clear" w:color="auto" w:fill="auto"/>
            <w:vAlign w:val="center"/>
          </w:tcPr>
          <w:p w:rsidR="002F1B88" w:rsidRDefault="004D1D30" w:rsidP="00E610F1">
            <w:pPr>
              <w:spacing w:line="240" w:lineRule="exact"/>
              <w:jc w:val="center"/>
              <w:rPr>
                <w:rFonts w:eastAsia="方正黑体_GBK"/>
                <w:sz w:val="24"/>
                <w:szCs w:val="24"/>
              </w:rPr>
            </w:pPr>
            <w:r>
              <w:rPr>
                <w:rFonts w:eastAsia="方正黑体_GBK" w:hint="eastAsia"/>
                <w:sz w:val="24"/>
                <w:szCs w:val="24"/>
              </w:rPr>
              <w:t>2025</w:t>
            </w:r>
            <w:r>
              <w:rPr>
                <w:rFonts w:eastAsia="方正黑体_GBK" w:hint="eastAsia"/>
                <w:sz w:val="24"/>
                <w:szCs w:val="24"/>
              </w:rPr>
              <w:t>年目标</w:t>
            </w:r>
          </w:p>
        </w:tc>
      </w:tr>
      <w:tr w:rsidR="002F1B88" w:rsidTr="00E610F1">
        <w:trPr>
          <w:trHeight w:val="397"/>
          <w:jc w:val="center"/>
        </w:trPr>
        <w:tc>
          <w:tcPr>
            <w:tcW w:w="1161" w:type="dxa"/>
            <w:vMerge w:val="restart"/>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经济指标</w:t>
            </w: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国内旅游接待量（</w:t>
            </w:r>
            <w:proofErr w:type="gramStart"/>
            <w:r>
              <w:rPr>
                <w:rFonts w:eastAsia="方正楷体_GBK"/>
                <w:sz w:val="24"/>
                <w:szCs w:val="24"/>
              </w:rPr>
              <w:t>万人次</w:t>
            </w:r>
            <w:proofErr w:type="gramEnd"/>
            <w:r>
              <w:rPr>
                <w:rFonts w:eastAsia="方正楷体_GBK"/>
                <w:sz w:val="24"/>
                <w:szCs w:val="24"/>
              </w:rPr>
              <w:t>）</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857.75</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年均增长率</w:t>
            </w:r>
            <w:r>
              <w:rPr>
                <w:rFonts w:eastAsia="方正楷体_GBK"/>
                <w:sz w:val="24"/>
                <w:szCs w:val="24"/>
              </w:rPr>
              <w:t>10%</w:t>
            </w:r>
          </w:p>
        </w:tc>
      </w:tr>
      <w:tr w:rsidR="002F1B88" w:rsidTr="00E610F1">
        <w:trPr>
          <w:trHeight w:val="397"/>
          <w:jc w:val="center"/>
        </w:trPr>
        <w:tc>
          <w:tcPr>
            <w:tcW w:w="1161" w:type="dxa"/>
            <w:vMerge/>
            <w:shd w:val="clear" w:color="auto" w:fill="auto"/>
            <w:vAlign w:val="center"/>
          </w:tcPr>
          <w:p w:rsidR="002F1B88" w:rsidRDefault="002F1B88">
            <w:pPr>
              <w:spacing w:line="240" w:lineRule="exact"/>
              <w:jc w:val="center"/>
              <w:rPr>
                <w:rFonts w:eastAsia="方正楷体_GBK"/>
                <w:sz w:val="24"/>
                <w:szCs w:val="24"/>
              </w:rPr>
            </w:pP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旅游总收入（亿元）</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142.73</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年均增长率</w:t>
            </w:r>
            <w:r>
              <w:rPr>
                <w:rFonts w:eastAsia="方正楷体_GBK"/>
                <w:sz w:val="24"/>
                <w:szCs w:val="24"/>
              </w:rPr>
              <w:t>10%</w:t>
            </w:r>
          </w:p>
        </w:tc>
      </w:tr>
      <w:tr w:rsidR="002F1B88" w:rsidTr="00E610F1">
        <w:trPr>
          <w:trHeight w:val="397"/>
          <w:jc w:val="center"/>
        </w:trPr>
        <w:tc>
          <w:tcPr>
            <w:tcW w:w="1161" w:type="dxa"/>
            <w:vMerge/>
            <w:shd w:val="clear" w:color="auto" w:fill="auto"/>
            <w:vAlign w:val="center"/>
          </w:tcPr>
          <w:p w:rsidR="002F1B88" w:rsidRDefault="002F1B88">
            <w:pPr>
              <w:spacing w:line="240" w:lineRule="exact"/>
              <w:jc w:val="center"/>
              <w:rPr>
                <w:rFonts w:eastAsia="方正楷体_GBK"/>
                <w:sz w:val="24"/>
                <w:szCs w:val="24"/>
              </w:rPr>
            </w:pP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旅游业对国民经济综合贡献率（</w:t>
            </w:r>
            <w:r>
              <w:rPr>
                <w:rFonts w:eastAsia="方正楷体_GBK"/>
                <w:sz w:val="24"/>
                <w:szCs w:val="24"/>
              </w:rPr>
              <w:t>%</w:t>
            </w:r>
            <w:r>
              <w:rPr>
                <w:rFonts w:eastAsia="方正楷体_GBK"/>
                <w:sz w:val="24"/>
                <w:szCs w:val="24"/>
              </w:rPr>
              <w:t>）</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3.46</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年均增长率</w:t>
            </w:r>
            <w:r>
              <w:rPr>
                <w:rFonts w:eastAsia="方正楷体_GBK"/>
                <w:sz w:val="24"/>
                <w:szCs w:val="24"/>
              </w:rPr>
              <w:t>10%</w:t>
            </w:r>
          </w:p>
        </w:tc>
      </w:tr>
      <w:tr w:rsidR="002F1B88" w:rsidTr="00E610F1">
        <w:trPr>
          <w:trHeight w:val="397"/>
          <w:jc w:val="center"/>
        </w:trPr>
        <w:tc>
          <w:tcPr>
            <w:tcW w:w="1161" w:type="dxa"/>
            <w:vMerge w:val="restart"/>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产品指标</w:t>
            </w: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省级乡村旅游重点村</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2</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新增</w:t>
            </w:r>
            <w:r>
              <w:rPr>
                <w:rFonts w:eastAsia="方正楷体_GBK"/>
                <w:sz w:val="24"/>
                <w:szCs w:val="24"/>
              </w:rPr>
              <w:t>2</w:t>
            </w:r>
            <w:r>
              <w:rPr>
                <w:rFonts w:eastAsia="方正楷体_GBK"/>
                <w:sz w:val="24"/>
                <w:szCs w:val="24"/>
              </w:rPr>
              <w:t>家</w:t>
            </w:r>
          </w:p>
        </w:tc>
      </w:tr>
      <w:tr w:rsidR="002F1B88" w:rsidTr="00E610F1">
        <w:trPr>
          <w:trHeight w:val="397"/>
          <w:jc w:val="center"/>
        </w:trPr>
        <w:tc>
          <w:tcPr>
            <w:tcW w:w="1161" w:type="dxa"/>
            <w:vMerge/>
            <w:shd w:val="clear" w:color="auto" w:fill="auto"/>
            <w:vAlign w:val="center"/>
          </w:tcPr>
          <w:p w:rsidR="002F1B88" w:rsidRDefault="002F1B88">
            <w:pPr>
              <w:spacing w:line="240" w:lineRule="exact"/>
              <w:jc w:val="center"/>
              <w:rPr>
                <w:rFonts w:eastAsia="方正楷体_GBK"/>
                <w:sz w:val="24"/>
                <w:szCs w:val="24"/>
              </w:rPr>
            </w:pP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省级旅游休闲街区</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hint="eastAsia"/>
                <w:sz w:val="24"/>
                <w:szCs w:val="24"/>
              </w:rPr>
              <w:t>——</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新增</w:t>
            </w:r>
            <w:r>
              <w:rPr>
                <w:rFonts w:eastAsia="方正楷体_GBK"/>
                <w:sz w:val="24"/>
                <w:szCs w:val="24"/>
              </w:rPr>
              <w:t>2</w:t>
            </w:r>
            <w:r>
              <w:rPr>
                <w:rFonts w:eastAsia="方正楷体_GBK"/>
                <w:sz w:val="24"/>
                <w:szCs w:val="24"/>
              </w:rPr>
              <w:t>家</w:t>
            </w:r>
          </w:p>
        </w:tc>
      </w:tr>
      <w:tr w:rsidR="002F1B88" w:rsidTr="00E610F1">
        <w:trPr>
          <w:trHeight w:val="397"/>
          <w:jc w:val="center"/>
        </w:trPr>
        <w:tc>
          <w:tcPr>
            <w:tcW w:w="1161" w:type="dxa"/>
            <w:vMerge/>
            <w:shd w:val="clear" w:color="auto" w:fill="auto"/>
            <w:vAlign w:val="center"/>
          </w:tcPr>
          <w:p w:rsidR="002F1B88" w:rsidRDefault="002F1B88">
            <w:pPr>
              <w:spacing w:line="240" w:lineRule="exact"/>
              <w:jc w:val="center"/>
              <w:rPr>
                <w:rFonts w:eastAsia="方正楷体_GBK"/>
                <w:sz w:val="24"/>
                <w:szCs w:val="24"/>
              </w:rPr>
            </w:pP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省级夜间</w:t>
            </w:r>
            <w:proofErr w:type="gramStart"/>
            <w:r>
              <w:rPr>
                <w:rFonts w:eastAsia="方正楷体_GBK"/>
                <w:sz w:val="24"/>
                <w:szCs w:val="24"/>
              </w:rPr>
              <w:t>文旅消费</w:t>
            </w:r>
            <w:proofErr w:type="gramEnd"/>
            <w:r>
              <w:rPr>
                <w:rFonts w:eastAsia="方正楷体_GBK"/>
                <w:sz w:val="24"/>
                <w:szCs w:val="24"/>
              </w:rPr>
              <w:t>集聚区</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hint="eastAsia"/>
                <w:sz w:val="24"/>
                <w:szCs w:val="24"/>
              </w:rPr>
              <w:t>——</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新增</w:t>
            </w:r>
            <w:r>
              <w:rPr>
                <w:rFonts w:eastAsia="方正楷体_GBK"/>
                <w:sz w:val="24"/>
                <w:szCs w:val="24"/>
              </w:rPr>
              <w:t>2</w:t>
            </w:r>
            <w:r>
              <w:rPr>
                <w:rFonts w:eastAsia="方正楷体_GBK"/>
                <w:sz w:val="24"/>
                <w:szCs w:val="24"/>
              </w:rPr>
              <w:t>家</w:t>
            </w:r>
          </w:p>
        </w:tc>
      </w:tr>
      <w:tr w:rsidR="002F1B88" w:rsidTr="00E610F1">
        <w:trPr>
          <w:trHeight w:val="397"/>
          <w:jc w:val="center"/>
        </w:trPr>
        <w:tc>
          <w:tcPr>
            <w:tcW w:w="1161" w:type="dxa"/>
            <w:vMerge/>
            <w:shd w:val="clear" w:color="auto" w:fill="auto"/>
            <w:vAlign w:val="center"/>
          </w:tcPr>
          <w:p w:rsidR="002F1B88" w:rsidRDefault="002F1B88">
            <w:pPr>
              <w:spacing w:line="240" w:lineRule="exact"/>
              <w:jc w:val="center"/>
              <w:rPr>
                <w:rFonts w:eastAsia="方正楷体_GBK"/>
                <w:sz w:val="24"/>
                <w:szCs w:val="24"/>
              </w:rPr>
            </w:pP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省级工业旅游点（区）</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1</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新增</w:t>
            </w:r>
            <w:r>
              <w:rPr>
                <w:rFonts w:eastAsia="方正楷体_GBK"/>
                <w:sz w:val="24"/>
                <w:szCs w:val="24"/>
              </w:rPr>
              <w:t>2</w:t>
            </w:r>
            <w:r>
              <w:rPr>
                <w:rFonts w:eastAsia="方正楷体_GBK"/>
                <w:sz w:val="24"/>
                <w:szCs w:val="24"/>
              </w:rPr>
              <w:t>家</w:t>
            </w:r>
          </w:p>
        </w:tc>
      </w:tr>
      <w:tr w:rsidR="002F1B88" w:rsidTr="00E610F1">
        <w:trPr>
          <w:trHeight w:val="397"/>
          <w:jc w:val="center"/>
        </w:trPr>
        <w:tc>
          <w:tcPr>
            <w:tcW w:w="1161" w:type="dxa"/>
            <w:vMerge/>
            <w:shd w:val="clear" w:color="auto" w:fill="auto"/>
            <w:vAlign w:val="center"/>
          </w:tcPr>
          <w:p w:rsidR="002F1B88" w:rsidRDefault="002F1B88">
            <w:pPr>
              <w:spacing w:line="240" w:lineRule="exact"/>
              <w:jc w:val="center"/>
              <w:rPr>
                <w:rFonts w:eastAsia="方正楷体_GBK"/>
                <w:sz w:val="24"/>
                <w:szCs w:val="24"/>
              </w:rPr>
            </w:pPr>
          </w:p>
        </w:tc>
        <w:tc>
          <w:tcPr>
            <w:tcW w:w="3827" w:type="dxa"/>
            <w:shd w:val="clear" w:color="auto" w:fill="auto"/>
            <w:vAlign w:val="center"/>
          </w:tcPr>
          <w:p w:rsidR="002F1B88" w:rsidRDefault="004D1D30" w:rsidP="00E610F1">
            <w:pPr>
              <w:spacing w:line="240" w:lineRule="exact"/>
              <w:rPr>
                <w:rFonts w:eastAsia="方正楷体_GBK"/>
                <w:sz w:val="24"/>
                <w:szCs w:val="24"/>
              </w:rPr>
            </w:pPr>
            <w:r>
              <w:rPr>
                <w:rFonts w:eastAsia="方正楷体_GBK"/>
                <w:sz w:val="24"/>
                <w:szCs w:val="24"/>
              </w:rPr>
              <w:t>省级研学游基地</w:t>
            </w:r>
          </w:p>
        </w:tc>
        <w:tc>
          <w:tcPr>
            <w:tcW w:w="1103"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hint="eastAsia"/>
                <w:sz w:val="24"/>
                <w:szCs w:val="24"/>
              </w:rPr>
              <w:t>——</w:t>
            </w:r>
          </w:p>
        </w:tc>
        <w:tc>
          <w:tcPr>
            <w:tcW w:w="2551" w:type="dxa"/>
            <w:shd w:val="clear" w:color="auto" w:fill="auto"/>
            <w:vAlign w:val="center"/>
          </w:tcPr>
          <w:p w:rsidR="002F1B88" w:rsidRDefault="004D1D30">
            <w:pPr>
              <w:spacing w:line="240" w:lineRule="exact"/>
              <w:jc w:val="center"/>
              <w:rPr>
                <w:rFonts w:eastAsia="方正楷体_GBK"/>
                <w:sz w:val="24"/>
                <w:szCs w:val="24"/>
              </w:rPr>
            </w:pPr>
            <w:r>
              <w:rPr>
                <w:rFonts w:eastAsia="方正楷体_GBK"/>
                <w:sz w:val="24"/>
                <w:szCs w:val="24"/>
              </w:rPr>
              <w:t>新增</w:t>
            </w:r>
            <w:r>
              <w:rPr>
                <w:rFonts w:eastAsia="方正楷体_GBK"/>
                <w:sz w:val="24"/>
                <w:szCs w:val="24"/>
              </w:rPr>
              <w:t>2</w:t>
            </w:r>
            <w:r>
              <w:rPr>
                <w:rFonts w:eastAsia="方正楷体_GBK"/>
                <w:sz w:val="24"/>
                <w:szCs w:val="24"/>
              </w:rPr>
              <w:t>家</w:t>
            </w:r>
          </w:p>
        </w:tc>
      </w:tr>
    </w:tbl>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第四章</w:t>
      </w:r>
      <w:r>
        <w:rPr>
          <w:rFonts w:eastAsia="方正小标宋_GBK" w:hint="eastAsia"/>
          <w:sz w:val="44"/>
          <w:szCs w:val="44"/>
        </w:rPr>
        <w:t xml:space="preserve">  </w:t>
      </w:r>
      <w:r>
        <w:rPr>
          <w:rFonts w:eastAsia="方正小标宋_GBK" w:hint="eastAsia"/>
          <w:sz w:val="44"/>
          <w:szCs w:val="44"/>
        </w:rPr>
        <w:t>科学规划空间布局</w:t>
      </w:r>
    </w:p>
    <w:p w:rsidR="002F1B88" w:rsidRDefault="002F1B88">
      <w:pPr>
        <w:overflowPunct w:val="0"/>
        <w:ind w:firstLineChars="200" w:firstLine="632"/>
      </w:pPr>
    </w:p>
    <w:p w:rsidR="002F1B88" w:rsidRDefault="004D1D30">
      <w:pPr>
        <w:overflowPunct w:val="0"/>
        <w:ind w:firstLineChars="200" w:firstLine="632"/>
      </w:pPr>
      <w:r>
        <w:rPr>
          <w:rFonts w:hint="eastAsia"/>
        </w:rPr>
        <w:t>围绕新时期国家、省、市发展战略部署，系统性、整体性把握旅游与休闲产业规律和资源要素条件，把握旅游市场消费需求转变的新形势，依托江阴“江、山、河、湖、湾、文”六大特色资源禀赋，构筑“一带一湾</w:t>
      </w:r>
      <w:proofErr w:type="gramStart"/>
      <w:r>
        <w:rPr>
          <w:rFonts w:hint="eastAsia"/>
        </w:rPr>
        <w:t>一</w:t>
      </w:r>
      <w:proofErr w:type="gramEnd"/>
      <w:r>
        <w:rPr>
          <w:rFonts w:hint="eastAsia"/>
        </w:rPr>
        <w:t>谷，一轴三核多点”的空间布局，逐步形成江城互动、南北互济、东西协调、城乡统筹、多点支撑的整体空间布局，做好各个空间区功能</w:t>
      </w:r>
      <w:proofErr w:type="gramStart"/>
      <w:r>
        <w:rPr>
          <w:rFonts w:hint="eastAsia"/>
        </w:rPr>
        <w:t>融汇</w:t>
      </w:r>
      <w:proofErr w:type="gramEnd"/>
      <w:r>
        <w:rPr>
          <w:rFonts w:hint="eastAsia"/>
        </w:rPr>
        <w:t>和创新迭代，促进旅游与城市“生产、生活、生态”的创新融合。</w:t>
      </w:r>
    </w:p>
    <w:p w:rsidR="002F1B88" w:rsidRDefault="004D1D30">
      <w:pPr>
        <w:overflowPunct w:val="0"/>
        <w:ind w:firstLineChars="200" w:firstLine="632"/>
        <w:rPr>
          <w:rFonts w:eastAsia="方正黑体_GBK"/>
        </w:rPr>
      </w:pPr>
      <w:r>
        <w:rPr>
          <w:rFonts w:eastAsia="方正黑体_GBK" w:hint="eastAsia"/>
        </w:rPr>
        <w:t>一、一带：滨江要塞风光旅游带</w:t>
      </w:r>
    </w:p>
    <w:p w:rsidR="002F1B88" w:rsidRDefault="004D1D30">
      <w:pPr>
        <w:overflowPunct w:val="0"/>
        <w:ind w:firstLineChars="200" w:firstLine="632"/>
      </w:pPr>
      <w:r>
        <w:rPr>
          <w:rFonts w:hint="eastAsia"/>
        </w:rPr>
        <w:t>围绕长江大保护国家战略和现代化滨江花园城市的目标定位，充分利用江阴长江岸线良好的生态资源，打造滨江要塞风光旅游带。以滨江公园和滨江要塞旅游区为主体，将</w:t>
      </w:r>
      <w:proofErr w:type="gramStart"/>
      <w:r>
        <w:rPr>
          <w:rFonts w:hint="eastAsia"/>
        </w:rPr>
        <w:t>江阴港</w:t>
      </w:r>
      <w:proofErr w:type="gramEnd"/>
      <w:r>
        <w:rPr>
          <w:rFonts w:hint="eastAsia"/>
        </w:rPr>
        <w:t>码头、</w:t>
      </w:r>
      <w:proofErr w:type="gramStart"/>
      <w:r>
        <w:rPr>
          <w:rFonts w:hint="eastAsia"/>
        </w:rPr>
        <w:t>国家综保区</w:t>
      </w:r>
      <w:proofErr w:type="gramEnd"/>
      <w:r>
        <w:rPr>
          <w:rFonts w:hint="eastAsia"/>
        </w:rPr>
        <w:t>、窑港口水源地等作为滨江要塞旅游带的延伸，打造一流的集观光、休闲、购物、教育功能于一体的长江大保护旅游区。滨江公园（船厂公园、鲥鱼港公园、</w:t>
      </w:r>
      <w:proofErr w:type="gramStart"/>
      <w:r>
        <w:rPr>
          <w:rFonts w:hint="eastAsia"/>
        </w:rPr>
        <w:t>韭菜港公园</w:t>
      </w:r>
      <w:proofErr w:type="gramEnd"/>
      <w:r>
        <w:rPr>
          <w:rFonts w:hint="eastAsia"/>
        </w:rPr>
        <w:t>、黄田港公园）贯通游线，科学布点商务和休闲设施，加快完善停车场等旅游配套，考虑选址布点“长江旅游集散中心”。全面整合长江大保护展示馆、城市记忆馆、远望二号测量船、古炮台、鹅鼻嘴公园、望江楼、军事博物馆、陈毅诗碑、渡江战役纪念馆等旅游资源，深入挖掘长江文化、军事文化和城市文化，把千年要塞中最具文</w:t>
      </w:r>
      <w:r>
        <w:rPr>
          <w:rFonts w:hint="eastAsia"/>
        </w:rPr>
        <w:lastRenderedPageBreak/>
        <w:t>化底蕴、历史记忆、体验价值的</w:t>
      </w:r>
      <w:proofErr w:type="gramStart"/>
      <w:r>
        <w:rPr>
          <w:rFonts w:hint="eastAsia"/>
        </w:rPr>
        <w:t>文旅点</w:t>
      </w:r>
      <w:proofErr w:type="gramEnd"/>
      <w:r>
        <w:rPr>
          <w:rFonts w:hint="eastAsia"/>
        </w:rPr>
        <w:t>串珠成线，形成内容丰富、体验舒适的旅游线路和旅游产品。</w:t>
      </w:r>
    </w:p>
    <w:p w:rsidR="002F1B88" w:rsidRDefault="004D1D30">
      <w:pPr>
        <w:overflowPunct w:val="0"/>
        <w:ind w:firstLineChars="200" w:firstLine="632"/>
        <w:rPr>
          <w:rFonts w:eastAsia="方正黑体_GBK"/>
        </w:rPr>
      </w:pPr>
      <w:r>
        <w:rPr>
          <w:rFonts w:eastAsia="方正黑体_GBK" w:hint="eastAsia"/>
        </w:rPr>
        <w:t>二、一湾：</w:t>
      </w:r>
      <w:proofErr w:type="gramStart"/>
      <w:r>
        <w:rPr>
          <w:rFonts w:eastAsia="方正黑体_GBK" w:hint="eastAsia"/>
        </w:rPr>
        <w:t>霞客湾科学城</w:t>
      </w:r>
      <w:proofErr w:type="gramEnd"/>
      <w:r>
        <w:rPr>
          <w:rFonts w:eastAsia="方正黑体_GBK" w:hint="eastAsia"/>
        </w:rPr>
        <w:t>生态</w:t>
      </w:r>
      <w:proofErr w:type="gramStart"/>
      <w:r>
        <w:rPr>
          <w:rFonts w:eastAsia="方正黑体_GBK" w:hint="eastAsia"/>
        </w:rPr>
        <w:t>文旅区</w:t>
      </w:r>
      <w:proofErr w:type="gramEnd"/>
    </w:p>
    <w:p w:rsidR="002F1B88" w:rsidRDefault="004D1D30">
      <w:pPr>
        <w:overflowPunct w:val="0"/>
        <w:ind w:firstLineChars="200" w:firstLine="632"/>
      </w:pPr>
      <w:proofErr w:type="gramStart"/>
      <w:r>
        <w:rPr>
          <w:rFonts w:hint="eastAsia"/>
        </w:rPr>
        <w:t>围绕文旅</w:t>
      </w:r>
      <w:proofErr w:type="gramEnd"/>
      <w:r>
        <w:rPr>
          <w:rFonts w:hint="eastAsia"/>
        </w:rPr>
        <w:t>IP</w:t>
      </w:r>
      <w:r>
        <w:rPr>
          <w:rFonts w:hint="eastAsia"/>
        </w:rPr>
        <w:t>“徐霞客”，分步推进</w:t>
      </w:r>
      <w:proofErr w:type="gramStart"/>
      <w:r>
        <w:rPr>
          <w:rFonts w:hint="eastAsia"/>
        </w:rPr>
        <w:t>霞客湾科学城</w:t>
      </w:r>
      <w:proofErr w:type="gramEnd"/>
      <w:r>
        <w:rPr>
          <w:rFonts w:hint="eastAsia"/>
        </w:rPr>
        <w:t>的公共文体</w:t>
      </w:r>
      <w:proofErr w:type="gramStart"/>
      <w:r>
        <w:rPr>
          <w:rFonts w:hint="eastAsia"/>
        </w:rPr>
        <w:t>旅设施</w:t>
      </w:r>
      <w:proofErr w:type="gramEnd"/>
      <w:r>
        <w:rPr>
          <w:rFonts w:hint="eastAsia"/>
        </w:rPr>
        <w:t>规划建设，实现“湾旅一体、功能鲜明、主客共享”。做好霞</w:t>
      </w:r>
      <w:proofErr w:type="gramStart"/>
      <w:r>
        <w:rPr>
          <w:rFonts w:hint="eastAsia"/>
        </w:rPr>
        <w:t>客湾整体文旅</w:t>
      </w:r>
      <w:proofErr w:type="gramEnd"/>
      <w:r>
        <w:rPr>
          <w:rFonts w:hint="eastAsia"/>
        </w:rPr>
        <w:t>和徐霞客故居的保护提升和功能开发，申办</w:t>
      </w:r>
      <w:proofErr w:type="gramStart"/>
      <w:r>
        <w:rPr>
          <w:rFonts w:hint="eastAsia"/>
        </w:rPr>
        <w:t>江苏省园博会</w:t>
      </w:r>
      <w:proofErr w:type="gramEnd"/>
      <w:r>
        <w:rPr>
          <w:rFonts w:hint="eastAsia"/>
        </w:rPr>
        <w:t>，</w:t>
      </w:r>
      <w:proofErr w:type="gramStart"/>
      <w:r>
        <w:rPr>
          <w:rFonts w:hint="eastAsia"/>
        </w:rPr>
        <w:t>园博园</w:t>
      </w:r>
      <w:proofErr w:type="gramEnd"/>
      <w:r>
        <w:rPr>
          <w:rFonts w:hint="eastAsia"/>
        </w:rPr>
        <w:t>建设植入霞客元素，用好、盘活梦</w:t>
      </w:r>
      <w:proofErr w:type="gramStart"/>
      <w:r>
        <w:rPr>
          <w:rFonts w:hint="eastAsia"/>
        </w:rPr>
        <w:t>东方文旅小镇</w:t>
      </w:r>
      <w:proofErr w:type="gramEnd"/>
      <w:r>
        <w:rPr>
          <w:rFonts w:hint="eastAsia"/>
        </w:rPr>
        <w:t>、游博园等存量资源，注重放大霞</w:t>
      </w:r>
      <w:proofErr w:type="gramStart"/>
      <w:r>
        <w:rPr>
          <w:rFonts w:hint="eastAsia"/>
        </w:rPr>
        <w:t>客文化</w:t>
      </w:r>
      <w:proofErr w:type="gramEnd"/>
      <w:r>
        <w:rPr>
          <w:rFonts w:hint="eastAsia"/>
        </w:rPr>
        <w:t>效应，谋划中国徐霞客国际旅游节的长期永久会址。完善体制和机制，打破镇域行政区划束缚，由管理机构统筹旅游工作，探索对区域内和周边阳岐湖、五福岛、大宅里、阳庄菜园、九州果业等湖泊湿地、乡村田园等资源的综合开发。</w:t>
      </w:r>
    </w:p>
    <w:p w:rsidR="002F1B88" w:rsidRDefault="004D1D30">
      <w:pPr>
        <w:overflowPunct w:val="0"/>
        <w:ind w:firstLineChars="200" w:firstLine="632"/>
        <w:rPr>
          <w:rFonts w:eastAsia="方正黑体_GBK"/>
        </w:rPr>
      </w:pPr>
      <w:r>
        <w:rPr>
          <w:rFonts w:eastAsia="方正黑体_GBK" w:hint="eastAsia"/>
        </w:rPr>
        <w:t>三、一谷：</w:t>
      </w:r>
      <w:proofErr w:type="gramStart"/>
      <w:r>
        <w:rPr>
          <w:rFonts w:eastAsia="方正黑体_GBK" w:hint="eastAsia"/>
        </w:rPr>
        <w:t>绮</w:t>
      </w:r>
      <w:proofErr w:type="gramEnd"/>
      <w:r>
        <w:rPr>
          <w:rFonts w:eastAsia="方正黑体_GBK" w:hint="eastAsia"/>
        </w:rPr>
        <w:t>山</w:t>
      </w:r>
      <w:proofErr w:type="gramStart"/>
      <w:r>
        <w:rPr>
          <w:rFonts w:eastAsia="方正黑体_GBK" w:hint="eastAsia"/>
        </w:rPr>
        <w:t>湖科创谷</w:t>
      </w:r>
      <w:proofErr w:type="gramEnd"/>
      <w:r>
        <w:rPr>
          <w:rFonts w:eastAsia="方正黑体_GBK" w:hint="eastAsia"/>
        </w:rPr>
        <w:t>遗址公园旅游区</w:t>
      </w:r>
    </w:p>
    <w:p w:rsidR="002F1B88" w:rsidRDefault="004D1D30">
      <w:pPr>
        <w:overflowPunct w:val="0"/>
        <w:ind w:firstLineChars="200" w:firstLine="632"/>
      </w:pPr>
      <w:r>
        <w:rPr>
          <w:rFonts w:hint="eastAsia"/>
        </w:rPr>
        <w:t>围绕</w:t>
      </w:r>
      <w:proofErr w:type="gramStart"/>
      <w:r>
        <w:rPr>
          <w:rFonts w:hint="eastAsia"/>
        </w:rPr>
        <w:t>绮</w:t>
      </w:r>
      <w:proofErr w:type="gramEnd"/>
      <w:r>
        <w:rPr>
          <w:rFonts w:hint="eastAsia"/>
        </w:rPr>
        <w:t>山</w:t>
      </w:r>
      <w:proofErr w:type="gramStart"/>
      <w:r>
        <w:rPr>
          <w:rFonts w:hint="eastAsia"/>
        </w:rPr>
        <w:t>湖科创谷</w:t>
      </w:r>
      <w:proofErr w:type="gramEnd"/>
      <w:r>
        <w:rPr>
          <w:rFonts w:hint="eastAsia"/>
        </w:rPr>
        <w:t>核心区，强化遗产保护和科学展示，高标准建设</w:t>
      </w:r>
      <w:proofErr w:type="gramStart"/>
      <w:r>
        <w:rPr>
          <w:rFonts w:hint="eastAsia"/>
        </w:rPr>
        <w:t>祁</w:t>
      </w:r>
      <w:proofErr w:type="gramEnd"/>
      <w:r>
        <w:rPr>
          <w:rFonts w:hint="eastAsia"/>
        </w:rPr>
        <w:t>头山和佘城两大国保遗址公园，塑造古今交融的文化内涵和空间景观。遗址公园重点建设管控保护区、主体展示区、</w:t>
      </w:r>
      <w:proofErr w:type="gramStart"/>
      <w:r>
        <w:rPr>
          <w:rFonts w:hint="eastAsia"/>
        </w:rPr>
        <w:t>文旅融合</w:t>
      </w:r>
      <w:proofErr w:type="gramEnd"/>
      <w:r>
        <w:rPr>
          <w:rFonts w:hint="eastAsia"/>
        </w:rPr>
        <w:t>区、传统利用区四类主体功能区。管控区严格按照保护红线，实施严格保护和管控。其中，核心展示区建设文物保护挖掘现场展示，利用现代科技打造光影展示一体区等，建设集中和特色展示带，有序推进景观长廊道、骑行道、游步道；</w:t>
      </w:r>
      <w:proofErr w:type="gramStart"/>
      <w:r>
        <w:rPr>
          <w:rFonts w:hint="eastAsia"/>
        </w:rPr>
        <w:t>文旅融合</w:t>
      </w:r>
      <w:proofErr w:type="gramEnd"/>
      <w:r>
        <w:rPr>
          <w:rFonts w:hint="eastAsia"/>
        </w:rPr>
        <w:t>区建设历史文化融合区、</w:t>
      </w:r>
      <w:proofErr w:type="gramStart"/>
      <w:r>
        <w:rPr>
          <w:rFonts w:hint="eastAsia"/>
        </w:rPr>
        <w:t>生态文旅融合</w:t>
      </w:r>
      <w:proofErr w:type="gramEnd"/>
      <w:r>
        <w:rPr>
          <w:rFonts w:hint="eastAsia"/>
        </w:rPr>
        <w:t>区、</w:t>
      </w:r>
      <w:proofErr w:type="gramStart"/>
      <w:r>
        <w:rPr>
          <w:rFonts w:hint="eastAsia"/>
        </w:rPr>
        <w:t>现代文旅融合</w:t>
      </w:r>
      <w:proofErr w:type="gramEnd"/>
      <w:r>
        <w:rPr>
          <w:rFonts w:hint="eastAsia"/>
        </w:rPr>
        <w:t>区；传统利用区示范建设一批综合性“活态化”的古村落生态博物馆和原</w:t>
      </w:r>
      <w:r>
        <w:rPr>
          <w:rFonts w:hint="eastAsia"/>
        </w:rPr>
        <w:lastRenderedPageBreak/>
        <w:t>生态社区博物馆，融入非遗展演、演艺演出等活动，建设一些“小而美”的营地、树屋酒店、文化场馆等。</w:t>
      </w:r>
    </w:p>
    <w:p w:rsidR="002F1B88" w:rsidRDefault="004D1D30">
      <w:pPr>
        <w:overflowPunct w:val="0"/>
        <w:ind w:firstLineChars="200" w:firstLine="632"/>
        <w:rPr>
          <w:rFonts w:eastAsia="方正黑体_GBK"/>
        </w:rPr>
      </w:pPr>
      <w:r>
        <w:rPr>
          <w:rFonts w:eastAsia="方正黑体_GBK" w:hint="eastAsia"/>
        </w:rPr>
        <w:t>四、一轴：十里运河</w:t>
      </w:r>
      <w:proofErr w:type="gramStart"/>
      <w:r>
        <w:rPr>
          <w:rFonts w:eastAsia="方正黑体_GBK" w:hint="eastAsia"/>
        </w:rPr>
        <w:t>休闲文旅度假</w:t>
      </w:r>
      <w:proofErr w:type="gramEnd"/>
      <w:r>
        <w:rPr>
          <w:rFonts w:eastAsia="方正黑体_GBK" w:hint="eastAsia"/>
        </w:rPr>
        <w:t>轴</w:t>
      </w:r>
    </w:p>
    <w:p w:rsidR="002F1B88" w:rsidRDefault="004D1D30">
      <w:pPr>
        <w:overflowPunct w:val="0"/>
        <w:ind w:firstLineChars="200" w:firstLine="632"/>
      </w:pPr>
      <w:r>
        <w:rPr>
          <w:rFonts w:hint="eastAsia"/>
        </w:rPr>
        <w:t>围绕“十里运河”风光带建设，以滨江景观为支撑，通过澄江运河将城市南北各区域串联，建设慢游千年运河带，打造沿运河休闲度假主阵地。以锡澄运河公园、应天河风光带建设为核心，建设北大街历史文化街区核心区，打造君山禅意文化中心、北门江阴国乐岛文化中心，北大街历史文化带、锡澄运河生态景观带、闸桥</w:t>
      </w:r>
      <w:proofErr w:type="gramStart"/>
      <w:r>
        <w:rPr>
          <w:rFonts w:hint="eastAsia"/>
        </w:rPr>
        <w:t>河活力</w:t>
      </w:r>
      <w:proofErr w:type="gramEnd"/>
      <w:r>
        <w:rPr>
          <w:rFonts w:hint="eastAsia"/>
        </w:rPr>
        <w:t>休闲带三个景观带，君</w:t>
      </w:r>
      <w:proofErr w:type="gramStart"/>
      <w:r>
        <w:rPr>
          <w:rFonts w:hint="eastAsia"/>
        </w:rPr>
        <w:t>山</w:t>
      </w:r>
      <w:r>
        <w:rPr>
          <w:rFonts w:eastAsiaTheme="minorEastAsia" w:hint="eastAsia"/>
        </w:rPr>
        <w:t>—</w:t>
      </w:r>
      <w:r>
        <w:rPr>
          <w:rFonts w:hint="eastAsia"/>
        </w:rPr>
        <w:t>锡澄</w:t>
      </w:r>
      <w:proofErr w:type="gramEnd"/>
      <w:r>
        <w:rPr>
          <w:rFonts w:hint="eastAsia"/>
        </w:rPr>
        <w:t>运河视廊、君山</w:t>
      </w:r>
      <w:r>
        <w:rPr>
          <w:rFonts w:eastAsiaTheme="minorEastAsia" w:hint="eastAsia"/>
        </w:rPr>
        <w:t>—</w:t>
      </w:r>
      <w:r>
        <w:rPr>
          <w:rFonts w:hint="eastAsia"/>
        </w:rPr>
        <w:t>北门</w:t>
      </w:r>
      <w:proofErr w:type="gramStart"/>
      <w:r>
        <w:rPr>
          <w:rFonts w:hint="eastAsia"/>
        </w:rPr>
        <w:t>岛视廊</w:t>
      </w:r>
      <w:proofErr w:type="gramEnd"/>
      <w:r>
        <w:rPr>
          <w:rFonts w:hint="eastAsia"/>
        </w:rPr>
        <w:t>两个廊道，以及生态休闲片区、</w:t>
      </w:r>
      <w:proofErr w:type="gramStart"/>
      <w:r>
        <w:rPr>
          <w:rFonts w:hint="eastAsia"/>
        </w:rPr>
        <w:t>文化众创片区</w:t>
      </w:r>
      <w:proofErr w:type="gramEnd"/>
      <w:r>
        <w:rPr>
          <w:rFonts w:hint="eastAsia"/>
        </w:rPr>
        <w:t>、传统体验片区、活力生活片区、文化艺术片区、运河游憩片区六大休闲度假片区。以锡澄运河为轴线，串联起黄田港码头、北大街历史文化街区、锡澄运河公园、刘氏兄弟故居等文化资源。</w:t>
      </w:r>
    </w:p>
    <w:p w:rsidR="002F1B88" w:rsidRDefault="004D1D30">
      <w:pPr>
        <w:overflowPunct w:val="0"/>
        <w:ind w:firstLineChars="200" w:firstLine="632"/>
        <w:rPr>
          <w:rFonts w:eastAsia="方正黑体_GBK"/>
        </w:rPr>
      </w:pPr>
      <w:r>
        <w:rPr>
          <w:rFonts w:eastAsia="方正黑体_GBK" w:hint="eastAsia"/>
        </w:rPr>
        <w:t>五、三核：海</w:t>
      </w:r>
      <w:proofErr w:type="gramStart"/>
      <w:r>
        <w:rPr>
          <w:rFonts w:eastAsia="方正黑体_GBK" w:hint="eastAsia"/>
        </w:rPr>
        <w:t>澜</w:t>
      </w:r>
      <w:proofErr w:type="gramEnd"/>
      <w:r>
        <w:rPr>
          <w:rFonts w:eastAsia="方正黑体_GBK" w:hint="eastAsia"/>
        </w:rPr>
        <w:t>华西长</w:t>
      </w:r>
      <w:proofErr w:type="gramStart"/>
      <w:r>
        <w:rPr>
          <w:rFonts w:eastAsia="方正黑体_GBK" w:hint="eastAsia"/>
        </w:rPr>
        <w:t>泾三核</w:t>
      </w:r>
      <w:proofErr w:type="gramEnd"/>
      <w:r>
        <w:rPr>
          <w:rFonts w:eastAsia="方正黑体_GBK" w:hint="eastAsia"/>
        </w:rPr>
        <w:t>驱动</w:t>
      </w:r>
    </w:p>
    <w:p w:rsidR="002F1B88" w:rsidRDefault="004D1D30">
      <w:pPr>
        <w:overflowPunct w:val="0"/>
        <w:ind w:firstLineChars="200" w:firstLine="632"/>
      </w:pPr>
      <w:r>
        <w:rPr>
          <w:rFonts w:hint="eastAsia"/>
        </w:rPr>
        <w:t>充分</w:t>
      </w:r>
      <w:proofErr w:type="gramStart"/>
      <w:r>
        <w:rPr>
          <w:rFonts w:hint="eastAsia"/>
        </w:rPr>
        <w:t>发挥长</w:t>
      </w:r>
      <w:proofErr w:type="gramEnd"/>
      <w:r>
        <w:rPr>
          <w:rFonts w:hint="eastAsia"/>
        </w:rPr>
        <w:t>三角精品旅游目的地海</w:t>
      </w:r>
      <w:proofErr w:type="gramStart"/>
      <w:r>
        <w:rPr>
          <w:rFonts w:hint="eastAsia"/>
        </w:rPr>
        <w:t>澜</w:t>
      </w:r>
      <w:proofErr w:type="gramEnd"/>
      <w:r>
        <w:rPr>
          <w:rFonts w:hint="eastAsia"/>
        </w:rPr>
        <w:t>飞马水城和全国乡村旅游重点村华西新市村及中国历史文化名镇长</w:t>
      </w:r>
      <w:proofErr w:type="gramStart"/>
      <w:r>
        <w:rPr>
          <w:rFonts w:hint="eastAsia"/>
        </w:rPr>
        <w:t>泾</w:t>
      </w:r>
      <w:proofErr w:type="gramEnd"/>
      <w:r>
        <w:rPr>
          <w:rFonts w:hint="eastAsia"/>
        </w:rPr>
        <w:t>镇的旅游引领和辐射带动作用。依托配套建设的大型文体中心，在海</w:t>
      </w:r>
      <w:proofErr w:type="gramStart"/>
      <w:r>
        <w:rPr>
          <w:rFonts w:hint="eastAsia"/>
        </w:rPr>
        <w:t>澜</w:t>
      </w:r>
      <w:proofErr w:type="gramEnd"/>
      <w:r>
        <w:rPr>
          <w:rFonts w:hint="eastAsia"/>
        </w:rPr>
        <w:t>飞马水城筹划举办各类全国性大型体育赛事以及演艺等活动，深度</w:t>
      </w:r>
      <w:proofErr w:type="gramStart"/>
      <w:r>
        <w:rPr>
          <w:rFonts w:hint="eastAsia"/>
        </w:rPr>
        <w:t>开展体旅和文旅</w:t>
      </w:r>
      <w:proofErr w:type="gramEnd"/>
      <w:r>
        <w:rPr>
          <w:rFonts w:hint="eastAsia"/>
        </w:rPr>
        <w:t>融合，</w:t>
      </w:r>
      <w:proofErr w:type="gramStart"/>
      <w:r>
        <w:rPr>
          <w:rFonts w:hint="eastAsia"/>
        </w:rPr>
        <w:t>争创全</w:t>
      </w:r>
      <w:proofErr w:type="gramEnd"/>
      <w:r>
        <w:rPr>
          <w:rFonts w:hint="eastAsia"/>
        </w:rPr>
        <w:t>国体旅和</w:t>
      </w:r>
      <w:proofErr w:type="gramStart"/>
      <w:r>
        <w:rPr>
          <w:rFonts w:hint="eastAsia"/>
        </w:rPr>
        <w:t>文旅</w:t>
      </w:r>
      <w:proofErr w:type="gramEnd"/>
      <w:r>
        <w:rPr>
          <w:rFonts w:hint="eastAsia"/>
        </w:rPr>
        <w:t>示范基地。围绕华西特色文化品牌进行资源整合，打造一体化</w:t>
      </w:r>
      <w:proofErr w:type="gramStart"/>
      <w:r>
        <w:rPr>
          <w:rFonts w:hint="eastAsia"/>
        </w:rPr>
        <w:t>文旅产业</w:t>
      </w:r>
      <w:proofErr w:type="gramEnd"/>
      <w:r>
        <w:rPr>
          <w:rFonts w:hint="eastAsia"/>
        </w:rPr>
        <w:t>平台。把</w:t>
      </w:r>
      <w:proofErr w:type="gramStart"/>
      <w:r>
        <w:rPr>
          <w:rFonts w:hint="eastAsia"/>
        </w:rPr>
        <w:t>研学游</w:t>
      </w:r>
      <w:proofErr w:type="gramEnd"/>
      <w:r>
        <w:rPr>
          <w:rFonts w:hint="eastAsia"/>
        </w:rPr>
        <w:t>和微度假定位为核心产品。从干部学院红色</w:t>
      </w:r>
      <w:proofErr w:type="gramStart"/>
      <w:r>
        <w:rPr>
          <w:rFonts w:hint="eastAsia"/>
        </w:rPr>
        <w:t>研</w:t>
      </w:r>
      <w:proofErr w:type="gramEnd"/>
      <w:r>
        <w:rPr>
          <w:rFonts w:hint="eastAsia"/>
        </w:rPr>
        <w:t>学拓展到商务</w:t>
      </w:r>
      <w:proofErr w:type="gramStart"/>
      <w:r>
        <w:rPr>
          <w:rFonts w:hint="eastAsia"/>
        </w:rPr>
        <w:t>研</w:t>
      </w:r>
      <w:proofErr w:type="gramEnd"/>
      <w:r>
        <w:rPr>
          <w:rFonts w:hint="eastAsia"/>
        </w:rPr>
        <w:t>学、青少年（亲子）</w:t>
      </w:r>
      <w:proofErr w:type="gramStart"/>
      <w:r>
        <w:rPr>
          <w:rFonts w:hint="eastAsia"/>
        </w:rPr>
        <w:t>研</w:t>
      </w:r>
      <w:proofErr w:type="gramEnd"/>
      <w:r>
        <w:rPr>
          <w:rFonts w:hint="eastAsia"/>
        </w:rPr>
        <w:t>学、高校社会实践。微度假产品</w:t>
      </w:r>
      <w:proofErr w:type="gramStart"/>
      <w:r>
        <w:rPr>
          <w:rFonts w:hint="eastAsia"/>
        </w:rPr>
        <w:t>做到文旅融合</w:t>
      </w:r>
      <w:proofErr w:type="gramEnd"/>
      <w:r>
        <w:rPr>
          <w:rFonts w:hint="eastAsia"/>
        </w:rPr>
        <w:t>、</w:t>
      </w:r>
      <w:proofErr w:type="gramStart"/>
      <w:r>
        <w:rPr>
          <w:rFonts w:hint="eastAsia"/>
        </w:rPr>
        <w:lastRenderedPageBreak/>
        <w:t>体旅融合</w:t>
      </w:r>
      <w:proofErr w:type="gramEnd"/>
      <w:r>
        <w:rPr>
          <w:rFonts w:hint="eastAsia"/>
        </w:rPr>
        <w:t>、商旅融合、</w:t>
      </w:r>
      <w:proofErr w:type="gramStart"/>
      <w:r>
        <w:rPr>
          <w:rFonts w:hint="eastAsia"/>
        </w:rPr>
        <w:t>会旅融合</w:t>
      </w:r>
      <w:proofErr w:type="gramEnd"/>
      <w:r>
        <w:rPr>
          <w:rFonts w:hint="eastAsia"/>
        </w:rPr>
        <w:t>、</w:t>
      </w:r>
      <w:proofErr w:type="gramStart"/>
      <w:r>
        <w:rPr>
          <w:rFonts w:hint="eastAsia"/>
        </w:rPr>
        <w:t>农旅融合</w:t>
      </w:r>
      <w:proofErr w:type="gramEnd"/>
      <w:r>
        <w:rPr>
          <w:rFonts w:hint="eastAsia"/>
        </w:rPr>
        <w:t>、</w:t>
      </w:r>
      <w:proofErr w:type="gramStart"/>
      <w:r>
        <w:rPr>
          <w:rFonts w:hint="eastAsia"/>
        </w:rPr>
        <w:t>艺旅融合</w:t>
      </w:r>
      <w:proofErr w:type="gramEnd"/>
      <w:r>
        <w:rPr>
          <w:rFonts w:hint="eastAsia"/>
        </w:rPr>
        <w:t>和</w:t>
      </w:r>
      <w:proofErr w:type="gramStart"/>
      <w:r>
        <w:rPr>
          <w:rFonts w:hint="eastAsia"/>
        </w:rPr>
        <w:t>医旅</w:t>
      </w:r>
      <w:proofErr w:type="gramEnd"/>
      <w:r>
        <w:rPr>
          <w:rFonts w:hint="eastAsia"/>
        </w:rPr>
        <w:t>融合。依托长</w:t>
      </w:r>
      <w:proofErr w:type="gramStart"/>
      <w:r>
        <w:rPr>
          <w:rFonts w:hint="eastAsia"/>
        </w:rPr>
        <w:t>泾</w:t>
      </w:r>
      <w:proofErr w:type="gramEnd"/>
      <w:r>
        <w:rPr>
          <w:rFonts w:hint="eastAsia"/>
        </w:rPr>
        <w:t>古镇文化旅游区的千米石板街、上官云珠纪念馆、大福蚕种场等丰富的历史人文景点，积极举办各类摄影、书法、绘画等文化艺术比赛，争创</w:t>
      </w:r>
      <w:proofErr w:type="gramStart"/>
      <w:r>
        <w:rPr>
          <w:rFonts w:hint="eastAsia"/>
        </w:rPr>
        <w:t>省级文艺</w:t>
      </w:r>
      <w:proofErr w:type="gramEnd"/>
      <w:r>
        <w:rPr>
          <w:rFonts w:hint="eastAsia"/>
        </w:rPr>
        <w:t>家采风创作基地。做大做强“长泾月饼”美食</w:t>
      </w:r>
      <w:r>
        <w:rPr>
          <w:rFonts w:hint="eastAsia"/>
        </w:rPr>
        <w:t>IP</w:t>
      </w:r>
      <w:r>
        <w:rPr>
          <w:rFonts w:hint="eastAsia"/>
        </w:rPr>
        <w:t>，进一步扩大长</w:t>
      </w:r>
      <w:proofErr w:type="gramStart"/>
      <w:r>
        <w:rPr>
          <w:rFonts w:hint="eastAsia"/>
        </w:rPr>
        <w:t>泾</w:t>
      </w:r>
      <w:proofErr w:type="gramEnd"/>
      <w:r>
        <w:rPr>
          <w:rFonts w:hint="eastAsia"/>
        </w:rPr>
        <w:t>文化旅游节暨中秋月饼节等</w:t>
      </w:r>
      <w:proofErr w:type="gramStart"/>
      <w:r>
        <w:rPr>
          <w:rFonts w:hint="eastAsia"/>
        </w:rPr>
        <w:t>重大文旅活动</w:t>
      </w:r>
      <w:proofErr w:type="gramEnd"/>
      <w:r>
        <w:rPr>
          <w:rFonts w:hint="eastAsia"/>
        </w:rPr>
        <w:t>效应，推出“非遗传承人”青少年</w:t>
      </w:r>
      <w:proofErr w:type="gramStart"/>
      <w:r>
        <w:rPr>
          <w:rFonts w:hint="eastAsia"/>
        </w:rPr>
        <w:t>研</w:t>
      </w:r>
      <w:proofErr w:type="gramEnd"/>
      <w:r>
        <w:rPr>
          <w:rFonts w:hint="eastAsia"/>
        </w:rPr>
        <w:t>学路线，搭建历史文化、非遗、美食和旅游深入合作的平台。同时，将海</w:t>
      </w:r>
      <w:proofErr w:type="gramStart"/>
      <w:r>
        <w:rPr>
          <w:rFonts w:hint="eastAsia"/>
        </w:rPr>
        <w:t>澜</w:t>
      </w:r>
      <w:proofErr w:type="gramEnd"/>
      <w:r>
        <w:rPr>
          <w:rFonts w:hint="eastAsia"/>
        </w:rPr>
        <w:t>、华西和长</w:t>
      </w:r>
      <w:proofErr w:type="gramStart"/>
      <w:r>
        <w:rPr>
          <w:rFonts w:hint="eastAsia"/>
        </w:rPr>
        <w:t>泾</w:t>
      </w:r>
      <w:proofErr w:type="gramEnd"/>
      <w:r>
        <w:rPr>
          <w:rFonts w:hint="eastAsia"/>
        </w:rPr>
        <w:t>古镇深度融合到现有城市旅游线路中，带动江阴一日游和二日游市场，提升周边区域乡村旅游联动项目的对外推广成效。</w:t>
      </w:r>
    </w:p>
    <w:p w:rsidR="002F1B88" w:rsidRDefault="004D1D30">
      <w:pPr>
        <w:overflowPunct w:val="0"/>
        <w:ind w:firstLineChars="200" w:firstLine="632"/>
        <w:rPr>
          <w:rFonts w:eastAsia="方正黑体_GBK"/>
        </w:rPr>
      </w:pPr>
      <w:r>
        <w:rPr>
          <w:rFonts w:eastAsia="方正黑体_GBK" w:hint="eastAsia"/>
        </w:rPr>
        <w:t>六、多点：全域旅游多点支撑</w:t>
      </w:r>
    </w:p>
    <w:p w:rsidR="002F1B88" w:rsidRDefault="004D1D30">
      <w:pPr>
        <w:overflowPunct w:val="0"/>
        <w:ind w:firstLineChars="200" w:firstLine="632"/>
      </w:pPr>
      <w:r>
        <w:rPr>
          <w:rFonts w:hint="eastAsia"/>
        </w:rPr>
        <w:t>在现有空间布局基础上，提升现有城市和乡村旅游点的旅游功能，增加目的性消费业态，丰富消费结构，完善配套公共服务，由点成线，提升全域整体旅游品质，满足本地居民和周边区域旅游休闲的日常化、高频化需求。重点打造澄江街道四方体育文化创意产业园、南闸街道狮山湖生态公园、云亭街道东林半山、</w:t>
      </w:r>
      <w:proofErr w:type="gramStart"/>
      <w:r>
        <w:rPr>
          <w:rFonts w:hint="eastAsia"/>
        </w:rPr>
        <w:t>夏港长江</w:t>
      </w:r>
      <w:proofErr w:type="gramEnd"/>
      <w:r>
        <w:rPr>
          <w:rFonts w:hint="eastAsia"/>
        </w:rPr>
        <w:t>之星生态园、申港街道满院新生活农庄、利港鸟岛湿地和</w:t>
      </w:r>
      <w:proofErr w:type="gramStart"/>
      <w:r>
        <w:rPr>
          <w:rFonts w:hint="eastAsia"/>
        </w:rPr>
        <w:t>窑港口</w:t>
      </w:r>
      <w:proofErr w:type="gramEnd"/>
      <w:r>
        <w:rPr>
          <w:rFonts w:hint="eastAsia"/>
        </w:rPr>
        <w:t>长江生态湿地、</w:t>
      </w:r>
      <w:proofErr w:type="gramStart"/>
      <w:r>
        <w:rPr>
          <w:rFonts w:hint="eastAsia"/>
        </w:rPr>
        <w:t>璜</w:t>
      </w:r>
      <w:proofErr w:type="gramEnd"/>
      <w:r>
        <w:rPr>
          <w:rFonts w:hint="eastAsia"/>
        </w:rPr>
        <w:t>土镇胡子小镇、月城镇双</w:t>
      </w:r>
      <w:proofErr w:type="gramStart"/>
      <w:r>
        <w:rPr>
          <w:rFonts w:hint="eastAsia"/>
        </w:rPr>
        <w:t>泾</w:t>
      </w:r>
      <w:proofErr w:type="gramEnd"/>
      <w:r>
        <w:rPr>
          <w:rFonts w:hint="eastAsia"/>
        </w:rPr>
        <w:t>月亮文化生态园、青阳镇观音文化博览园、徐霞客镇</w:t>
      </w:r>
      <w:proofErr w:type="gramStart"/>
      <w:r>
        <w:rPr>
          <w:rFonts w:hint="eastAsia"/>
        </w:rPr>
        <w:t>奶牛梦</w:t>
      </w:r>
      <w:proofErr w:type="gramEnd"/>
      <w:r>
        <w:rPr>
          <w:rFonts w:hint="eastAsia"/>
        </w:rPr>
        <w:t>工厂、周庄镇新农村建设典范山泉村、华士镇天华生态园、新桥镇龙庄生态园、长</w:t>
      </w:r>
      <w:proofErr w:type="gramStart"/>
      <w:r>
        <w:rPr>
          <w:rFonts w:hint="eastAsia"/>
        </w:rPr>
        <w:t>泾镇蒲市</w:t>
      </w:r>
      <w:proofErr w:type="gramEnd"/>
      <w:r>
        <w:rPr>
          <w:rFonts w:hint="eastAsia"/>
        </w:rPr>
        <w:t>红色乡村旅游、顾山镇红豆乡村旅游基地、祝塘镇口琴博物馆等旅游支撑点。</w:t>
      </w:r>
    </w:p>
    <w:p w:rsidR="002F1B88" w:rsidRDefault="002F1B88"/>
    <w:p w:rsidR="002F1B88" w:rsidRDefault="004D1D30">
      <w:pPr>
        <w:jc w:val="center"/>
      </w:pPr>
      <w:r>
        <w:rPr>
          <w:noProof/>
        </w:rPr>
        <w:drawing>
          <wp:inline distT="0" distB="0" distL="0" distR="0">
            <wp:extent cx="5085080" cy="3599815"/>
            <wp:effectExtent l="19050" t="0" r="1044" b="0"/>
            <wp:docPr id="5" name="图片 1" descr="C:\Users\hp\Desktop\微信图片_2022041408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hp\Desktop\微信图片_20220414083215.jpg"/>
                    <pic:cNvPicPr>
                      <a:picLocks noChangeAspect="1" noChangeArrowheads="1"/>
                    </pic:cNvPicPr>
                  </pic:nvPicPr>
                  <pic:blipFill>
                    <a:blip r:embed="rId8" cstate="print"/>
                    <a:srcRect/>
                    <a:stretch>
                      <a:fillRect/>
                    </a:stretch>
                  </pic:blipFill>
                  <pic:spPr>
                    <a:xfrm>
                      <a:off x="0" y="0"/>
                      <a:ext cx="5085306" cy="3600000"/>
                    </a:xfrm>
                    <a:prstGeom prst="rect">
                      <a:avLst/>
                    </a:prstGeom>
                    <a:noFill/>
                    <a:ln w="9525">
                      <a:noFill/>
                      <a:miter lim="800000"/>
                      <a:headEnd/>
                      <a:tailEnd/>
                    </a:ln>
                  </pic:spPr>
                </pic:pic>
              </a:graphicData>
            </a:graphic>
          </wp:inline>
        </w:drawing>
      </w:r>
    </w:p>
    <w:p w:rsidR="002F1B88" w:rsidRDefault="004D1D30" w:rsidP="00AE4236">
      <w:pPr>
        <w:spacing w:beforeLines="20" w:line="0" w:lineRule="atLeast"/>
        <w:jc w:val="center"/>
        <w:rPr>
          <w:rFonts w:eastAsia="方正楷体_GBK"/>
          <w:sz w:val="24"/>
          <w:szCs w:val="24"/>
        </w:rPr>
      </w:pPr>
      <w:r>
        <w:rPr>
          <w:rFonts w:eastAsia="方正楷体_GBK" w:hint="eastAsia"/>
          <w:sz w:val="24"/>
          <w:szCs w:val="24"/>
        </w:rPr>
        <w:t>图</w:t>
      </w:r>
      <w:r>
        <w:rPr>
          <w:rFonts w:eastAsia="方正楷体_GBK" w:hint="eastAsia"/>
          <w:sz w:val="24"/>
          <w:szCs w:val="24"/>
        </w:rPr>
        <w:t xml:space="preserve">1  </w:t>
      </w:r>
      <w:r>
        <w:rPr>
          <w:rFonts w:eastAsia="方正楷体_GBK" w:hint="eastAsia"/>
          <w:sz w:val="24"/>
          <w:szCs w:val="24"/>
        </w:rPr>
        <w:t>江阴市“十四五”旅游发展空间布局</w:t>
      </w:r>
    </w:p>
    <w:p w:rsidR="002F1B88" w:rsidRDefault="002F1B88"/>
    <w:p w:rsidR="002F1B88" w:rsidRDefault="002F1B88"/>
    <w:p w:rsidR="002F1B88" w:rsidRDefault="004D1D30">
      <w:pPr>
        <w:widowControl/>
        <w:jc w:val="left"/>
        <w:rPr>
          <w:rFonts w:eastAsia="方正小标宋_GBK"/>
          <w:sz w:val="44"/>
          <w:szCs w:val="44"/>
        </w:rPr>
      </w:pPr>
      <w:r>
        <w:rPr>
          <w:rFonts w:eastAsia="方正小标宋_GBK"/>
          <w:sz w:val="44"/>
          <w:szCs w:val="44"/>
        </w:rP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第五章</w:t>
      </w:r>
      <w:r>
        <w:rPr>
          <w:rFonts w:eastAsia="方正小标宋_GBK" w:hint="eastAsia"/>
          <w:sz w:val="44"/>
          <w:szCs w:val="44"/>
        </w:rPr>
        <w:t xml:space="preserve">  </w:t>
      </w:r>
      <w:r>
        <w:rPr>
          <w:rFonts w:eastAsia="方正小标宋_GBK" w:hint="eastAsia"/>
          <w:sz w:val="44"/>
          <w:szCs w:val="44"/>
        </w:rPr>
        <w:t>升级核心旅游产品</w:t>
      </w:r>
    </w:p>
    <w:p w:rsidR="002F1B88" w:rsidRDefault="002F1B88">
      <w:pPr>
        <w:overflowPunct w:val="0"/>
      </w:pPr>
    </w:p>
    <w:p w:rsidR="002F1B88" w:rsidRDefault="004D1D30">
      <w:pPr>
        <w:overflowPunct w:val="0"/>
        <w:ind w:firstLineChars="200" w:firstLine="632"/>
      </w:pPr>
      <w:r>
        <w:rPr>
          <w:rFonts w:hint="eastAsia"/>
        </w:rPr>
        <w:t>以全域旅游为引领，坚持旅游与休闲双轮驱动，充分挖掘江阴霞客文化、商业文化、工业文化、长江文化、名人文化、民乐文化、戏曲文化、饮食文化、乡村文化、中医文化、军事文化等产业的时代价值和市场价值，构建以观光体验为基础，休闲度假为重点，乡村旅游为特色的核心旅游产品体系。</w:t>
      </w:r>
    </w:p>
    <w:p w:rsidR="002F1B88" w:rsidRDefault="004D1D30">
      <w:pPr>
        <w:overflowPunct w:val="0"/>
        <w:ind w:firstLineChars="200" w:firstLine="632"/>
        <w:rPr>
          <w:rFonts w:eastAsia="方正黑体_GBK"/>
        </w:rPr>
      </w:pPr>
      <w:r>
        <w:rPr>
          <w:rFonts w:eastAsia="方正黑体_GBK" w:hint="eastAsia"/>
        </w:rPr>
        <w:t>一、滨江风光亲水</w:t>
      </w:r>
    </w:p>
    <w:p w:rsidR="002F1B88" w:rsidRDefault="004D1D30">
      <w:pPr>
        <w:overflowPunct w:val="0"/>
        <w:ind w:firstLineChars="200" w:firstLine="632"/>
      </w:pPr>
      <w:r>
        <w:rPr>
          <w:rFonts w:hint="eastAsia"/>
        </w:rPr>
        <w:t>挖掘长江文化，整合开发滨江岸线资源，贯通游线，围绕滨江城市核心片区，建设生态休闲廊道，塑造以商业、商务、文娱为主要功能的滨江公共核心区。结合滨江优质景观资源，引入艺术、文化创意展示和表演、休闲娱乐、商业零售、亲子拓展等资源，植入文化旅游业态，布置天际游乐场、云端餐厅、空中健身馆、悬空泳池、天幕电影、音乐大草坡、室内滑雪场等游乐项目，打造</w:t>
      </w:r>
      <w:proofErr w:type="gramStart"/>
      <w:r>
        <w:rPr>
          <w:rFonts w:hint="eastAsia"/>
        </w:rPr>
        <w:t>江阴网红打卡</w:t>
      </w:r>
      <w:proofErr w:type="gramEnd"/>
      <w:r>
        <w:rPr>
          <w:rFonts w:hint="eastAsia"/>
        </w:rPr>
        <w:t>圣地。在滨江核心东区与滨江核心西区，布局汇集商业、文旅、商务、酒店等业态的城市功能休闲区。以滨江为轴线，布局滨水广场、观景台、亲水平台、健身步道、休闲驿站、文创集市等休闲项目，打造城市级滨水公共空间，构建八公里滨江风光亲水游。</w:t>
      </w:r>
    </w:p>
    <w:p w:rsidR="002F1B88" w:rsidRDefault="004D1D30">
      <w:pPr>
        <w:overflowPunct w:val="0"/>
        <w:ind w:firstLineChars="200" w:firstLine="632"/>
        <w:rPr>
          <w:rFonts w:eastAsia="方正黑体_GBK"/>
        </w:rPr>
      </w:pPr>
      <w:r>
        <w:rPr>
          <w:rFonts w:eastAsia="方正黑体_GBK" w:hint="eastAsia"/>
        </w:rPr>
        <w:t>二、运河文化体验</w:t>
      </w:r>
    </w:p>
    <w:p w:rsidR="002F1B88" w:rsidRDefault="004D1D30">
      <w:pPr>
        <w:overflowPunct w:val="0"/>
        <w:ind w:firstLineChars="200" w:firstLine="632"/>
      </w:pPr>
      <w:r>
        <w:rPr>
          <w:rFonts w:hint="eastAsia"/>
        </w:rPr>
        <w:t>挖</w:t>
      </w:r>
      <w:r>
        <w:rPr>
          <w:rFonts w:hint="eastAsia"/>
          <w:spacing w:val="3"/>
        </w:rPr>
        <w:t>掘锡澄运河工商文化、农耕水乡、工业仓储、漕运码头等</w:t>
      </w:r>
      <w:r>
        <w:rPr>
          <w:rFonts w:hint="eastAsia"/>
          <w:spacing w:val="3"/>
        </w:rPr>
        <w:lastRenderedPageBreak/>
        <w:t>文化资源，利用沿线老建筑、广场、街巷等空间资源，加强沿线“水上”“岸上”文化植入和休闲景观建设，恢复古驿站、水运码头等文化遗存，建设国乐岛、运河文化展示体验馆、漕运文化博物馆、滨水休闲街区等精品文化地标，打造名人故居小型博物馆群落、北大街历史文化街区、沿河休憩区等主题区，植入沉浸式的文化夜游项目，包括文化演艺、节庆赛事、创意美食、休闲娱乐、特色酒店、文化公园等文化业态，建设特色绿道、文化驿站、艺术雕塑等公共服务设施，打造十公里锡澄运河文化体验游。</w:t>
      </w:r>
    </w:p>
    <w:p w:rsidR="002F1B88" w:rsidRDefault="004D1D30">
      <w:pPr>
        <w:overflowPunct w:val="0"/>
        <w:ind w:firstLineChars="200" w:firstLine="632"/>
        <w:rPr>
          <w:rFonts w:eastAsia="方正黑体_GBK"/>
        </w:rPr>
      </w:pPr>
      <w:r>
        <w:rPr>
          <w:rFonts w:eastAsia="方正黑体_GBK" w:hint="eastAsia"/>
        </w:rPr>
        <w:t>三、城市观光休闲</w:t>
      </w:r>
    </w:p>
    <w:p w:rsidR="002F1B88" w:rsidRDefault="004D1D30">
      <w:pPr>
        <w:overflowPunct w:val="0"/>
        <w:ind w:firstLineChars="200" w:firstLine="632"/>
      </w:pPr>
      <w:r>
        <w:rPr>
          <w:rFonts w:hint="eastAsia"/>
        </w:rPr>
        <w:t>依托江阴城区的文化商业综合体、大型城市公园、创意产业园等，构建突显文化特色的城市标志景观和主客共享的城市休闲空间，提升城市建筑文化内涵，发展城市景观游。依托现有博物馆、图书馆、演艺剧院、艺术空间、展览馆、文化馆、纪念馆等文化场所，挖掘江阴特色地域文化、重大历史事件及重要人物，新建专题博物馆，对其进行休闲化、特色化提档升级，挖掘文化艺术空间的旅游体验和价值功能，打造优质文化和旅游产品。突出街巷稠密、景观变化丰富、多元文化交融的城市特色，挖掘密集丰富的旅游休闲资源，打造美丽宜</w:t>
      </w:r>
      <w:proofErr w:type="gramStart"/>
      <w:r>
        <w:rPr>
          <w:rFonts w:hint="eastAsia"/>
        </w:rPr>
        <w:t>居繁荣</w:t>
      </w:r>
      <w:proofErr w:type="gramEnd"/>
      <w:r>
        <w:rPr>
          <w:rFonts w:hint="eastAsia"/>
        </w:rPr>
        <w:t>的活力街巷、小众聚落、民宿群、商业街，鼓励特色咖啡馆、餐馆、酒吧、甜品店、花店、书店、健身房等</w:t>
      </w:r>
      <w:proofErr w:type="gramStart"/>
      <w:r>
        <w:rPr>
          <w:rFonts w:hint="eastAsia"/>
        </w:rPr>
        <w:t>生活业</w:t>
      </w:r>
      <w:proofErr w:type="gramEnd"/>
      <w:r>
        <w:rPr>
          <w:rFonts w:hint="eastAsia"/>
        </w:rPr>
        <w:t>态发展，创建亲切舒适的城市氛围，创造主客共融、亲切闲逸的城市旅游休闲空间，让旅游休闲者充</w:t>
      </w:r>
      <w:r>
        <w:rPr>
          <w:rFonts w:hint="eastAsia"/>
        </w:rPr>
        <w:lastRenderedPageBreak/>
        <w:t>分感知江阴、体验江阴、品味江阴、享受江阴。</w:t>
      </w:r>
    </w:p>
    <w:p w:rsidR="002F1B88" w:rsidRDefault="004D1D30">
      <w:pPr>
        <w:overflowPunct w:val="0"/>
        <w:ind w:firstLineChars="200" w:firstLine="632"/>
        <w:rPr>
          <w:rFonts w:eastAsia="方正黑体_GBK"/>
        </w:rPr>
      </w:pPr>
      <w:r>
        <w:rPr>
          <w:rFonts w:eastAsia="方正黑体_GBK" w:hint="eastAsia"/>
        </w:rPr>
        <w:t>四、美丽乡村田园</w:t>
      </w:r>
    </w:p>
    <w:p w:rsidR="002F1B88" w:rsidRDefault="004D1D30">
      <w:pPr>
        <w:overflowPunct w:val="0"/>
        <w:ind w:firstLineChars="200" w:firstLine="632"/>
      </w:pPr>
      <w:r>
        <w:rPr>
          <w:rFonts w:hint="eastAsia"/>
        </w:rPr>
        <w:t>围绕乡村振兴战略，依托美丽乡村、特色田园乡村建设，嵌入文化和旅游产业，深化推进乡村文化旅游发展，助力乡村振兴工程。进一步挖掘江阴乡村田园风光、农业景观、乡村文化等资源，以江阴现代农业产业园、高新科技农业、休闲农园等为核心，发展以文化体验、休闲度假为主题的乡村民宿、休闲现代农庄等，开展乡村观光、生活体验、农业体验、乡村美食、农事体验、农业科普、农业园区体验等旅游活动，发展田园乡村旅游产品。建设一批江苏乡村旅游重点村，打造江阴品牌的示范基地，延伸放大乡村旅游辐射范围，提升乡村旅游发展品质。</w:t>
      </w:r>
    </w:p>
    <w:p w:rsidR="002F1B88" w:rsidRDefault="004D1D30">
      <w:pPr>
        <w:overflowPunct w:val="0"/>
      </w:pPr>
      <w:r>
        <w:rPr>
          <w:rFonts w:cs="Cambria Math"/>
        </w:rPr>
        <w:t> </w:t>
      </w:r>
    </w:p>
    <w:p w:rsidR="002F1B88" w:rsidRDefault="004D1D30">
      <w:pPr>
        <w:widowControl/>
        <w:jc w:val="left"/>
        <w:rPr>
          <w:rFonts w:eastAsia="方正小标宋_GBK"/>
          <w:sz w:val="44"/>
          <w:szCs w:val="44"/>
        </w:rPr>
      </w:pPr>
      <w:r>
        <w:rPr>
          <w:rFonts w:eastAsia="方正小标宋_GBK"/>
          <w:sz w:val="44"/>
          <w:szCs w:val="44"/>
        </w:rP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第六章</w:t>
      </w:r>
      <w:r>
        <w:rPr>
          <w:rFonts w:eastAsia="方正小标宋_GBK" w:hint="eastAsia"/>
          <w:sz w:val="44"/>
          <w:szCs w:val="44"/>
        </w:rPr>
        <w:t xml:space="preserve">  </w:t>
      </w:r>
      <w:r>
        <w:rPr>
          <w:rFonts w:eastAsia="方正小标宋_GBK" w:hint="eastAsia"/>
          <w:sz w:val="44"/>
          <w:szCs w:val="44"/>
        </w:rPr>
        <w:t>丰富旅游延伸产品</w:t>
      </w:r>
    </w:p>
    <w:p w:rsidR="002F1B88" w:rsidRDefault="002F1B88">
      <w:pPr>
        <w:overflowPunct w:val="0"/>
        <w:ind w:firstLineChars="200" w:firstLine="632"/>
      </w:pPr>
    </w:p>
    <w:p w:rsidR="002F1B88" w:rsidRDefault="004D1D30">
      <w:pPr>
        <w:overflowPunct w:val="0"/>
        <w:ind w:firstLineChars="200" w:firstLine="632"/>
      </w:pPr>
      <w:r>
        <w:rPr>
          <w:rFonts w:hint="eastAsia"/>
        </w:rPr>
        <w:t>充分发挥旅游业的关联带动效应，创新</w:t>
      </w:r>
      <w:proofErr w:type="gramStart"/>
      <w:r>
        <w:rPr>
          <w:rFonts w:hint="eastAsia"/>
        </w:rPr>
        <w:t>研</w:t>
      </w:r>
      <w:proofErr w:type="gramEnd"/>
      <w:r>
        <w:rPr>
          <w:rFonts w:hint="eastAsia"/>
        </w:rPr>
        <w:t>学、军事、文化、红色、工业、康养、体育、赛事和旅游融合的新业态、新模式、新载体，打造精细化、个性化和特色化旅游产品，不断延伸核心旅游产品。</w:t>
      </w:r>
    </w:p>
    <w:p w:rsidR="002F1B88" w:rsidRDefault="004D1D30">
      <w:pPr>
        <w:overflowPunct w:val="0"/>
        <w:ind w:firstLineChars="200" w:firstLine="632"/>
        <w:rPr>
          <w:rFonts w:eastAsia="方正黑体_GBK"/>
        </w:rPr>
      </w:pPr>
      <w:r>
        <w:rPr>
          <w:rFonts w:eastAsia="方正黑体_GBK" w:hint="eastAsia"/>
        </w:rPr>
        <w:t>一、</w:t>
      </w:r>
      <w:proofErr w:type="gramStart"/>
      <w:r>
        <w:rPr>
          <w:rFonts w:eastAsia="方正黑体_GBK" w:hint="eastAsia"/>
        </w:rPr>
        <w:t>研</w:t>
      </w:r>
      <w:proofErr w:type="gramEnd"/>
      <w:r>
        <w:rPr>
          <w:rFonts w:eastAsia="方正黑体_GBK" w:hint="eastAsia"/>
        </w:rPr>
        <w:t>学旅游</w:t>
      </w:r>
    </w:p>
    <w:p w:rsidR="002F1B88" w:rsidRDefault="004D1D30">
      <w:pPr>
        <w:overflowPunct w:val="0"/>
        <w:ind w:firstLineChars="200" w:firstLine="632"/>
      </w:pPr>
      <w:r>
        <w:rPr>
          <w:rFonts w:hint="eastAsia"/>
        </w:rPr>
        <w:t>依托江阴自然和文化、红色教育、文博场馆、非物质文化遗产展示场所、工业企业等资源，发展科普教育、红色文化、历史文化、文物古建、工业生产等多种类型</w:t>
      </w:r>
      <w:proofErr w:type="gramStart"/>
      <w:r>
        <w:rPr>
          <w:rFonts w:hint="eastAsia"/>
        </w:rPr>
        <w:t>研</w:t>
      </w:r>
      <w:proofErr w:type="gramEnd"/>
      <w:r>
        <w:rPr>
          <w:rFonts w:hint="eastAsia"/>
        </w:rPr>
        <w:t>学旅游产品，打造</w:t>
      </w:r>
      <w:proofErr w:type="gramStart"/>
      <w:r>
        <w:rPr>
          <w:rFonts w:hint="eastAsia"/>
        </w:rPr>
        <w:t>研</w:t>
      </w:r>
      <w:proofErr w:type="gramEnd"/>
      <w:r>
        <w:rPr>
          <w:rFonts w:hint="eastAsia"/>
        </w:rPr>
        <w:t>学旅游示范基地，策划</w:t>
      </w:r>
      <w:proofErr w:type="gramStart"/>
      <w:r>
        <w:rPr>
          <w:rFonts w:hint="eastAsia"/>
        </w:rPr>
        <w:t>研</w:t>
      </w:r>
      <w:proofErr w:type="gramEnd"/>
      <w:r>
        <w:rPr>
          <w:rFonts w:hint="eastAsia"/>
        </w:rPr>
        <w:t>学旅游线路，开发系列</w:t>
      </w:r>
      <w:proofErr w:type="gramStart"/>
      <w:r>
        <w:rPr>
          <w:rFonts w:hint="eastAsia"/>
        </w:rPr>
        <w:t>研</w:t>
      </w:r>
      <w:proofErr w:type="gramEnd"/>
      <w:r>
        <w:rPr>
          <w:rFonts w:hint="eastAsia"/>
        </w:rPr>
        <w:t>学课程，展示江阴地区丰富的文化资源。</w:t>
      </w:r>
    </w:p>
    <w:p w:rsidR="002F1B88" w:rsidRDefault="004D1D30">
      <w:pPr>
        <w:overflowPunct w:val="0"/>
        <w:ind w:firstLineChars="200" w:firstLine="632"/>
        <w:rPr>
          <w:rFonts w:eastAsia="方正黑体_GBK"/>
        </w:rPr>
      </w:pPr>
      <w:r>
        <w:rPr>
          <w:rFonts w:eastAsia="方正黑体_GBK" w:hint="eastAsia"/>
        </w:rPr>
        <w:t>二、军事旅游</w:t>
      </w:r>
    </w:p>
    <w:p w:rsidR="002F1B88" w:rsidRDefault="004D1D30">
      <w:pPr>
        <w:overflowPunct w:val="0"/>
        <w:ind w:firstLineChars="200" w:firstLine="632"/>
      </w:pPr>
      <w:r>
        <w:rPr>
          <w:rFonts w:hint="eastAsia"/>
        </w:rPr>
        <w:t>挖掘江阴千年要塞的军事文化，面向特殊兴趣爱好者，发展军事旅游。重点以江阴滨江要塞旅游区为核心，挖掘其军事文化，提档升级，并将远望二号测量船和天华国防教育</w:t>
      </w:r>
      <w:proofErr w:type="gramStart"/>
      <w:r>
        <w:rPr>
          <w:rFonts w:hint="eastAsia"/>
        </w:rPr>
        <w:t>馆资源</w:t>
      </w:r>
      <w:proofErr w:type="gramEnd"/>
      <w:r>
        <w:rPr>
          <w:rFonts w:hint="eastAsia"/>
        </w:rPr>
        <w:t>作为相应配套，打造成为国内外著名的军事文化旅游区和军事题材主题公园，形成集景区观光、军事体验、休闲娱乐、互动参与于一体的旅游体验区。</w:t>
      </w:r>
    </w:p>
    <w:p w:rsidR="002F1B88" w:rsidRDefault="004D1D30">
      <w:pPr>
        <w:overflowPunct w:val="0"/>
        <w:ind w:firstLineChars="200" w:firstLine="632"/>
        <w:rPr>
          <w:rFonts w:eastAsia="方正黑体_GBK"/>
        </w:rPr>
      </w:pPr>
      <w:r>
        <w:rPr>
          <w:rFonts w:eastAsia="方正黑体_GBK" w:hint="eastAsia"/>
        </w:rPr>
        <w:t>三、文化旅游</w:t>
      </w:r>
    </w:p>
    <w:p w:rsidR="002F1B88" w:rsidRDefault="004D1D30">
      <w:pPr>
        <w:overflowPunct w:val="0"/>
        <w:ind w:firstLineChars="200" w:firstLine="632"/>
      </w:pPr>
      <w:r>
        <w:rPr>
          <w:rFonts w:hint="eastAsia"/>
        </w:rPr>
        <w:t>充分利用江阴戏曲和民乐等曲艺资源，挖掘江南文化、休闲</w:t>
      </w:r>
      <w:r>
        <w:rPr>
          <w:rFonts w:hint="eastAsia"/>
        </w:rPr>
        <w:lastRenderedPageBreak/>
        <w:t>文化、红色文化，通过文化创意、文艺表演、文化展示、文化体验等手段，发展旅游演艺新业态。重点利用锡剧资源，建设锡剧、二胡文化展示馆，开发沉浸式锡剧展示项目，做大小锡班、二胡班品牌，举办锡剧、二胡节，推动锡剧、二胡进景区、进街区，打造锡剧之城、二胡之城。创建省级非遗创意基地、非</w:t>
      </w:r>
      <w:proofErr w:type="gramStart"/>
      <w:r>
        <w:rPr>
          <w:rFonts w:hint="eastAsia"/>
        </w:rPr>
        <w:t>遗旅游</w:t>
      </w:r>
      <w:proofErr w:type="gramEnd"/>
      <w:r>
        <w:rPr>
          <w:rFonts w:hint="eastAsia"/>
        </w:rPr>
        <w:t>体验基地，开展</w:t>
      </w:r>
      <w:proofErr w:type="gramStart"/>
      <w:r>
        <w:rPr>
          <w:rFonts w:hint="eastAsia"/>
        </w:rPr>
        <w:t>非遗进景区</w:t>
      </w:r>
      <w:proofErr w:type="gramEnd"/>
      <w:r>
        <w:rPr>
          <w:rFonts w:hint="eastAsia"/>
        </w:rPr>
        <w:t>、进酒店、进街区活动。</w:t>
      </w:r>
    </w:p>
    <w:p w:rsidR="002F1B88" w:rsidRDefault="004D1D30">
      <w:pPr>
        <w:overflowPunct w:val="0"/>
        <w:ind w:firstLineChars="200" w:firstLine="632"/>
        <w:rPr>
          <w:rFonts w:eastAsia="方正黑体_GBK"/>
        </w:rPr>
      </w:pPr>
      <w:r>
        <w:rPr>
          <w:rFonts w:eastAsia="方正黑体_GBK" w:hint="eastAsia"/>
        </w:rPr>
        <w:t>四、红色旅游</w:t>
      </w:r>
    </w:p>
    <w:p w:rsidR="002F1B88" w:rsidRDefault="004D1D30">
      <w:pPr>
        <w:overflowPunct w:val="0"/>
        <w:ind w:firstLineChars="200" w:firstLine="632"/>
      </w:pPr>
      <w:r>
        <w:rPr>
          <w:rFonts w:hint="eastAsia"/>
        </w:rPr>
        <w:t>以红色为主题，将江阴红色遗址、红色人物、红色事件等作为资源基础，挖掘江阴丰富的红色文化、军事文化。做好现有红色旅游资源有效保护和合理开发，以新时代重大革命历史事件的时间、空间、历史影响和精神内涵等为主线规划红色旅游精品线路，开发寓教于乐的红色旅游沉浸式体验内容。</w:t>
      </w:r>
    </w:p>
    <w:p w:rsidR="002F1B88" w:rsidRDefault="004D1D30">
      <w:pPr>
        <w:overflowPunct w:val="0"/>
        <w:ind w:firstLineChars="200" w:firstLine="632"/>
        <w:rPr>
          <w:rFonts w:eastAsia="方正黑体_GBK"/>
        </w:rPr>
      </w:pPr>
      <w:r>
        <w:rPr>
          <w:rFonts w:eastAsia="方正黑体_GBK" w:hint="eastAsia"/>
        </w:rPr>
        <w:t>五、工业旅游</w:t>
      </w:r>
    </w:p>
    <w:p w:rsidR="002F1B88" w:rsidRDefault="004D1D30">
      <w:pPr>
        <w:overflowPunct w:val="0"/>
        <w:ind w:firstLineChars="200" w:firstLine="632"/>
      </w:pPr>
      <w:r>
        <w:rPr>
          <w:rFonts w:hint="eastAsia"/>
        </w:rPr>
        <w:t>立足江阴纺织服装、工业制造、中药产业等工业基础和品牌优势产业，引导工业企业参与工业旅游发展，将生产资源或闲置资源转换为旅游资源，发展观光体验工厂、生产体验中心、工业博物馆、</w:t>
      </w:r>
      <w:proofErr w:type="gramStart"/>
      <w:r>
        <w:rPr>
          <w:rFonts w:hint="eastAsia"/>
        </w:rPr>
        <w:t>研</w:t>
      </w:r>
      <w:proofErr w:type="gramEnd"/>
      <w:r>
        <w:rPr>
          <w:rFonts w:hint="eastAsia"/>
        </w:rPr>
        <w:t>学基地、工业文化创意基地等，注重叠加文化创意、休闲、</w:t>
      </w:r>
      <w:proofErr w:type="gramStart"/>
      <w:r>
        <w:rPr>
          <w:rFonts w:hint="eastAsia"/>
        </w:rPr>
        <w:t>研</w:t>
      </w:r>
      <w:proofErr w:type="gramEnd"/>
      <w:r>
        <w:rPr>
          <w:rFonts w:hint="eastAsia"/>
        </w:rPr>
        <w:t>学、保健、会展、科技、艺术等功能，打造一批省级工业旅游示范区。</w:t>
      </w:r>
    </w:p>
    <w:p w:rsidR="002F1B88" w:rsidRDefault="004D1D30">
      <w:pPr>
        <w:overflowPunct w:val="0"/>
        <w:ind w:firstLineChars="200" w:firstLine="632"/>
        <w:rPr>
          <w:rFonts w:eastAsia="方正黑体_GBK"/>
        </w:rPr>
      </w:pPr>
      <w:r>
        <w:rPr>
          <w:rFonts w:eastAsia="方正黑体_GBK" w:hint="eastAsia"/>
        </w:rPr>
        <w:t>六、康养旅游</w:t>
      </w:r>
    </w:p>
    <w:p w:rsidR="002F1B88" w:rsidRDefault="004D1D30">
      <w:pPr>
        <w:overflowPunct w:val="0"/>
        <w:ind w:firstLineChars="200" w:firstLine="632"/>
      </w:pPr>
      <w:r>
        <w:rPr>
          <w:rFonts w:hint="eastAsia"/>
        </w:rPr>
        <w:t>依托江阴城区南部、中部地带良好的自然生态环境，集中针对长三角市场，大力开发康养旅游。借助江阴传统中医资源，推</w:t>
      </w:r>
      <w:r>
        <w:rPr>
          <w:rFonts w:hint="eastAsia"/>
        </w:rPr>
        <w:lastRenderedPageBreak/>
        <w:t>广中医药健康饮食养生、保健服务，开设传统中医药特色堂，开展中医健康管理、亚健康调养、中医慢性病管理等服务，打造康养保健旅游度假目的地。</w:t>
      </w:r>
    </w:p>
    <w:p w:rsidR="002F1B88" w:rsidRDefault="004D1D30">
      <w:pPr>
        <w:overflowPunct w:val="0"/>
        <w:ind w:firstLineChars="200" w:firstLine="632"/>
        <w:rPr>
          <w:rFonts w:eastAsia="方正黑体_GBK"/>
        </w:rPr>
      </w:pPr>
      <w:r>
        <w:rPr>
          <w:rFonts w:eastAsia="方正黑体_GBK" w:hint="eastAsia"/>
        </w:rPr>
        <w:t>七、体育旅游</w:t>
      </w:r>
    </w:p>
    <w:p w:rsidR="002F1B88" w:rsidRDefault="004D1D30">
      <w:pPr>
        <w:overflowPunct w:val="0"/>
        <w:ind w:firstLineChars="200" w:firstLine="632"/>
      </w:pPr>
      <w:r>
        <w:rPr>
          <w:rFonts w:hint="eastAsia"/>
        </w:rPr>
        <w:t>加强景区涉及高尔夫球场项目的规范管理。积极培育马术、低空运动等体育旅游业态，打造体育旅游综合体</w:t>
      </w:r>
      <w:proofErr w:type="gramStart"/>
      <w:r>
        <w:rPr>
          <w:rFonts w:hint="eastAsia"/>
        </w:rPr>
        <w:t>和体旅融合</w:t>
      </w:r>
      <w:proofErr w:type="gramEnd"/>
      <w:r>
        <w:rPr>
          <w:rFonts w:hint="eastAsia"/>
        </w:rPr>
        <w:t>示范基地。推动各类适宜场地开展低空飞行、滑翔伞、皮划艇、攀岩、潜水等特色项目，打造滑翔伞训练基地、帆船培训基地、皮划艇训练基地等。依托江阴各类公园体系以及旅游景区，以及江阴环城绿道，开展旅游体验与体育休闲相结合的时尚体育旅游。</w:t>
      </w:r>
    </w:p>
    <w:p w:rsidR="002F1B88" w:rsidRDefault="004D1D30">
      <w:pPr>
        <w:overflowPunct w:val="0"/>
        <w:ind w:firstLineChars="200" w:firstLine="632"/>
        <w:rPr>
          <w:rFonts w:eastAsia="方正黑体_GBK"/>
        </w:rPr>
      </w:pPr>
      <w:r>
        <w:rPr>
          <w:rFonts w:eastAsia="方正黑体_GBK" w:hint="eastAsia"/>
        </w:rPr>
        <w:t>八、赛事旅游</w:t>
      </w:r>
    </w:p>
    <w:p w:rsidR="002F1B88" w:rsidRDefault="004D1D30">
      <w:pPr>
        <w:overflowPunct w:val="0"/>
        <w:ind w:firstLineChars="200" w:firstLine="632"/>
      </w:pPr>
      <w:r>
        <w:rPr>
          <w:rFonts w:hint="eastAsia"/>
        </w:rPr>
        <w:t>引入全国性或区域性马拉松、电子竞技、篮球、足球、游泳、帆船、滑翔伞等体育赛事和二胡、手风琴、口琴等文化赛事，配套赛事策划设计相关城市旅游产品，吸引广大参赛</w:t>
      </w:r>
      <w:proofErr w:type="gramStart"/>
      <w:r>
        <w:rPr>
          <w:rFonts w:hint="eastAsia"/>
        </w:rPr>
        <w:t>选手来澄竞赛</w:t>
      </w:r>
      <w:proofErr w:type="gramEnd"/>
      <w:r>
        <w:rPr>
          <w:rFonts w:hint="eastAsia"/>
        </w:rPr>
        <w:t>、休闲。集中组织参赛选手进行城市一日游观光或者在赛事举办过程中全面开展各类城市旅游项目推介。</w:t>
      </w:r>
    </w:p>
    <w:p w:rsidR="002F1B88" w:rsidRDefault="004D1D30">
      <w:pPr>
        <w:widowControl/>
        <w:jc w:val="left"/>
        <w:rPr>
          <w:rFonts w:eastAsia="方正小标宋_GBK"/>
          <w:sz w:val="44"/>
          <w:szCs w:val="44"/>
        </w:rPr>
      </w:pPr>
      <w:r>
        <w:rPr>
          <w:rFonts w:eastAsia="方正小标宋_GBK"/>
          <w:sz w:val="44"/>
          <w:szCs w:val="44"/>
        </w:rP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第七章</w:t>
      </w:r>
      <w:r>
        <w:rPr>
          <w:rFonts w:eastAsia="方正小标宋_GBK" w:hint="eastAsia"/>
          <w:sz w:val="44"/>
          <w:szCs w:val="44"/>
        </w:rPr>
        <w:t xml:space="preserve">  </w:t>
      </w:r>
      <w:r>
        <w:rPr>
          <w:rFonts w:eastAsia="方正小标宋_GBK" w:hint="eastAsia"/>
          <w:sz w:val="44"/>
          <w:szCs w:val="44"/>
        </w:rPr>
        <w:t>壮大旅游消费产业</w:t>
      </w:r>
    </w:p>
    <w:p w:rsidR="002F1B88" w:rsidRDefault="002F1B88">
      <w:pPr>
        <w:overflowPunct w:val="0"/>
        <w:ind w:firstLineChars="200" w:firstLine="632"/>
      </w:pPr>
    </w:p>
    <w:p w:rsidR="002F1B88" w:rsidRDefault="004D1D30">
      <w:pPr>
        <w:overflowPunct w:val="0"/>
        <w:ind w:firstLineChars="200" w:firstLine="632"/>
        <w:rPr>
          <w:rFonts w:eastAsia="方正黑体_GBK"/>
        </w:rPr>
      </w:pPr>
      <w:r>
        <w:rPr>
          <w:rFonts w:eastAsia="方正黑体_GBK" w:hint="eastAsia"/>
        </w:rPr>
        <w:t>一、聚焦大型项目</w:t>
      </w:r>
    </w:p>
    <w:p w:rsidR="002F1B88" w:rsidRDefault="004D1D30">
      <w:pPr>
        <w:overflowPunct w:val="0"/>
        <w:ind w:firstLineChars="200" w:firstLine="632"/>
      </w:pPr>
      <w:r>
        <w:rPr>
          <w:rFonts w:hint="eastAsia"/>
        </w:rPr>
        <w:t>坚持以重大项目引领产业发展。以江阴文化和产业资源为基础，以中国霞客少年营、中国航天科技馆、</w:t>
      </w:r>
      <w:proofErr w:type="gramStart"/>
      <w:r>
        <w:rPr>
          <w:rFonts w:hint="eastAsia"/>
        </w:rPr>
        <w:t>奶牛梦</w:t>
      </w:r>
      <w:proofErr w:type="gramEnd"/>
      <w:r>
        <w:rPr>
          <w:rFonts w:hint="eastAsia"/>
        </w:rPr>
        <w:t>工厂等大项目带动，将城市更新、文化和旅游相对接，为江阴整体旅游开发创造着力点，促进江阴旅游跨越式发展，做大江阴旅游产业，扭转旅游产业弱势态势。在城市休闲和乡村旅游领域，选择投资规模大、文化特色鲜明、产业带动强、创新示范与辐射带动力强的重大旅游产业项目，形成数个大项目同时引爆的局势，吸引上下游产业加速聚集，提升旅游产业规模、层次和质量，快速塑造江阴新旅游形象。</w:t>
      </w:r>
    </w:p>
    <w:p w:rsidR="002F1B88" w:rsidRDefault="004D1D30">
      <w:pPr>
        <w:overflowPunct w:val="0"/>
        <w:ind w:firstLineChars="200" w:firstLine="632"/>
        <w:rPr>
          <w:rFonts w:eastAsia="方正黑体_GBK"/>
        </w:rPr>
      </w:pPr>
      <w:r>
        <w:rPr>
          <w:rFonts w:eastAsia="方正黑体_GBK" w:hint="eastAsia"/>
        </w:rPr>
        <w:t>二、延伸产业链条</w:t>
      </w:r>
    </w:p>
    <w:p w:rsidR="002F1B88" w:rsidRDefault="004D1D30">
      <w:pPr>
        <w:overflowPunct w:val="0"/>
        <w:ind w:firstLineChars="200" w:firstLine="632"/>
      </w:pPr>
      <w:r>
        <w:rPr>
          <w:rFonts w:hint="eastAsia"/>
        </w:rPr>
        <w:t>立足旅游产业链高质量发展，面向市场发展需求，打好“建链、强链、延链、补链”组合拳，延伸拓展，集聚发展，重构旅游产业体系，提升江阴旅游产业质量。坚持旅游产业融合战略，发挥旅游产业的综合性特征，加强旅游产业与</w:t>
      </w:r>
      <w:proofErr w:type="gramStart"/>
      <w:r>
        <w:rPr>
          <w:rFonts w:hint="eastAsia"/>
        </w:rPr>
        <w:t>一</w:t>
      </w:r>
      <w:proofErr w:type="gramEnd"/>
      <w:r>
        <w:rPr>
          <w:rFonts w:hint="eastAsia"/>
        </w:rPr>
        <w:t>产、二产和三产其他产业之间的融合，形成以旅游、休闲为核心，融合农业、制造业、商业、文化产业、教育业、房地产业、其他服务业等众多产业的新旅游产业体系，推进资源多样化，延长旅游产业价值链，做长做深做</w:t>
      </w:r>
      <w:proofErr w:type="gramStart"/>
      <w:r>
        <w:rPr>
          <w:rFonts w:hint="eastAsia"/>
        </w:rPr>
        <w:t>透旅游</w:t>
      </w:r>
      <w:proofErr w:type="gramEnd"/>
      <w:r>
        <w:rPr>
          <w:rFonts w:hint="eastAsia"/>
        </w:rPr>
        <w:t>产业链，构建一个多元化、多样性的休闲旅游</w:t>
      </w:r>
      <w:r>
        <w:rPr>
          <w:rFonts w:hint="eastAsia"/>
        </w:rPr>
        <w:lastRenderedPageBreak/>
        <w:t>产业群，将江阴旅游产业规模做大、产业能级做高、产业竞争力做强。</w:t>
      </w:r>
    </w:p>
    <w:p w:rsidR="002F1B88" w:rsidRDefault="004D1D30">
      <w:pPr>
        <w:overflowPunct w:val="0"/>
        <w:ind w:firstLineChars="200" w:firstLine="632"/>
        <w:rPr>
          <w:rFonts w:eastAsia="方正黑体_GBK"/>
        </w:rPr>
      </w:pPr>
      <w:r>
        <w:rPr>
          <w:rFonts w:eastAsia="方正黑体_GBK" w:hint="eastAsia"/>
        </w:rPr>
        <w:t>三、提升传统业态</w:t>
      </w:r>
    </w:p>
    <w:p w:rsidR="002F1B88" w:rsidRDefault="004D1D30">
      <w:pPr>
        <w:overflowPunct w:val="0"/>
        <w:ind w:firstLineChars="200" w:firstLine="632"/>
        <w:rPr>
          <w:rFonts w:eastAsia="方正楷体_GBK"/>
        </w:rPr>
      </w:pPr>
      <w:r>
        <w:rPr>
          <w:rFonts w:eastAsia="方正楷体_GBK" w:hint="eastAsia"/>
        </w:rPr>
        <w:t>（一）推动示范区快速化发展</w:t>
      </w:r>
    </w:p>
    <w:p w:rsidR="002F1B88" w:rsidRDefault="004D1D30">
      <w:pPr>
        <w:overflowPunct w:val="0"/>
        <w:ind w:firstLineChars="200" w:firstLine="632"/>
      </w:pPr>
      <w:r>
        <w:rPr>
          <w:rFonts w:hint="eastAsia"/>
        </w:rPr>
        <w:t>实施旅游精品示范区提升计划，打造一批省级</w:t>
      </w:r>
      <w:proofErr w:type="gramStart"/>
      <w:r>
        <w:rPr>
          <w:rFonts w:hint="eastAsia"/>
        </w:rPr>
        <w:t>文旅和体旅</w:t>
      </w:r>
      <w:proofErr w:type="gramEnd"/>
      <w:r>
        <w:rPr>
          <w:rFonts w:hint="eastAsia"/>
        </w:rPr>
        <w:t>融合示范区、工业游和</w:t>
      </w:r>
      <w:proofErr w:type="gramStart"/>
      <w:r>
        <w:rPr>
          <w:rFonts w:hint="eastAsia"/>
        </w:rPr>
        <w:t>研学</w:t>
      </w:r>
      <w:proofErr w:type="gramEnd"/>
      <w:r>
        <w:rPr>
          <w:rFonts w:hint="eastAsia"/>
        </w:rPr>
        <w:t>游示范区，推动</w:t>
      </w:r>
      <w:r>
        <w:rPr>
          <w:rFonts w:hint="eastAsia"/>
        </w:rPr>
        <w:t>5A</w:t>
      </w:r>
      <w:r>
        <w:rPr>
          <w:rFonts w:hint="eastAsia"/>
        </w:rPr>
        <w:t>、</w:t>
      </w:r>
      <w:r>
        <w:rPr>
          <w:rFonts w:hint="eastAsia"/>
        </w:rPr>
        <w:t>4A</w:t>
      </w:r>
      <w:r>
        <w:rPr>
          <w:rFonts w:hint="eastAsia"/>
        </w:rPr>
        <w:t>高等级景区创建，实现旅游示范区创建方面的全面布点和快速推进。</w:t>
      </w:r>
    </w:p>
    <w:p w:rsidR="002F1B88" w:rsidRDefault="004D1D30">
      <w:pPr>
        <w:overflowPunct w:val="0"/>
        <w:ind w:firstLineChars="200" w:firstLine="632"/>
        <w:rPr>
          <w:rFonts w:eastAsia="方正楷体_GBK"/>
        </w:rPr>
      </w:pPr>
      <w:r>
        <w:rPr>
          <w:rFonts w:eastAsia="方正楷体_GBK" w:hint="eastAsia"/>
        </w:rPr>
        <w:t>（二）推动酒店业规模化发展</w:t>
      </w:r>
    </w:p>
    <w:p w:rsidR="002F1B88" w:rsidRDefault="004D1D30">
      <w:pPr>
        <w:overflowPunct w:val="0"/>
        <w:ind w:firstLineChars="200" w:firstLine="632"/>
      </w:pPr>
      <w:r>
        <w:rPr>
          <w:rFonts w:hint="eastAsia"/>
        </w:rPr>
        <w:t>发展高端旅游酒店业态，形成一批高品质精品酒店群，包括特色主题酒店、精品度假酒店、精品民宿、生态度假山庄、休闲农庄、房车露营基地等特色酒店。推动酒店集约化经营，提升经营绩效，从数量扩展向质量提升转变，实现高质量发展。</w:t>
      </w:r>
    </w:p>
    <w:p w:rsidR="002F1B88" w:rsidRDefault="004D1D30">
      <w:pPr>
        <w:overflowPunct w:val="0"/>
        <w:ind w:firstLineChars="200" w:firstLine="632"/>
        <w:rPr>
          <w:rFonts w:eastAsia="方正楷体_GBK"/>
        </w:rPr>
      </w:pPr>
      <w:r>
        <w:rPr>
          <w:rFonts w:eastAsia="方正楷体_GBK" w:hint="eastAsia"/>
        </w:rPr>
        <w:t>（三）推动旅行社开放化发展</w:t>
      </w:r>
    </w:p>
    <w:p w:rsidR="002F1B88" w:rsidRDefault="004D1D30">
      <w:pPr>
        <w:overflowPunct w:val="0"/>
        <w:ind w:firstLineChars="200" w:firstLine="632"/>
      </w:pPr>
      <w:r>
        <w:rPr>
          <w:rFonts w:hint="eastAsia"/>
        </w:rPr>
        <w:t>积极加强旅行社与周边城市大型旅行社、在线旅游企业的合作，推动旅行社逐步向现代化、集团化发展，大力提升旅行社的组团和接待能力，增强旅行社竞争力。</w:t>
      </w:r>
    </w:p>
    <w:p w:rsidR="002F1B88" w:rsidRDefault="004D1D30">
      <w:pPr>
        <w:overflowPunct w:val="0"/>
        <w:ind w:firstLineChars="200" w:firstLine="632"/>
        <w:rPr>
          <w:rFonts w:eastAsia="方正楷体_GBK"/>
        </w:rPr>
      </w:pPr>
      <w:r>
        <w:rPr>
          <w:rFonts w:eastAsia="方正楷体_GBK" w:hint="eastAsia"/>
        </w:rPr>
        <w:t>（四）推动餐饮业品牌化发展</w:t>
      </w:r>
    </w:p>
    <w:p w:rsidR="002F1B88" w:rsidRDefault="004D1D30">
      <w:pPr>
        <w:overflowPunct w:val="0"/>
        <w:ind w:firstLineChars="200" w:firstLine="632"/>
      </w:pPr>
      <w:r>
        <w:rPr>
          <w:rFonts w:hint="eastAsia"/>
        </w:rPr>
        <w:t>依托本地优越的饮食文化资源，以绿色、健康、乐活理念，加强对传统餐饮老字号的保护和扶持力度，开发“江阴味道”精品美食，提升水乡美食菜、徐霞客宴、江阴民间私房菜，开发推广“澄菜”。</w:t>
      </w:r>
    </w:p>
    <w:p w:rsidR="002F1B88" w:rsidRDefault="004D1D30">
      <w:pPr>
        <w:overflowPunct w:val="0"/>
        <w:ind w:firstLineChars="200" w:firstLine="632"/>
        <w:rPr>
          <w:rFonts w:eastAsia="方正楷体_GBK"/>
        </w:rPr>
      </w:pPr>
      <w:r>
        <w:rPr>
          <w:rFonts w:eastAsia="方正楷体_GBK" w:hint="eastAsia"/>
        </w:rPr>
        <w:t>（五）推动旅游商品特色化发展</w:t>
      </w:r>
    </w:p>
    <w:p w:rsidR="002F1B88" w:rsidRDefault="004D1D30">
      <w:pPr>
        <w:overflowPunct w:val="0"/>
        <w:ind w:firstLineChars="200" w:firstLine="632"/>
      </w:pPr>
      <w:r>
        <w:rPr>
          <w:rFonts w:hint="eastAsia"/>
        </w:rPr>
        <w:lastRenderedPageBreak/>
        <w:t>结合江阴雄厚制造业及创意产业优势，构建一体化的旅游商品设计、制造、销售体系，融入现代创意和设计理念，创新开发特色旅游商品；开发以本地有机农副产品和土特产为主的旅游商品，推动旅游商品开发的系列化、精品化和规模化发展。</w:t>
      </w:r>
    </w:p>
    <w:p w:rsidR="002F1B88" w:rsidRDefault="004D1D30">
      <w:pPr>
        <w:overflowPunct w:val="0"/>
        <w:ind w:firstLineChars="200" w:firstLine="632"/>
        <w:rPr>
          <w:rFonts w:eastAsia="方正黑体_GBK"/>
        </w:rPr>
      </w:pPr>
      <w:r>
        <w:rPr>
          <w:rFonts w:eastAsia="方正黑体_GBK" w:hint="eastAsia"/>
        </w:rPr>
        <w:t>四、发展新型产业</w:t>
      </w:r>
    </w:p>
    <w:p w:rsidR="002F1B88" w:rsidRDefault="004D1D30">
      <w:pPr>
        <w:overflowPunct w:val="0"/>
        <w:ind w:firstLineChars="200" w:firstLine="632"/>
        <w:rPr>
          <w:rFonts w:eastAsia="方正楷体_GBK"/>
        </w:rPr>
      </w:pPr>
      <w:r>
        <w:rPr>
          <w:rFonts w:eastAsia="方正楷体_GBK" w:hint="eastAsia"/>
        </w:rPr>
        <w:t>（一）发展数字旅游</w:t>
      </w:r>
    </w:p>
    <w:p w:rsidR="002F1B88" w:rsidRDefault="004D1D30">
      <w:pPr>
        <w:overflowPunct w:val="0"/>
        <w:ind w:firstLineChars="200" w:firstLine="632"/>
      </w:pPr>
      <w:r>
        <w:rPr>
          <w:rFonts w:hint="eastAsia"/>
        </w:rPr>
        <w:t>创新基于</w:t>
      </w:r>
      <w:r>
        <w:rPr>
          <w:rFonts w:hint="eastAsia"/>
        </w:rPr>
        <w:t>5G</w:t>
      </w:r>
      <w:r>
        <w:rPr>
          <w:rFonts w:hint="eastAsia"/>
        </w:rPr>
        <w:t>、超高清、增强现实、虚拟现实、人工智能等技术的新一代沉浸式新型文旅业态，打造特色旅游文创</w:t>
      </w:r>
      <w:r>
        <w:rPr>
          <w:rFonts w:hint="eastAsia"/>
        </w:rPr>
        <w:t>IP</w:t>
      </w:r>
      <w:r>
        <w:rPr>
          <w:rFonts w:hint="eastAsia"/>
        </w:rPr>
        <w:t>，开发优质</w:t>
      </w:r>
      <w:proofErr w:type="gramStart"/>
      <w:r>
        <w:rPr>
          <w:rFonts w:hint="eastAsia"/>
        </w:rPr>
        <w:t>数字文旅体验</w:t>
      </w:r>
      <w:proofErr w:type="gramEnd"/>
      <w:r>
        <w:rPr>
          <w:rFonts w:hint="eastAsia"/>
        </w:rPr>
        <w:t>产品；借助</w:t>
      </w:r>
      <w:r>
        <w:rPr>
          <w:rFonts w:hint="eastAsia"/>
        </w:rPr>
        <w:t>VR</w:t>
      </w:r>
      <w:r>
        <w:rPr>
          <w:rFonts w:hint="eastAsia"/>
        </w:rPr>
        <w:t>漫游、短视频、旅行直播等手段，推动文化街区、文化产业园区、实体书店、演艺剧院等文化消费智慧化、数字化；发展虚拟现实景区、虚拟现实娱乐、数字博物馆等全新的文旅业态，打造立体、动态在线展示平台，创新数字旅游体验。</w:t>
      </w:r>
    </w:p>
    <w:p w:rsidR="002F1B88" w:rsidRDefault="004D1D30">
      <w:pPr>
        <w:overflowPunct w:val="0"/>
        <w:ind w:firstLineChars="200" w:firstLine="632"/>
        <w:rPr>
          <w:rFonts w:eastAsia="方正楷体_GBK"/>
        </w:rPr>
      </w:pPr>
      <w:r>
        <w:rPr>
          <w:rFonts w:eastAsia="方正楷体_GBK" w:hint="eastAsia"/>
        </w:rPr>
        <w:t>（二）发展智慧旅游</w:t>
      </w:r>
    </w:p>
    <w:p w:rsidR="002F1B88" w:rsidRDefault="004D1D30">
      <w:pPr>
        <w:overflowPunct w:val="0"/>
        <w:ind w:firstLineChars="200" w:firstLine="632"/>
      </w:pPr>
      <w:r>
        <w:rPr>
          <w:rFonts w:hint="eastAsia"/>
        </w:rPr>
        <w:t>推动人工智能、大数据、云计算、物联网、</w:t>
      </w:r>
      <w:r>
        <w:rPr>
          <w:rFonts w:hint="eastAsia"/>
        </w:rPr>
        <w:t>5G</w:t>
      </w:r>
      <w:r>
        <w:rPr>
          <w:rFonts w:hint="eastAsia"/>
        </w:rPr>
        <w:t>等数字化基础设施建设，完善旅游信息化基础建设。建设智慧景区、智慧酒店、智慧乡村旅游点、</w:t>
      </w:r>
      <w:proofErr w:type="gramStart"/>
      <w:r>
        <w:rPr>
          <w:rFonts w:hint="eastAsia"/>
        </w:rPr>
        <w:t>智慧文旅小镇</w:t>
      </w:r>
      <w:proofErr w:type="gramEnd"/>
      <w:r>
        <w:rPr>
          <w:rFonts w:hint="eastAsia"/>
        </w:rPr>
        <w:t>、智慧博物馆。推进全域旅游大数据中心建设，开发集</w:t>
      </w:r>
      <w:proofErr w:type="gramStart"/>
      <w:r>
        <w:rPr>
          <w:rFonts w:hint="eastAsia"/>
        </w:rPr>
        <w:t>旅游客情和</w:t>
      </w:r>
      <w:proofErr w:type="gramEnd"/>
      <w:r>
        <w:rPr>
          <w:rFonts w:hint="eastAsia"/>
        </w:rPr>
        <w:t>消费信息采集分析平台，指导各旅行社和旅游点搭建并</w:t>
      </w:r>
      <w:proofErr w:type="gramStart"/>
      <w:r>
        <w:rPr>
          <w:rFonts w:hint="eastAsia"/>
        </w:rPr>
        <w:t>接入全市</w:t>
      </w:r>
      <w:proofErr w:type="gramEnd"/>
      <w:r>
        <w:rPr>
          <w:rFonts w:hint="eastAsia"/>
        </w:rPr>
        <w:t>旅游信息化平台，开发建设游客行前、行中和行后各类咨询、导</w:t>
      </w:r>
      <w:proofErr w:type="gramStart"/>
      <w:r>
        <w:rPr>
          <w:rFonts w:hint="eastAsia"/>
        </w:rPr>
        <w:t>览</w:t>
      </w:r>
      <w:proofErr w:type="gramEnd"/>
      <w:r>
        <w:rPr>
          <w:rFonts w:hint="eastAsia"/>
        </w:rPr>
        <w:t>、导游、导航和分享评价等智能化旅游服务系统，通过信息采集分析，推进更加精准有效的旅游资源开发和旅游产品营销。</w:t>
      </w:r>
    </w:p>
    <w:p w:rsidR="002F1B88" w:rsidRDefault="004D1D30">
      <w:pPr>
        <w:overflowPunct w:val="0"/>
        <w:ind w:firstLineChars="200" w:firstLine="632"/>
        <w:rPr>
          <w:rFonts w:eastAsia="方正楷体_GBK"/>
        </w:rPr>
      </w:pPr>
      <w:r>
        <w:rPr>
          <w:rFonts w:eastAsia="方正楷体_GBK" w:hint="eastAsia"/>
        </w:rPr>
        <w:lastRenderedPageBreak/>
        <w:t>（三）发展夜间旅游</w:t>
      </w:r>
    </w:p>
    <w:p w:rsidR="002F1B88" w:rsidRDefault="004D1D30">
      <w:pPr>
        <w:overflowPunct w:val="0"/>
        <w:ind w:firstLineChars="200" w:firstLine="632"/>
      </w:pPr>
      <w:r>
        <w:rPr>
          <w:rFonts w:hint="eastAsia"/>
        </w:rPr>
        <w:t>依托休闲街区和景区，运用声、光、电、影、音等技术，提升夜间景观，创新发展夜演、夜展、夜读、夜娱、夜秀、夜游、夜食、夜购、夜宿等业态。大力发展夜间演艺、影视娱乐、非</w:t>
      </w:r>
      <w:proofErr w:type="gramStart"/>
      <w:r>
        <w:rPr>
          <w:rFonts w:hint="eastAsia"/>
        </w:rPr>
        <w:t>遗传承工坊</w:t>
      </w:r>
      <w:proofErr w:type="gramEnd"/>
      <w:r>
        <w:rPr>
          <w:rFonts w:hint="eastAsia"/>
        </w:rPr>
        <w:t>体验等项目，推动文化演艺产品进景区。建设一批小剧场，推出沉浸式演艺、非遗互动项目和</w:t>
      </w:r>
      <w:proofErr w:type="gramStart"/>
      <w:r>
        <w:rPr>
          <w:rFonts w:hint="eastAsia"/>
        </w:rPr>
        <w:t>文创</w:t>
      </w:r>
      <w:proofErr w:type="gramEnd"/>
      <w:r>
        <w:rPr>
          <w:rFonts w:hint="eastAsia"/>
        </w:rPr>
        <w:t>产品、</w:t>
      </w:r>
      <w:r>
        <w:rPr>
          <w:rFonts w:hint="eastAsia"/>
        </w:rPr>
        <w:t>3D</w:t>
      </w:r>
      <w:r>
        <w:rPr>
          <w:rFonts w:hint="eastAsia"/>
        </w:rPr>
        <w:t>灯光秀、街头艺术表演等夜间</w:t>
      </w:r>
      <w:proofErr w:type="gramStart"/>
      <w:r>
        <w:rPr>
          <w:rFonts w:hint="eastAsia"/>
        </w:rPr>
        <w:t>文旅消费</w:t>
      </w:r>
      <w:proofErr w:type="gramEnd"/>
      <w:r>
        <w:rPr>
          <w:rFonts w:hint="eastAsia"/>
        </w:rPr>
        <w:t>体验产品。</w:t>
      </w:r>
    </w:p>
    <w:p w:rsidR="002F1B88" w:rsidRDefault="004D1D30">
      <w:pPr>
        <w:overflowPunct w:val="0"/>
        <w:ind w:firstLineChars="200" w:firstLine="632"/>
        <w:rPr>
          <w:rFonts w:eastAsia="方正楷体_GBK"/>
        </w:rPr>
      </w:pPr>
      <w:r>
        <w:rPr>
          <w:rFonts w:eastAsia="方正楷体_GBK" w:hint="eastAsia"/>
        </w:rPr>
        <w:t>（四）发展装备制造</w:t>
      </w:r>
    </w:p>
    <w:p w:rsidR="002F1B88" w:rsidRDefault="004D1D30">
      <w:pPr>
        <w:overflowPunct w:val="0"/>
        <w:ind w:firstLineChars="200" w:firstLine="632"/>
      </w:pPr>
      <w:r>
        <w:rPr>
          <w:rFonts w:hint="eastAsia"/>
        </w:rPr>
        <w:t>发挥江阴制造业优势，发展移动式装配建筑制造、邮轮游艇等旅游设施装备产业，发展高端体育装备、旅游者户外装备生产、智能运动装备等体育旅游装备产业，发展智能可穿戴设备、超高清终端设备、智能硬件、沉浸式体验平台和辅助工具等智慧旅游装备产业。</w:t>
      </w:r>
    </w:p>
    <w:p w:rsidR="002F1B88" w:rsidRDefault="004D1D30" w:rsidP="00AE4236">
      <w:pPr>
        <w:spacing w:beforeLines="20" w:line="0" w:lineRule="atLeast"/>
        <w:jc w:val="center"/>
        <w:rPr>
          <w:rFonts w:eastAsia="方正楷体_GBK"/>
          <w:sz w:val="24"/>
          <w:szCs w:val="24"/>
        </w:rPr>
      </w:pPr>
      <w:r>
        <w:rPr>
          <w:rFonts w:eastAsia="方正楷体_GBK" w:hint="eastAsia"/>
          <w:noProof/>
          <w:sz w:val="24"/>
          <w:szCs w:val="24"/>
        </w:rPr>
        <w:drawing>
          <wp:anchor distT="0" distB="0" distL="114300" distR="114300" simplePos="0" relativeHeight="251660288" behindDoc="0" locked="0" layoutInCell="1" allowOverlap="1">
            <wp:simplePos x="0" y="0"/>
            <wp:positionH relativeFrom="column">
              <wp:posOffset>664210</wp:posOffset>
            </wp:positionH>
            <wp:positionV relativeFrom="paragraph">
              <wp:posOffset>45085</wp:posOffset>
            </wp:positionV>
            <wp:extent cx="4088130" cy="2880360"/>
            <wp:effectExtent l="19050" t="0" r="7620" b="0"/>
            <wp:wrapSquare wrapText="bothSides"/>
            <wp:docPr id="1" name="图片 0" descr="264BC23B3C8DA71FEAC8BA3DF9B3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264BC23B3C8DA71FEAC8BA3DF9B39521.png"/>
                    <pic:cNvPicPr>
                      <a:picLocks noChangeAspect="1"/>
                    </pic:cNvPicPr>
                  </pic:nvPicPr>
                  <pic:blipFill>
                    <a:blip r:embed="rId9" cstate="print"/>
                    <a:stretch>
                      <a:fillRect/>
                    </a:stretch>
                  </pic:blipFill>
                  <pic:spPr>
                    <a:xfrm>
                      <a:off x="0" y="0"/>
                      <a:ext cx="4088130" cy="2880360"/>
                    </a:xfrm>
                    <a:prstGeom prst="rect">
                      <a:avLst/>
                    </a:prstGeom>
                  </pic:spPr>
                </pic:pic>
              </a:graphicData>
            </a:graphic>
          </wp:anchor>
        </w:drawing>
      </w: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2F1B88" w:rsidP="00AE4236">
      <w:pPr>
        <w:spacing w:beforeLines="20" w:line="0" w:lineRule="atLeast"/>
        <w:jc w:val="center"/>
        <w:rPr>
          <w:rFonts w:eastAsia="方正楷体_GBK"/>
          <w:sz w:val="24"/>
          <w:szCs w:val="24"/>
        </w:rPr>
      </w:pPr>
    </w:p>
    <w:p w:rsidR="002F1B88" w:rsidRDefault="004D1D30" w:rsidP="00AE4236">
      <w:pPr>
        <w:spacing w:beforeLines="20" w:line="0" w:lineRule="atLeast"/>
        <w:jc w:val="center"/>
        <w:rPr>
          <w:rFonts w:eastAsia="方正楷体_GBK"/>
          <w:sz w:val="24"/>
          <w:szCs w:val="24"/>
        </w:rPr>
      </w:pPr>
      <w:r>
        <w:rPr>
          <w:rFonts w:eastAsia="方正楷体_GBK" w:hint="eastAsia"/>
          <w:sz w:val="24"/>
          <w:szCs w:val="24"/>
        </w:rPr>
        <w:t>图</w:t>
      </w:r>
      <w:r>
        <w:rPr>
          <w:rFonts w:eastAsia="方正楷体_GBK" w:hint="eastAsia"/>
          <w:sz w:val="24"/>
          <w:szCs w:val="24"/>
        </w:rPr>
        <w:t xml:space="preserve">2  </w:t>
      </w:r>
      <w:r>
        <w:rPr>
          <w:rFonts w:eastAsia="方正楷体_GBK" w:hint="eastAsia"/>
          <w:sz w:val="24"/>
          <w:szCs w:val="24"/>
        </w:rPr>
        <w:t>江阴市“十四五”旅游重点项目</w:t>
      </w:r>
      <w: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第八章</w:t>
      </w:r>
      <w:r>
        <w:rPr>
          <w:rFonts w:eastAsia="方正小标宋_GBK" w:hint="eastAsia"/>
          <w:sz w:val="44"/>
          <w:szCs w:val="44"/>
        </w:rPr>
        <w:t xml:space="preserve">  </w:t>
      </w:r>
      <w:r>
        <w:rPr>
          <w:rFonts w:eastAsia="方正小标宋_GBK" w:hint="eastAsia"/>
          <w:sz w:val="44"/>
          <w:szCs w:val="44"/>
        </w:rPr>
        <w:t>完善旅游服务体系</w:t>
      </w:r>
    </w:p>
    <w:p w:rsidR="002F1B88" w:rsidRDefault="002F1B88">
      <w:pPr>
        <w:overflowPunct w:val="0"/>
      </w:pPr>
    </w:p>
    <w:p w:rsidR="002F1B88" w:rsidRDefault="004D1D30">
      <w:pPr>
        <w:overflowPunct w:val="0"/>
        <w:spacing w:line="560" w:lineRule="exact"/>
        <w:ind w:firstLineChars="200" w:firstLine="632"/>
        <w:rPr>
          <w:rFonts w:eastAsia="方正黑体_GBK"/>
        </w:rPr>
      </w:pPr>
      <w:r>
        <w:rPr>
          <w:rFonts w:eastAsia="方正黑体_GBK" w:hint="eastAsia"/>
        </w:rPr>
        <w:t>一、优化旅游交通标识系统</w:t>
      </w:r>
    </w:p>
    <w:p w:rsidR="002F1B88" w:rsidRDefault="004D1D30">
      <w:pPr>
        <w:overflowPunct w:val="0"/>
        <w:spacing w:line="560" w:lineRule="exact"/>
        <w:ind w:firstLineChars="200" w:firstLine="632"/>
      </w:pPr>
      <w:r>
        <w:rPr>
          <w:rFonts w:hint="eastAsia"/>
        </w:rPr>
        <w:t>完善江阴市</w:t>
      </w:r>
      <w:proofErr w:type="gramStart"/>
      <w:r>
        <w:rPr>
          <w:rFonts w:hint="eastAsia"/>
        </w:rPr>
        <w:t>域主要</w:t>
      </w:r>
      <w:proofErr w:type="gramEnd"/>
      <w:r>
        <w:rPr>
          <w:rFonts w:hint="eastAsia"/>
        </w:rPr>
        <w:t>交通干线及关键节点的旅游交通导</w:t>
      </w:r>
      <w:proofErr w:type="gramStart"/>
      <w:r>
        <w:rPr>
          <w:rFonts w:hint="eastAsia"/>
        </w:rPr>
        <w:t>览</w:t>
      </w:r>
      <w:proofErr w:type="gramEnd"/>
      <w:r>
        <w:rPr>
          <w:rFonts w:hint="eastAsia"/>
        </w:rPr>
        <w:t>引导系统，将观景台、旅游标识标牌等设施与交通基础设施统一规划、设计。重点提升高速公路、国道、省道以及旅游景区、乡村旅游点、休闲步行街区等游客集中区域的旅游交通引导标识系统，形式风格融入徐霞客文化和滨江要塞文化元素，实现旅游交通标识设置规范、清晰明确、快速识别。</w:t>
      </w:r>
    </w:p>
    <w:p w:rsidR="002F1B88" w:rsidRDefault="004D1D30">
      <w:pPr>
        <w:overflowPunct w:val="0"/>
        <w:spacing w:line="560" w:lineRule="exact"/>
        <w:ind w:firstLineChars="200" w:firstLine="632"/>
        <w:rPr>
          <w:rFonts w:eastAsia="方正黑体_GBK"/>
        </w:rPr>
      </w:pPr>
      <w:r>
        <w:rPr>
          <w:rFonts w:eastAsia="方正黑体_GBK" w:hint="eastAsia"/>
        </w:rPr>
        <w:t>二、构建旅游集散服务平台</w:t>
      </w:r>
    </w:p>
    <w:p w:rsidR="002F1B88" w:rsidRDefault="004D1D30">
      <w:pPr>
        <w:overflowPunct w:val="0"/>
        <w:spacing w:line="560" w:lineRule="exact"/>
        <w:ind w:firstLineChars="200" w:firstLine="632"/>
      </w:pPr>
      <w:r>
        <w:rPr>
          <w:rFonts w:hint="eastAsia"/>
        </w:rPr>
        <w:t>构建“交通网、景点网、客流网、信息网”四网合一的旅游集散体系，按照国家标准打造集旅游集散、旅游咨询、旅游服务等功能于一体的综合服务平台，重点推出江阴一日游和二日游产品，使旅游集散中心成为江阴城市会客厅和展示台，为游客提供“一站式”服务，使游客</w:t>
      </w:r>
      <w:proofErr w:type="gramStart"/>
      <w:r>
        <w:rPr>
          <w:rFonts w:hint="eastAsia"/>
        </w:rPr>
        <w:t>来澄旅游</w:t>
      </w:r>
      <w:proofErr w:type="gramEnd"/>
      <w:r>
        <w:rPr>
          <w:rFonts w:hint="eastAsia"/>
        </w:rPr>
        <w:t>更加便捷高效。</w:t>
      </w:r>
    </w:p>
    <w:p w:rsidR="002F1B88" w:rsidRDefault="004D1D30">
      <w:pPr>
        <w:overflowPunct w:val="0"/>
        <w:spacing w:line="560" w:lineRule="exact"/>
        <w:ind w:firstLineChars="200" w:firstLine="632"/>
        <w:rPr>
          <w:rFonts w:eastAsia="方正黑体_GBK"/>
        </w:rPr>
      </w:pPr>
      <w:r>
        <w:rPr>
          <w:rFonts w:eastAsia="方正黑体_GBK" w:hint="eastAsia"/>
        </w:rPr>
        <w:t>三、完善旅游投诉受理机制</w:t>
      </w:r>
    </w:p>
    <w:p w:rsidR="002F1B88" w:rsidRDefault="004D1D30">
      <w:pPr>
        <w:overflowPunct w:val="0"/>
        <w:spacing w:line="560" w:lineRule="exact"/>
        <w:ind w:firstLineChars="200" w:firstLine="632"/>
      </w:pPr>
      <w:r>
        <w:rPr>
          <w:rFonts w:hint="eastAsia"/>
        </w:rPr>
        <w:t>健全旅游投诉处理和服务质量监督制度，改进旅游纠纷调解机制。顺应旅游消费升级新趋势，为旅游行业提供旅游客源大数据分析、智慧景区、公共服务平台等一体化信息综合解决方案，推动“互联网</w:t>
      </w:r>
      <w:r>
        <w:rPr>
          <w:rFonts w:hint="eastAsia"/>
        </w:rPr>
        <w:t>+</w:t>
      </w:r>
      <w:r>
        <w:rPr>
          <w:rFonts w:hint="eastAsia"/>
        </w:rPr>
        <w:t>旅游”融合发展，助</w:t>
      </w:r>
      <w:proofErr w:type="gramStart"/>
      <w:r>
        <w:rPr>
          <w:rFonts w:hint="eastAsia"/>
        </w:rPr>
        <w:t>推旅游</w:t>
      </w:r>
      <w:proofErr w:type="gramEnd"/>
      <w:r>
        <w:rPr>
          <w:rFonts w:hint="eastAsia"/>
        </w:rPr>
        <w:t>公共服务质量提升。立足旅游交通便捷服务、旅游公共信息服务、旅游惠民便民服务、旅游安全保障服务等内容，编制旅游公共服务质量综合评价指标</w:t>
      </w:r>
      <w:r>
        <w:rPr>
          <w:rFonts w:hint="eastAsia"/>
        </w:rPr>
        <w:lastRenderedPageBreak/>
        <w:t>体系，定期发布《江阴旅游公共服务满意度指数》报告，提高旅游公共服务绩效和游客满意度。</w:t>
      </w:r>
    </w:p>
    <w:p w:rsidR="002F1B88" w:rsidRDefault="004D1D30">
      <w:pPr>
        <w:overflowPunct w:val="0"/>
        <w:spacing w:line="560" w:lineRule="exact"/>
        <w:ind w:firstLineChars="200" w:firstLine="632"/>
        <w:rPr>
          <w:rFonts w:eastAsia="方正黑体_GBK"/>
        </w:rPr>
      </w:pPr>
      <w:r>
        <w:rPr>
          <w:rFonts w:eastAsia="方正黑体_GBK" w:hint="eastAsia"/>
        </w:rPr>
        <w:t>四、推进旅游志愿服务工作</w:t>
      </w:r>
    </w:p>
    <w:p w:rsidR="002F1B88" w:rsidRDefault="004D1D30">
      <w:pPr>
        <w:overflowPunct w:val="0"/>
        <w:spacing w:line="560" w:lineRule="exact"/>
        <w:ind w:firstLineChars="200" w:firstLine="632"/>
      </w:pPr>
      <w:r>
        <w:rPr>
          <w:rFonts w:hint="eastAsia"/>
        </w:rPr>
        <w:t>立足游客对旅游志愿服务的需求，鼓励和支持公共图书馆、博物馆等各级各类公共文化机构和企事业单位、旅游景区、社会团体等各方力量，招募有一定特长、具有奉献精神、热心社会公益事业的各界人士作为旅游志愿者，组建志愿服务团队。在景区、博物馆、商业街区、交通枢纽站点等游客集中区域建立旅游志愿服务工作站，开展旅游引导、游览讲解、质量监督、旅游咨询、应急救援、文明旅游宣传等志愿服务。加强志愿者服务礼仪、服务技能等方面的专业培训，提升旅游志愿服务水平。</w:t>
      </w:r>
    </w:p>
    <w:p w:rsidR="002F1B88" w:rsidRDefault="004D1D30">
      <w:pPr>
        <w:overflowPunct w:val="0"/>
        <w:spacing w:line="560" w:lineRule="exact"/>
        <w:ind w:firstLineChars="200" w:firstLine="632"/>
        <w:rPr>
          <w:rFonts w:eastAsia="方正黑体_GBK"/>
        </w:rPr>
      </w:pPr>
      <w:r>
        <w:rPr>
          <w:rFonts w:eastAsia="方正黑体_GBK" w:hint="eastAsia"/>
        </w:rPr>
        <w:t>五、扎实旅游安全防范举措</w:t>
      </w:r>
    </w:p>
    <w:p w:rsidR="002F1B88" w:rsidRDefault="004D1D30">
      <w:pPr>
        <w:overflowPunct w:val="0"/>
        <w:spacing w:line="560" w:lineRule="exact"/>
        <w:ind w:firstLineChars="200" w:firstLine="632"/>
      </w:pPr>
      <w:r>
        <w:rPr>
          <w:rFonts w:hint="eastAsia"/>
        </w:rPr>
        <w:t>树牢</w:t>
      </w:r>
      <w:proofErr w:type="gramStart"/>
      <w:r>
        <w:rPr>
          <w:rFonts w:hint="eastAsia"/>
        </w:rPr>
        <w:t>安全发展</w:t>
      </w:r>
      <w:proofErr w:type="gramEnd"/>
      <w:r>
        <w:rPr>
          <w:rFonts w:hint="eastAsia"/>
        </w:rPr>
        <w:t>理念，严格落实旅游安全责任，全面推进覆盖全域、全行业、全服务流程的</w:t>
      </w:r>
      <w:proofErr w:type="gramStart"/>
      <w:r>
        <w:rPr>
          <w:rFonts w:hint="eastAsia"/>
        </w:rPr>
        <w:t>点位化安全管理</w:t>
      </w:r>
      <w:proofErr w:type="gramEnd"/>
      <w:r>
        <w:rPr>
          <w:rFonts w:hint="eastAsia"/>
        </w:rPr>
        <w:t>模式，压紧压实岗位行为、企业主体、属地管理、行业监管、党政领导层级责任。完善旅游安全生产专业委员会的协调机制，持续开展高风险旅游项目、景区承载量、火灾隐患、旅游包车、水上游览和重大旅游活动等重点领域的隐患排查和联动治理，深化旅游安全专项整治，坚决防范各类事故的发生。运用“大数据</w:t>
      </w:r>
      <w:r>
        <w:rPr>
          <w:rFonts w:hint="eastAsia"/>
        </w:rPr>
        <w:t>+</w:t>
      </w:r>
      <w:r>
        <w:rPr>
          <w:rFonts w:hint="eastAsia"/>
        </w:rPr>
        <w:t>铁脚板</w:t>
      </w:r>
      <w:r>
        <w:rPr>
          <w:rFonts w:hint="eastAsia"/>
        </w:rPr>
        <w:t>+</w:t>
      </w:r>
      <w:r>
        <w:rPr>
          <w:rFonts w:hint="eastAsia"/>
        </w:rPr>
        <w:t>点位化”的新模式，强化旅游行业点位自查、线上巡查、第三方“暗访”，建立隐患排查治理、突发事件预警、联合应急处置等工作机制，提升旅游业本质安全发展水平和能力。</w:t>
      </w:r>
      <w:r>
        <w:rPr>
          <w:rFonts w:eastAsia="方正小标宋_GBK"/>
          <w:sz w:val="44"/>
          <w:szCs w:val="44"/>
        </w:rP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第九章</w:t>
      </w:r>
      <w:r>
        <w:rPr>
          <w:rFonts w:eastAsia="方正小标宋_GBK" w:hint="eastAsia"/>
          <w:sz w:val="44"/>
          <w:szCs w:val="44"/>
        </w:rPr>
        <w:t xml:space="preserve">  </w:t>
      </w:r>
      <w:r>
        <w:rPr>
          <w:rFonts w:eastAsia="方正小标宋_GBK" w:hint="eastAsia"/>
          <w:sz w:val="44"/>
          <w:szCs w:val="44"/>
        </w:rPr>
        <w:t>整合旅游推广渠道</w:t>
      </w:r>
    </w:p>
    <w:p w:rsidR="002F1B88" w:rsidRDefault="002F1B88">
      <w:pPr>
        <w:overflowPunct w:val="0"/>
      </w:pPr>
    </w:p>
    <w:p w:rsidR="002F1B88" w:rsidRDefault="004D1D30">
      <w:pPr>
        <w:overflowPunct w:val="0"/>
        <w:ind w:firstLineChars="200" w:firstLine="632"/>
      </w:pPr>
      <w:r>
        <w:rPr>
          <w:rFonts w:hint="eastAsia"/>
        </w:rPr>
        <w:t>整合旅游品牌、内容形象、媒体渠道等资源，加强线上线下推广，周边城市推广，打造精准化、智慧化的旅游城市形象推广体系，展示江阴城市形象，讲好江阴故事，提高江阴建设长三角地区特色旅游休闲目的地的美誉度和知名度。</w:t>
      </w:r>
    </w:p>
    <w:p w:rsidR="002F1B88" w:rsidRDefault="004D1D30">
      <w:pPr>
        <w:overflowPunct w:val="0"/>
        <w:ind w:firstLineChars="200" w:firstLine="632"/>
        <w:rPr>
          <w:rFonts w:eastAsia="方正黑体_GBK"/>
        </w:rPr>
      </w:pPr>
      <w:r>
        <w:rPr>
          <w:rFonts w:eastAsia="方正黑体_GBK" w:hint="eastAsia"/>
        </w:rPr>
        <w:t>一、推动江阴旅游形象建设</w:t>
      </w:r>
    </w:p>
    <w:p w:rsidR="002F1B88" w:rsidRDefault="004D1D30">
      <w:pPr>
        <w:overflowPunct w:val="0"/>
        <w:ind w:firstLineChars="200" w:firstLine="632"/>
      </w:pPr>
      <w:r>
        <w:rPr>
          <w:rFonts w:hint="eastAsia"/>
        </w:rPr>
        <w:t>以“霞客故里</w:t>
      </w:r>
      <w:r>
        <w:rPr>
          <w:rFonts w:hint="eastAsia"/>
        </w:rPr>
        <w:t xml:space="preserve"> </w:t>
      </w:r>
      <w:r>
        <w:rPr>
          <w:rFonts w:hint="eastAsia"/>
        </w:rPr>
        <w:t>美丽江阴”城市品牌为核心，深入研究城市公共标识的文化内涵、视觉印象和传播载体，研发具有高识别度的江阴城市文化特色</w:t>
      </w:r>
      <w:r>
        <w:rPr>
          <w:rFonts w:hint="eastAsia"/>
        </w:rPr>
        <w:t>IP</w:t>
      </w:r>
      <w:r>
        <w:rPr>
          <w:rFonts w:hint="eastAsia"/>
        </w:rPr>
        <w:t>，为建设长三角地区特色旅游休闲目的地城市提供品牌支撑。加快“霞客故里</w:t>
      </w:r>
      <w:r>
        <w:rPr>
          <w:rFonts w:hint="eastAsia"/>
        </w:rPr>
        <w:t xml:space="preserve"> </w:t>
      </w:r>
      <w:r>
        <w:rPr>
          <w:rFonts w:hint="eastAsia"/>
        </w:rPr>
        <w:t>美丽江阴”形象标识融入城乡空间环境，推动城市标识进街区、进社区、进景区、进单位、进乡村，提升旅游目的地城市形象。加强游客感知分析研究，优化和提升旅游推广语、视觉形象识别系统，广泛用于对外宣传，鼓励江阴机关、企事业单位参与城市品牌宣传，实现全社会参与的旅游形象突围，争创中国最佳旅游城市品牌。</w:t>
      </w:r>
    </w:p>
    <w:p w:rsidR="002F1B88" w:rsidRDefault="004D1D30">
      <w:pPr>
        <w:overflowPunct w:val="0"/>
        <w:ind w:firstLineChars="200" w:firstLine="632"/>
        <w:rPr>
          <w:rFonts w:eastAsia="方正黑体_GBK"/>
        </w:rPr>
      </w:pPr>
      <w:r>
        <w:rPr>
          <w:rFonts w:eastAsia="方正黑体_GBK" w:hint="eastAsia"/>
        </w:rPr>
        <w:t>二、</w:t>
      </w:r>
      <w:proofErr w:type="gramStart"/>
      <w:r>
        <w:rPr>
          <w:rFonts w:eastAsia="方正黑体_GBK" w:hint="eastAsia"/>
        </w:rPr>
        <w:t>强化重</w:t>
      </w:r>
      <w:proofErr w:type="gramEnd"/>
      <w:r>
        <w:rPr>
          <w:rFonts w:eastAsia="方正黑体_GBK" w:hint="eastAsia"/>
        </w:rPr>
        <w:t>大节事活动支撑</w:t>
      </w:r>
    </w:p>
    <w:p w:rsidR="002F1B88" w:rsidRDefault="004D1D30">
      <w:pPr>
        <w:overflowPunct w:val="0"/>
        <w:ind w:firstLineChars="200" w:firstLine="632"/>
      </w:pPr>
      <w:proofErr w:type="gramStart"/>
      <w:r>
        <w:rPr>
          <w:rFonts w:hint="eastAsia"/>
        </w:rPr>
        <w:t>丰富节</w:t>
      </w:r>
      <w:proofErr w:type="gramEnd"/>
      <w:r>
        <w:rPr>
          <w:rFonts w:hint="eastAsia"/>
        </w:rPr>
        <w:t>事活动营销，持续提升江阴旅游人气，扩大“霞客故里</w:t>
      </w:r>
      <w:r>
        <w:rPr>
          <w:rFonts w:hint="eastAsia"/>
        </w:rPr>
        <w:t xml:space="preserve"> </w:t>
      </w:r>
      <w:r>
        <w:rPr>
          <w:rFonts w:hint="eastAsia"/>
        </w:rPr>
        <w:t>美丽江阴”品牌影响力。积极争取国家和省内各类重大活动，持续开展江阴旅游系列推广活动，重点举办好中国徐霞客国际旅游节、顾山红豆文化旅游节、</w:t>
      </w:r>
      <w:proofErr w:type="gramStart"/>
      <w:r>
        <w:rPr>
          <w:rFonts w:hint="eastAsia"/>
        </w:rPr>
        <w:t>璜</w:t>
      </w:r>
      <w:proofErr w:type="gramEnd"/>
      <w:r>
        <w:rPr>
          <w:rFonts w:hint="eastAsia"/>
        </w:rPr>
        <w:t>土葡萄文化节、长</w:t>
      </w:r>
      <w:proofErr w:type="gramStart"/>
      <w:r>
        <w:rPr>
          <w:rFonts w:hint="eastAsia"/>
        </w:rPr>
        <w:t>泾</w:t>
      </w:r>
      <w:proofErr w:type="gramEnd"/>
      <w:r>
        <w:rPr>
          <w:rFonts w:hint="eastAsia"/>
        </w:rPr>
        <w:t>文化旅游推</w:t>
      </w:r>
      <w:r>
        <w:rPr>
          <w:rFonts w:hint="eastAsia"/>
        </w:rPr>
        <w:lastRenderedPageBreak/>
        <w:t>广暨中秋月饼节，擦亮休闲旅游名片，打造具有影响力的旅游节庆活动。</w:t>
      </w:r>
    </w:p>
    <w:p w:rsidR="002F1B88" w:rsidRDefault="004D1D30">
      <w:pPr>
        <w:overflowPunct w:val="0"/>
        <w:ind w:firstLineChars="200" w:firstLine="632"/>
        <w:rPr>
          <w:rFonts w:eastAsia="方正黑体_GBK"/>
        </w:rPr>
      </w:pPr>
      <w:r>
        <w:rPr>
          <w:rFonts w:eastAsia="方正黑体_GBK" w:hint="eastAsia"/>
        </w:rPr>
        <w:t>三、探索旅游推广渠道突破</w:t>
      </w:r>
    </w:p>
    <w:p w:rsidR="002F1B88" w:rsidRDefault="004D1D30">
      <w:pPr>
        <w:overflowPunct w:val="0"/>
        <w:ind w:firstLineChars="200" w:firstLine="632"/>
      </w:pPr>
      <w:r>
        <w:rPr>
          <w:rFonts w:hint="eastAsia"/>
        </w:rPr>
        <w:t>依托主流媒体优势，同步开展全媒体旅游推广，通过“全媒体推广</w:t>
      </w:r>
      <w:r>
        <w:rPr>
          <w:rFonts w:hint="eastAsia"/>
        </w:rPr>
        <w:t>+</w:t>
      </w:r>
      <w:r>
        <w:rPr>
          <w:rFonts w:hint="eastAsia"/>
        </w:rPr>
        <w:t>新媒体渗透</w:t>
      </w:r>
      <w:r>
        <w:rPr>
          <w:rFonts w:hint="eastAsia"/>
        </w:rPr>
        <w:t>+</w:t>
      </w:r>
      <w:r>
        <w:rPr>
          <w:rFonts w:hint="eastAsia"/>
        </w:rPr>
        <w:t>网络事件营销</w:t>
      </w:r>
      <w:r>
        <w:rPr>
          <w:rFonts w:hint="eastAsia"/>
        </w:rPr>
        <w:t>+</w:t>
      </w:r>
      <w:r>
        <w:rPr>
          <w:rFonts w:hint="eastAsia"/>
        </w:rPr>
        <w:t>精准化推广”相结合的方式，全方位、系列化、多渠道推广江阴旅游。策划实施新媒体渠道推广措施，加大在线</w:t>
      </w:r>
      <w:r>
        <w:rPr>
          <w:rFonts w:hint="eastAsia"/>
        </w:rPr>
        <w:t>OTA</w:t>
      </w:r>
      <w:r>
        <w:rPr>
          <w:rFonts w:hint="eastAsia"/>
        </w:rPr>
        <w:t>推广力度，实现多点对多点的传播，吸引更多的潜在游客与新型客群。针对旅游市场热点，实施城市旅游形象品牌策略，扩大江阴知名度。实施“走出去”精准化推广行动，进一步细分客源市场，针对不同专项客源市场，分别制定相应的营销策略和推广方式，匹配不同的互联网宣传平台，实现定向、互动的精准营销。</w:t>
      </w:r>
    </w:p>
    <w:p w:rsidR="002F1B88" w:rsidRDefault="004D1D30">
      <w:pPr>
        <w:overflowPunct w:val="0"/>
        <w:ind w:firstLineChars="200" w:firstLine="632"/>
        <w:rPr>
          <w:rFonts w:eastAsia="方正黑体_GBK"/>
        </w:rPr>
      </w:pPr>
      <w:r>
        <w:rPr>
          <w:rFonts w:eastAsia="方正黑体_GBK" w:hint="eastAsia"/>
        </w:rPr>
        <w:t>四、加快旅游合作交流步伐</w:t>
      </w:r>
    </w:p>
    <w:p w:rsidR="002F1B88" w:rsidRDefault="004D1D30">
      <w:pPr>
        <w:overflowPunct w:val="0"/>
        <w:ind w:firstLineChars="200" w:firstLine="632"/>
      </w:pPr>
      <w:r>
        <w:rPr>
          <w:rFonts w:hint="eastAsia"/>
        </w:rPr>
        <w:t>抢抓大运河文化带建设、长江经济带发展、长三角区域一体化发展等国家战略的叠加机遇，积极参与重大活动并植入江阴元素，加大江阴旅游的形象推广力度。融入上海都市</w:t>
      </w:r>
      <w:proofErr w:type="gramStart"/>
      <w:r>
        <w:rPr>
          <w:rFonts w:hint="eastAsia"/>
        </w:rPr>
        <w:t>圈规划</w:t>
      </w:r>
      <w:proofErr w:type="gramEnd"/>
      <w:r>
        <w:rPr>
          <w:rFonts w:hint="eastAsia"/>
        </w:rPr>
        <w:t>建设，以滨江风光、华西村、海</w:t>
      </w:r>
      <w:proofErr w:type="gramStart"/>
      <w:r>
        <w:rPr>
          <w:rFonts w:hint="eastAsia"/>
        </w:rPr>
        <w:t>澜</w:t>
      </w:r>
      <w:proofErr w:type="gramEnd"/>
      <w:r>
        <w:rPr>
          <w:rFonts w:hint="eastAsia"/>
        </w:rPr>
        <w:t>马文化为核心吸引物，推介江阴滨江游、华西游、马文化游等特色产品，把江阴打造成为华东旅游区中的一颗靓丽明珠。全面融入“苏锡常畅游卡”实施工程，加强与客源城市的游客互送、市场互动，鼓励更多旅游景区加入“一卡通”，共建充满活力的旅游市场。</w:t>
      </w:r>
    </w:p>
    <w:p w:rsidR="002F1B88" w:rsidRDefault="004D1D30">
      <w:pPr>
        <w:widowControl/>
        <w:jc w:val="left"/>
        <w:rPr>
          <w:rFonts w:eastAsia="方正小标宋_GBK"/>
          <w:sz w:val="44"/>
          <w:szCs w:val="44"/>
        </w:rPr>
      </w:pPr>
      <w:r>
        <w:rPr>
          <w:rFonts w:eastAsia="方正小标宋_GBK"/>
          <w:sz w:val="44"/>
          <w:szCs w:val="44"/>
        </w:rPr>
        <w:br w:type="page"/>
      </w:r>
    </w:p>
    <w:p w:rsidR="002F1B88" w:rsidRDefault="004D1D30">
      <w:pPr>
        <w:spacing w:line="0" w:lineRule="atLeast"/>
        <w:jc w:val="center"/>
        <w:rPr>
          <w:rFonts w:eastAsia="方正小标宋_GBK"/>
          <w:sz w:val="44"/>
          <w:szCs w:val="44"/>
        </w:rPr>
      </w:pPr>
      <w:r>
        <w:rPr>
          <w:rFonts w:eastAsia="方正小标宋_GBK" w:hint="eastAsia"/>
          <w:sz w:val="44"/>
          <w:szCs w:val="44"/>
        </w:rPr>
        <w:lastRenderedPageBreak/>
        <w:t>第十章</w:t>
      </w:r>
      <w:r>
        <w:rPr>
          <w:rFonts w:eastAsia="方正小标宋_GBK" w:hint="eastAsia"/>
          <w:sz w:val="44"/>
          <w:szCs w:val="44"/>
        </w:rPr>
        <w:t xml:space="preserve">  </w:t>
      </w:r>
      <w:r>
        <w:rPr>
          <w:rFonts w:eastAsia="方正小标宋_GBK" w:hint="eastAsia"/>
          <w:sz w:val="44"/>
          <w:szCs w:val="44"/>
        </w:rPr>
        <w:t>强化组织实施保障</w:t>
      </w:r>
    </w:p>
    <w:p w:rsidR="002F1B88" w:rsidRDefault="002F1B88">
      <w:pPr>
        <w:overflowPunct w:val="0"/>
      </w:pPr>
    </w:p>
    <w:p w:rsidR="002F1B88" w:rsidRDefault="004D1D30">
      <w:pPr>
        <w:overflowPunct w:val="0"/>
        <w:spacing w:line="560" w:lineRule="exact"/>
        <w:ind w:firstLineChars="200" w:firstLine="632"/>
        <w:rPr>
          <w:rFonts w:eastAsia="方正黑体_GBK"/>
        </w:rPr>
      </w:pPr>
      <w:r>
        <w:rPr>
          <w:rFonts w:eastAsia="方正黑体_GBK" w:hint="eastAsia"/>
        </w:rPr>
        <w:t>一、加强组织领导</w:t>
      </w:r>
    </w:p>
    <w:p w:rsidR="002F1B88" w:rsidRDefault="004D1D30">
      <w:pPr>
        <w:overflowPunct w:val="0"/>
        <w:spacing w:line="560" w:lineRule="exact"/>
        <w:ind w:firstLineChars="200" w:firstLine="632"/>
      </w:pPr>
      <w:r>
        <w:rPr>
          <w:rFonts w:hint="eastAsia"/>
        </w:rPr>
        <w:t>坚决贯彻落</w:t>
      </w:r>
      <w:proofErr w:type="gramStart"/>
      <w:r>
        <w:rPr>
          <w:rFonts w:hint="eastAsia"/>
        </w:rPr>
        <w:t>实习近</w:t>
      </w:r>
      <w:proofErr w:type="gramEnd"/>
      <w:r>
        <w:rPr>
          <w:rFonts w:hint="eastAsia"/>
        </w:rPr>
        <w:t>平总书记关于旅游的重要论述，全面加强党对旅游工作的领导，增强“四个意识”、坚定“四个自信”、做到“两个维护”，把党的领导贯穿于旅游业高质量发展的全过程。江阴市</w:t>
      </w:r>
      <w:proofErr w:type="gramStart"/>
      <w:r>
        <w:rPr>
          <w:rFonts w:hint="eastAsia"/>
        </w:rPr>
        <w:t>文体广旅部门</w:t>
      </w:r>
      <w:proofErr w:type="gramEnd"/>
      <w:r>
        <w:rPr>
          <w:rFonts w:hint="eastAsia"/>
        </w:rPr>
        <w:t>发挥职能部门职责，通过组织联席会议、专题会议、重点项目挂钩联系等工作机制，加强运行监测，定期分析调度，及时协调解决重大问题，确保江阴旅游发展有序推进。各级党委、政府和市有关部门密切协调配合，加强对口指导服务，推动规划的组织实施。</w:t>
      </w:r>
    </w:p>
    <w:p w:rsidR="002F1B88" w:rsidRDefault="004D1D30">
      <w:pPr>
        <w:overflowPunct w:val="0"/>
        <w:spacing w:line="560" w:lineRule="exact"/>
        <w:ind w:firstLineChars="200" w:firstLine="632"/>
      </w:pPr>
      <w:r>
        <w:rPr>
          <w:rFonts w:eastAsia="方正黑体_GBK" w:hint="eastAsia"/>
        </w:rPr>
        <w:t>二、加大资金扶持</w:t>
      </w:r>
    </w:p>
    <w:p w:rsidR="002F1B88" w:rsidRDefault="004D1D30">
      <w:pPr>
        <w:overflowPunct w:val="0"/>
        <w:spacing w:line="560" w:lineRule="exact"/>
        <w:ind w:firstLineChars="200" w:firstLine="632"/>
      </w:pPr>
      <w:r>
        <w:rPr>
          <w:rFonts w:hint="eastAsia"/>
        </w:rPr>
        <w:t>加强江阴市“十四五”旅游业发展规划实施的资金保障，统筹运用江阴支持现代产业高质量发展、文化产业发展的财政资金扶持政策，优化政策链与旅游产业链的对接，支持旅游企业提档升级、公共基础设施建设、旅游形象宣传和节</w:t>
      </w:r>
      <w:proofErr w:type="gramStart"/>
      <w:r>
        <w:rPr>
          <w:rFonts w:hint="eastAsia"/>
        </w:rPr>
        <w:t>会品牌</w:t>
      </w:r>
      <w:proofErr w:type="gramEnd"/>
      <w:r>
        <w:rPr>
          <w:rFonts w:hint="eastAsia"/>
        </w:rPr>
        <w:t>活动举办，加大文化创意服务、旅游休闲服务等重点项目招引、建设的扶持力度。帮助旅游企业</w:t>
      </w:r>
      <w:proofErr w:type="gramStart"/>
      <w:r>
        <w:rPr>
          <w:rFonts w:hint="eastAsia"/>
        </w:rPr>
        <w:t>纾</w:t>
      </w:r>
      <w:proofErr w:type="gramEnd"/>
      <w:r>
        <w:rPr>
          <w:rFonts w:hint="eastAsia"/>
        </w:rPr>
        <w:t>困解难。优化融资环境，推动旅游与金融合作，开展投融资对接活动，支持开展文化旅游小</w:t>
      </w:r>
      <w:proofErr w:type="gramStart"/>
      <w:r>
        <w:rPr>
          <w:rFonts w:hint="eastAsia"/>
        </w:rPr>
        <w:t>微创业贷</w:t>
      </w:r>
      <w:proofErr w:type="gramEnd"/>
      <w:r>
        <w:rPr>
          <w:rFonts w:hint="eastAsia"/>
        </w:rPr>
        <w:t>业务，提高旅游消费支付便利性，撬动更多资本</w:t>
      </w:r>
      <w:proofErr w:type="gramStart"/>
      <w:r>
        <w:rPr>
          <w:rFonts w:hint="eastAsia"/>
        </w:rPr>
        <w:t>投入文旅产业</w:t>
      </w:r>
      <w:proofErr w:type="gramEnd"/>
      <w:r>
        <w:rPr>
          <w:rFonts w:hint="eastAsia"/>
        </w:rPr>
        <w:t>。</w:t>
      </w:r>
    </w:p>
    <w:p w:rsidR="002F1B88" w:rsidRDefault="004D1D30">
      <w:pPr>
        <w:overflowPunct w:val="0"/>
        <w:spacing w:line="560" w:lineRule="exact"/>
        <w:ind w:firstLineChars="200" w:firstLine="632"/>
        <w:rPr>
          <w:rFonts w:eastAsia="方正黑体_GBK"/>
        </w:rPr>
      </w:pPr>
      <w:r>
        <w:rPr>
          <w:rFonts w:eastAsia="方正黑体_GBK" w:hint="eastAsia"/>
        </w:rPr>
        <w:t>三、提供人才支撑</w:t>
      </w:r>
    </w:p>
    <w:p w:rsidR="002F1B88" w:rsidRDefault="004D1D30">
      <w:pPr>
        <w:overflowPunct w:val="0"/>
        <w:spacing w:line="560" w:lineRule="exact"/>
        <w:ind w:firstLineChars="200" w:firstLine="632"/>
      </w:pPr>
      <w:r>
        <w:rPr>
          <w:rFonts w:hint="eastAsia"/>
        </w:rPr>
        <w:t>完善旅游策划、营运、管理以及专业技能人才的引进和培养</w:t>
      </w:r>
      <w:r>
        <w:rPr>
          <w:rFonts w:hint="eastAsia"/>
        </w:rPr>
        <w:lastRenderedPageBreak/>
        <w:t>机制，积极对接“暨阳英才计划”，选拔高素质专业化旅游人才，推动适应新时代要求的旅游人才队伍建设。依托江阴职业技术学院的专业优势资源，加强旅游学科建设和导游人才培养，支持“校企联合”“实训基地”建设，为江阴旅游业高质量发展提供智力支撑。</w:t>
      </w:r>
    </w:p>
    <w:p w:rsidR="002F1B88" w:rsidRDefault="004D1D30">
      <w:pPr>
        <w:overflowPunct w:val="0"/>
        <w:spacing w:line="560" w:lineRule="exact"/>
        <w:ind w:firstLineChars="200" w:firstLine="632"/>
        <w:rPr>
          <w:rFonts w:eastAsia="方正黑体_GBK"/>
        </w:rPr>
      </w:pPr>
      <w:r>
        <w:rPr>
          <w:rFonts w:eastAsia="方正黑体_GBK" w:hint="eastAsia"/>
        </w:rPr>
        <w:t>四、严格环境保障</w:t>
      </w:r>
    </w:p>
    <w:p w:rsidR="002F1B88" w:rsidRDefault="004D1D30">
      <w:pPr>
        <w:overflowPunct w:val="0"/>
        <w:spacing w:line="560" w:lineRule="exact"/>
        <w:ind w:firstLineChars="200" w:firstLine="632"/>
      </w:pPr>
      <w:r>
        <w:rPr>
          <w:rFonts w:hint="eastAsia"/>
        </w:rPr>
        <w:t>坚持旅游业发展的经济效益、社会效益与生态效益相统一，积极推动旅游基础设施建设，改造旅游环境、提高环境容量。突出长江大保护战略，严格保护自然生态环境和传统历史风貌、文物遗迹，实现优秀文化、优良生态和优美环境的有机统一。深入推进绿色饭店创建，加快形成景区内部绿色交通方式，扎实</w:t>
      </w:r>
      <w:proofErr w:type="gramStart"/>
      <w:r>
        <w:rPr>
          <w:rFonts w:hint="eastAsia"/>
        </w:rPr>
        <w:t>做好碳达峰</w:t>
      </w:r>
      <w:proofErr w:type="gramEnd"/>
      <w:r>
        <w:rPr>
          <w:rFonts w:hint="eastAsia"/>
        </w:rPr>
        <w:t>、碳中和工作。提升宜居、宜业、宜游环境，积极开展文明旅游教育宣传活动，推广绿色消费方式，推行景区、街区、社区参与机制，促进全民素质提升，营造热情好客的江阴人文城市氛围。</w:t>
      </w:r>
    </w:p>
    <w:p w:rsidR="002F1B88" w:rsidRDefault="002F1B88" w:rsidP="00AE4236">
      <w:pPr>
        <w:widowControl/>
        <w:jc w:val="left"/>
      </w:pPr>
      <w:bookmarkStart w:id="0" w:name="_GoBack"/>
      <w:bookmarkEnd w:id="0"/>
    </w:p>
    <w:sectPr w:rsidR="002F1B88" w:rsidSect="002F1B88">
      <w:footerReference w:type="even" r:id="rId10"/>
      <w:footerReference w:type="default" r:id="rId11"/>
      <w:pgSz w:w="11906" w:h="16838"/>
      <w:pgMar w:top="2098" w:right="1474" w:bottom="1985" w:left="1588" w:header="851" w:footer="1474" w:gutter="0"/>
      <w:pgNumType w:start="1"/>
      <w:cols w:space="425"/>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023" w:rsidRDefault="00293023" w:rsidP="002F1B88">
      <w:r>
        <w:separator/>
      </w:r>
    </w:p>
  </w:endnote>
  <w:endnote w:type="continuationSeparator" w:id="0">
    <w:p w:rsidR="00293023" w:rsidRDefault="00293023" w:rsidP="002F1B8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00007843" w:usb2="00000001" w:usb3="00000000" w:csb0="000001FF" w:csb1="00000000"/>
  </w:font>
  <w:font w:name="方正仿宋_GBK">
    <w:altName w:val="方正仿宋_GBK"/>
    <w:panose1 w:val="03000509000000000000"/>
    <w:charset w:val="86"/>
    <w:family w:val="script"/>
    <w:pitch w:val="fixed"/>
    <w:sig w:usb0="00000001" w:usb1="080E0000" w:usb2="00000010" w:usb3="00000000" w:csb0="00040000" w:csb1="00000000"/>
    <w:embedRegular r:id="rId1" w:subsetted="1" w:fontKey="{F3A1B869-E55B-419A-8073-1325FF5DC81C}"/>
  </w:font>
  <w:font w:name="Cambria">
    <w:panose1 w:val="02040503050406030204"/>
    <w:charset w:val="00"/>
    <w:family w:val="roman"/>
    <w:pitch w:val="variable"/>
    <w:sig w:usb0="E00002FF" w:usb1="400004FF" w:usb2="00000000" w:usb3="00000000" w:csb0="0000019F" w:csb1="00000000"/>
  </w:font>
  <w:font w:name="方正小标宋_GBK">
    <w:altName w:val="微软雅黑"/>
    <w:panose1 w:val="03000509000000000000"/>
    <w:charset w:val="86"/>
    <w:family w:val="script"/>
    <w:pitch w:val="fixed"/>
    <w:sig w:usb0="00000001" w:usb1="080E0000" w:usb2="00000010" w:usb3="00000000" w:csb0="00040000" w:csb1="00000000"/>
    <w:embedRegular r:id="rId2" w:subsetted="1" w:fontKey="{26B486BF-8397-4904-B7A4-33ECE60078BE}"/>
  </w:font>
  <w:font w:name="方正楷体_GBK">
    <w:panose1 w:val="03000509000000000000"/>
    <w:charset w:val="86"/>
    <w:family w:val="script"/>
    <w:pitch w:val="fixed"/>
    <w:sig w:usb0="00000001" w:usb1="080E0000" w:usb2="00000010" w:usb3="00000000" w:csb0="00040000" w:csb1="00000000"/>
    <w:embedRegular r:id="rId3" w:subsetted="1" w:fontKey="{6972AF05-C49A-4D73-9310-3C0F39CD1D9B}"/>
  </w:font>
  <w:font w:name="方正黑体_GBK">
    <w:panose1 w:val="03000509000000000000"/>
    <w:charset w:val="86"/>
    <w:family w:val="script"/>
    <w:pitch w:val="fixed"/>
    <w:sig w:usb0="00000001" w:usb1="080E0000" w:usb2="00000010" w:usb3="00000000" w:csb0="00040000" w:csb1="00000000"/>
    <w:embedRegular r:id="rId4" w:subsetted="1" w:fontKey="{018FFAE4-6DAF-46CC-8480-A9E57FE29A77}"/>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B88" w:rsidRDefault="004D1D30">
    <w:pPr>
      <w:pStyle w:val="a5"/>
      <w:ind w:leftChars="100" w:left="320" w:rightChars="100" w:right="320"/>
    </w:pPr>
    <w:r>
      <w:rPr>
        <w:rFonts w:ascii="宋体" w:hAnsi="宋体" w:hint="eastAsia"/>
        <w:sz w:val="28"/>
        <w:szCs w:val="28"/>
      </w:rPr>
      <w:t>—</w:t>
    </w:r>
    <w:r>
      <w:rPr>
        <w:rFonts w:ascii="宋体" w:hAnsi="宋体" w:hint="eastAsia"/>
        <w:sz w:val="28"/>
        <w:szCs w:val="28"/>
      </w:rPr>
      <w:t xml:space="preserve"> </w:t>
    </w:r>
    <w:r w:rsidR="00C328D8">
      <w:rPr>
        <w:rFonts w:ascii="宋体" w:hAnsi="宋体"/>
        <w:sz w:val="28"/>
        <w:szCs w:val="28"/>
      </w:rPr>
      <w:fldChar w:fldCharType="begin"/>
    </w:r>
    <w:r>
      <w:rPr>
        <w:rFonts w:ascii="宋体" w:hAnsi="宋体"/>
        <w:sz w:val="28"/>
        <w:szCs w:val="28"/>
      </w:rPr>
      <w:instrText xml:space="preserve"> PAGE </w:instrText>
    </w:r>
    <w:r w:rsidR="00C328D8">
      <w:rPr>
        <w:rFonts w:ascii="宋体" w:hAnsi="宋体"/>
        <w:sz w:val="28"/>
        <w:szCs w:val="28"/>
      </w:rPr>
      <w:fldChar w:fldCharType="separate"/>
    </w:r>
    <w:r w:rsidR="00AE4236">
      <w:rPr>
        <w:rFonts w:ascii="宋体" w:hAnsi="宋体"/>
        <w:noProof/>
        <w:sz w:val="28"/>
        <w:szCs w:val="28"/>
      </w:rPr>
      <w:t>34</w:t>
    </w:r>
    <w:r w:rsidR="00C328D8">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B88" w:rsidRDefault="004D1D30">
    <w:pPr>
      <w:pStyle w:val="a5"/>
      <w:ind w:leftChars="100" w:left="320" w:rightChars="100" w:right="320"/>
      <w:jc w:val="right"/>
      <w:rPr>
        <w:szCs w:val="28"/>
      </w:rPr>
    </w:pPr>
    <w:r>
      <w:rPr>
        <w:rFonts w:ascii="宋体" w:hAnsi="宋体" w:hint="eastAsia"/>
        <w:sz w:val="28"/>
        <w:szCs w:val="28"/>
      </w:rPr>
      <w:t>—</w:t>
    </w:r>
    <w:r>
      <w:rPr>
        <w:rFonts w:ascii="宋体" w:hAnsi="宋体" w:hint="eastAsia"/>
        <w:sz w:val="28"/>
        <w:szCs w:val="28"/>
      </w:rPr>
      <w:t xml:space="preserve"> </w:t>
    </w:r>
    <w:r w:rsidR="00C328D8">
      <w:rPr>
        <w:rFonts w:ascii="宋体" w:hAnsi="宋体"/>
        <w:sz w:val="28"/>
        <w:szCs w:val="28"/>
      </w:rPr>
      <w:fldChar w:fldCharType="begin"/>
    </w:r>
    <w:r>
      <w:rPr>
        <w:rFonts w:ascii="宋体" w:hAnsi="宋体"/>
        <w:sz w:val="28"/>
        <w:szCs w:val="28"/>
      </w:rPr>
      <w:instrText xml:space="preserve"> PAGE </w:instrText>
    </w:r>
    <w:r w:rsidR="00C328D8">
      <w:rPr>
        <w:rFonts w:ascii="宋体" w:hAnsi="宋体"/>
        <w:sz w:val="28"/>
        <w:szCs w:val="28"/>
      </w:rPr>
      <w:fldChar w:fldCharType="separate"/>
    </w:r>
    <w:r w:rsidR="00AE4236">
      <w:rPr>
        <w:rFonts w:ascii="宋体" w:hAnsi="宋体"/>
        <w:noProof/>
        <w:sz w:val="28"/>
        <w:szCs w:val="28"/>
      </w:rPr>
      <w:t>33</w:t>
    </w:r>
    <w:r w:rsidR="00C328D8">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023" w:rsidRDefault="00293023" w:rsidP="002F1B88">
      <w:r>
        <w:separator/>
      </w:r>
    </w:p>
  </w:footnote>
  <w:footnote w:type="continuationSeparator" w:id="0">
    <w:p w:rsidR="00293023" w:rsidRDefault="00293023" w:rsidP="002F1B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mirrorMargins/>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WY5ZTUzZGY4MjYyN2IzYTFmZTYxNWE5OGQ2OWNjNjUifQ=="/>
  </w:docVars>
  <w:rsids>
    <w:rsidRoot w:val="009272E2"/>
    <w:rsid w:val="0000775A"/>
    <w:rsid w:val="00012E0A"/>
    <w:rsid w:val="0001317C"/>
    <w:rsid w:val="000172B5"/>
    <w:rsid w:val="00074B15"/>
    <w:rsid w:val="000A4234"/>
    <w:rsid w:val="000A527D"/>
    <w:rsid w:val="000C18B1"/>
    <w:rsid w:val="000C356E"/>
    <w:rsid w:val="000D16EB"/>
    <w:rsid w:val="000F54A3"/>
    <w:rsid w:val="00125CE8"/>
    <w:rsid w:val="00144192"/>
    <w:rsid w:val="0014579B"/>
    <w:rsid w:val="00164FFD"/>
    <w:rsid w:val="001A1F56"/>
    <w:rsid w:val="001C177C"/>
    <w:rsid w:val="001C59C9"/>
    <w:rsid w:val="001F1729"/>
    <w:rsid w:val="00215266"/>
    <w:rsid w:val="00220A8A"/>
    <w:rsid w:val="002243E8"/>
    <w:rsid w:val="00237604"/>
    <w:rsid w:val="00237FBD"/>
    <w:rsid w:val="00240FF1"/>
    <w:rsid w:val="00293023"/>
    <w:rsid w:val="002A3DBF"/>
    <w:rsid w:val="002A510F"/>
    <w:rsid w:val="002E05CE"/>
    <w:rsid w:val="002F1B88"/>
    <w:rsid w:val="003338F9"/>
    <w:rsid w:val="00395586"/>
    <w:rsid w:val="003D289A"/>
    <w:rsid w:val="003D7433"/>
    <w:rsid w:val="00415A35"/>
    <w:rsid w:val="00425CAD"/>
    <w:rsid w:val="00441F3E"/>
    <w:rsid w:val="0047238C"/>
    <w:rsid w:val="004B4024"/>
    <w:rsid w:val="004B725F"/>
    <w:rsid w:val="004B7D96"/>
    <w:rsid w:val="004D1D30"/>
    <w:rsid w:val="004E7629"/>
    <w:rsid w:val="005101A9"/>
    <w:rsid w:val="0054056E"/>
    <w:rsid w:val="00557FB8"/>
    <w:rsid w:val="00575544"/>
    <w:rsid w:val="00577C6E"/>
    <w:rsid w:val="005B220A"/>
    <w:rsid w:val="005C0810"/>
    <w:rsid w:val="005F069E"/>
    <w:rsid w:val="005F5D96"/>
    <w:rsid w:val="006720BE"/>
    <w:rsid w:val="00690BE8"/>
    <w:rsid w:val="0069498B"/>
    <w:rsid w:val="006B562C"/>
    <w:rsid w:val="00711268"/>
    <w:rsid w:val="00713863"/>
    <w:rsid w:val="00722669"/>
    <w:rsid w:val="00730E6E"/>
    <w:rsid w:val="00735E79"/>
    <w:rsid w:val="00747A79"/>
    <w:rsid w:val="00773039"/>
    <w:rsid w:val="007E6C3D"/>
    <w:rsid w:val="007F7139"/>
    <w:rsid w:val="00807E17"/>
    <w:rsid w:val="00861FD9"/>
    <w:rsid w:val="0088436A"/>
    <w:rsid w:val="008E4EE9"/>
    <w:rsid w:val="008F45D3"/>
    <w:rsid w:val="00903E25"/>
    <w:rsid w:val="009272E2"/>
    <w:rsid w:val="00930AAE"/>
    <w:rsid w:val="00933376"/>
    <w:rsid w:val="00962A17"/>
    <w:rsid w:val="0098121E"/>
    <w:rsid w:val="009B0BB0"/>
    <w:rsid w:val="009F0650"/>
    <w:rsid w:val="00A107B6"/>
    <w:rsid w:val="00A24314"/>
    <w:rsid w:val="00A410DE"/>
    <w:rsid w:val="00A420C0"/>
    <w:rsid w:val="00A812F3"/>
    <w:rsid w:val="00A813DE"/>
    <w:rsid w:val="00A94A3A"/>
    <w:rsid w:val="00AD0D17"/>
    <w:rsid w:val="00AD7A67"/>
    <w:rsid w:val="00AE4236"/>
    <w:rsid w:val="00B05E08"/>
    <w:rsid w:val="00B12C71"/>
    <w:rsid w:val="00B14BE6"/>
    <w:rsid w:val="00B21A13"/>
    <w:rsid w:val="00B31394"/>
    <w:rsid w:val="00BA4EED"/>
    <w:rsid w:val="00BE15C9"/>
    <w:rsid w:val="00BE581D"/>
    <w:rsid w:val="00BF1F8D"/>
    <w:rsid w:val="00C13380"/>
    <w:rsid w:val="00C328D8"/>
    <w:rsid w:val="00C90908"/>
    <w:rsid w:val="00C95C83"/>
    <w:rsid w:val="00CB6E4C"/>
    <w:rsid w:val="00CD1859"/>
    <w:rsid w:val="00D20F77"/>
    <w:rsid w:val="00D320A0"/>
    <w:rsid w:val="00D740BE"/>
    <w:rsid w:val="00DB1DCA"/>
    <w:rsid w:val="00DD4DAB"/>
    <w:rsid w:val="00E178B8"/>
    <w:rsid w:val="00E202DD"/>
    <w:rsid w:val="00E26928"/>
    <w:rsid w:val="00E610F1"/>
    <w:rsid w:val="00E8059C"/>
    <w:rsid w:val="00E8346C"/>
    <w:rsid w:val="00EC1745"/>
    <w:rsid w:val="00EC6AA2"/>
    <w:rsid w:val="00EC7188"/>
    <w:rsid w:val="00ED0A17"/>
    <w:rsid w:val="00ED27D2"/>
    <w:rsid w:val="00ED5079"/>
    <w:rsid w:val="00F46FFE"/>
    <w:rsid w:val="00F563E7"/>
    <w:rsid w:val="00F61519"/>
    <w:rsid w:val="00F7112D"/>
    <w:rsid w:val="00FB519A"/>
    <w:rsid w:val="00FE31C2"/>
    <w:rsid w:val="077D21A9"/>
    <w:rsid w:val="21C81FB2"/>
    <w:rsid w:val="2B732DA8"/>
    <w:rsid w:val="35A941A6"/>
    <w:rsid w:val="5DEE6A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B88"/>
    <w:pPr>
      <w:widowControl w:val="0"/>
      <w:jc w:val="both"/>
    </w:pPr>
    <w:rPr>
      <w:rFonts w:ascii="Times New Roman" w:eastAsia="方正仿宋_GBK" w:hAnsi="Times New Roman"/>
      <w:kern w:val="2"/>
      <w:sz w:val="32"/>
      <w:szCs w:val="22"/>
    </w:rPr>
  </w:style>
  <w:style w:type="paragraph" w:styleId="2">
    <w:name w:val="heading 2"/>
    <w:basedOn w:val="a"/>
    <w:next w:val="a"/>
    <w:link w:val="2Char"/>
    <w:uiPriority w:val="9"/>
    <w:unhideWhenUsed/>
    <w:qFormat/>
    <w:rsid w:val="002F1B88"/>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F1B88"/>
    <w:pPr>
      <w:ind w:leftChars="2500" w:left="100"/>
    </w:pPr>
  </w:style>
  <w:style w:type="paragraph" w:styleId="a4">
    <w:name w:val="Balloon Text"/>
    <w:basedOn w:val="a"/>
    <w:link w:val="Char0"/>
    <w:uiPriority w:val="99"/>
    <w:semiHidden/>
    <w:unhideWhenUsed/>
    <w:qFormat/>
    <w:rsid w:val="002F1B88"/>
    <w:rPr>
      <w:sz w:val="18"/>
      <w:szCs w:val="18"/>
    </w:rPr>
  </w:style>
  <w:style w:type="paragraph" w:styleId="a5">
    <w:name w:val="footer"/>
    <w:basedOn w:val="a"/>
    <w:link w:val="Char1"/>
    <w:unhideWhenUsed/>
    <w:rsid w:val="002F1B88"/>
    <w:pPr>
      <w:tabs>
        <w:tab w:val="center" w:pos="4153"/>
        <w:tab w:val="right" w:pos="8306"/>
      </w:tabs>
      <w:snapToGrid w:val="0"/>
      <w:jc w:val="left"/>
    </w:pPr>
    <w:rPr>
      <w:sz w:val="18"/>
      <w:szCs w:val="18"/>
    </w:rPr>
  </w:style>
  <w:style w:type="paragraph" w:styleId="a6">
    <w:name w:val="header"/>
    <w:basedOn w:val="a"/>
    <w:link w:val="Char2"/>
    <w:uiPriority w:val="99"/>
    <w:unhideWhenUsed/>
    <w:rsid w:val="002F1B88"/>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rsid w:val="002F1B88"/>
    <w:rPr>
      <w:rFonts w:asciiTheme="minorHAnsi" w:eastAsiaTheme="minorEastAsia" w:hAnsiTheme="minorHAnsi" w:cstheme="minorBidi"/>
      <w:sz w:val="21"/>
    </w:rPr>
  </w:style>
  <w:style w:type="paragraph" w:styleId="20">
    <w:name w:val="toc 2"/>
    <w:basedOn w:val="a"/>
    <w:next w:val="a"/>
    <w:uiPriority w:val="39"/>
    <w:unhideWhenUsed/>
    <w:qFormat/>
    <w:rsid w:val="002F1B88"/>
    <w:pPr>
      <w:ind w:leftChars="200" w:left="420"/>
    </w:pPr>
    <w:rPr>
      <w:rFonts w:asciiTheme="minorHAnsi" w:eastAsiaTheme="minorEastAsia" w:hAnsiTheme="minorHAnsi" w:cstheme="minorBidi"/>
      <w:sz w:val="21"/>
    </w:rPr>
  </w:style>
  <w:style w:type="table" w:styleId="a7">
    <w:name w:val="Table Grid"/>
    <w:basedOn w:val="a1"/>
    <w:uiPriority w:val="39"/>
    <w:qFormat/>
    <w:rsid w:val="002F1B8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sid w:val="002F1B88"/>
    <w:rPr>
      <w:color w:val="0000FF" w:themeColor="hyperlink"/>
      <w:u w:val="single"/>
    </w:rPr>
  </w:style>
  <w:style w:type="character" w:customStyle="1" w:styleId="Char2">
    <w:name w:val="页眉 Char"/>
    <w:link w:val="a6"/>
    <w:uiPriority w:val="99"/>
    <w:rsid w:val="002F1B88"/>
    <w:rPr>
      <w:sz w:val="18"/>
      <w:szCs w:val="18"/>
    </w:rPr>
  </w:style>
  <w:style w:type="character" w:customStyle="1" w:styleId="Char1">
    <w:name w:val="页脚 Char"/>
    <w:link w:val="a5"/>
    <w:qFormat/>
    <w:rsid w:val="002F1B88"/>
    <w:rPr>
      <w:sz w:val="18"/>
      <w:szCs w:val="18"/>
    </w:rPr>
  </w:style>
  <w:style w:type="character" w:customStyle="1" w:styleId="Char">
    <w:name w:val="日期 Char"/>
    <w:basedOn w:val="a0"/>
    <w:link w:val="a3"/>
    <w:uiPriority w:val="99"/>
    <w:semiHidden/>
    <w:qFormat/>
    <w:rsid w:val="002F1B88"/>
    <w:rPr>
      <w:rFonts w:ascii="Times New Roman" w:eastAsia="方正仿宋_GBK" w:hAnsi="Times New Roman"/>
      <w:kern w:val="2"/>
      <w:sz w:val="32"/>
      <w:szCs w:val="22"/>
    </w:rPr>
  </w:style>
  <w:style w:type="character" w:customStyle="1" w:styleId="2Char">
    <w:name w:val="标题 2 Char"/>
    <w:basedOn w:val="a0"/>
    <w:link w:val="2"/>
    <w:uiPriority w:val="9"/>
    <w:qFormat/>
    <w:rsid w:val="002F1B88"/>
    <w:rPr>
      <w:rFonts w:asciiTheme="majorHAnsi" w:eastAsiaTheme="majorEastAsia" w:hAnsiTheme="majorHAnsi" w:cstheme="majorBidi"/>
      <w:b/>
      <w:bCs/>
      <w:kern w:val="2"/>
      <w:sz w:val="32"/>
      <w:szCs w:val="32"/>
    </w:rPr>
  </w:style>
  <w:style w:type="character" w:customStyle="1" w:styleId="Char0">
    <w:name w:val="批注框文本 Char"/>
    <w:basedOn w:val="a0"/>
    <w:link w:val="a4"/>
    <w:uiPriority w:val="99"/>
    <w:semiHidden/>
    <w:qFormat/>
    <w:rsid w:val="002F1B88"/>
    <w:rPr>
      <w:rFonts w:ascii="Times New Roman" w:eastAsia="方正仿宋_GBK" w:hAnsi="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Info spid="_x0000_s1037"/>
    <customShpInfo spid="_x0000_s1039"/>
    <customShpInfo spid="_x0000_s1036"/>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AFEC1F-BC9D-4EF8-960B-F7FA583C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2426</Words>
  <Characters>13834</Characters>
  <Application>Microsoft Office Word</Application>
  <DocSecurity>0</DocSecurity>
  <Lines>115</Lines>
  <Paragraphs>32</Paragraphs>
  <ScaleCrop>false</ScaleCrop>
  <Company>WRGHO.COM</Company>
  <LinksUpToDate>false</LinksUpToDate>
  <CharactersWithSpaces>16228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WRGHO</dc:creator>
  <cp:lastModifiedBy>LDPY</cp:lastModifiedBy>
  <cp:revision>2</cp:revision>
  <cp:lastPrinted>2022-05-23T01:40:00Z</cp:lastPrinted>
  <dcterms:created xsi:type="dcterms:W3CDTF">2022-06-21T07:13:00Z</dcterms:created>
  <dcterms:modified xsi:type="dcterms:W3CDTF">2022-06-21T07:13:00Z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BB2E0A7BF93D4A7DB3D6AD2845C62233</vt:lpwstr>
  </property>
</Properties>
</file>