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F55B" w14:textId="77777777" w:rsidR="00E172FC" w:rsidRPr="008B4A64" w:rsidRDefault="00AB37D9" w:rsidP="00A0268B">
      <w:pPr>
        <w:overflowPunct w:val="0"/>
        <w:spacing w:line="0" w:lineRule="atLeast"/>
        <w:jc w:val="center"/>
        <w:rPr>
          <w:rFonts w:eastAsia="方正小标宋_GBK"/>
          <w:color w:val="000000" w:themeColor="text1"/>
          <w:kern w:val="2"/>
          <w:sz w:val="44"/>
          <w:szCs w:val="44"/>
        </w:rPr>
      </w:pPr>
      <w:r w:rsidRPr="008B4A64">
        <w:rPr>
          <w:rFonts w:eastAsia="方正小标宋_GBK" w:hint="eastAsia"/>
          <w:color w:val="000000" w:themeColor="text1"/>
          <w:kern w:val="2"/>
          <w:sz w:val="44"/>
          <w:szCs w:val="44"/>
        </w:rPr>
        <w:t>市政府办公室关于印发</w:t>
      </w:r>
      <w:proofErr w:type="gramStart"/>
      <w:r w:rsidRPr="008B4A64">
        <w:rPr>
          <w:rFonts w:eastAsia="方正小标宋_GBK" w:hint="eastAsia"/>
          <w:color w:val="000000" w:themeColor="text1"/>
          <w:kern w:val="2"/>
          <w:sz w:val="44"/>
          <w:szCs w:val="44"/>
        </w:rPr>
        <w:t>《</w:t>
      </w:r>
      <w:proofErr w:type="gramEnd"/>
      <w:r w:rsidR="00A0268B" w:rsidRPr="008B4A64">
        <w:rPr>
          <w:rFonts w:eastAsia="方正小标宋_GBK" w:hint="eastAsia"/>
          <w:color w:val="000000" w:themeColor="text1"/>
          <w:kern w:val="2"/>
          <w:sz w:val="44"/>
          <w:szCs w:val="44"/>
        </w:rPr>
        <w:t>江阴市</w:t>
      </w:r>
    </w:p>
    <w:p w14:paraId="21E573C9" w14:textId="77777777" w:rsidR="00AB37D9" w:rsidRPr="008B4A64" w:rsidRDefault="00A0268B" w:rsidP="00A0268B">
      <w:pPr>
        <w:overflowPunct w:val="0"/>
        <w:spacing w:line="0" w:lineRule="atLeast"/>
        <w:jc w:val="center"/>
        <w:rPr>
          <w:rFonts w:eastAsia="方正小标宋_GBK"/>
          <w:color w:val="000000" w:themeColor="text1"/>
          <w:kern w:val="2"/>
          <w:sz w:val="44"/>
          <w:szCs w:val="44"/>
        </w:rPr>
      </w:pPr>
      <w:r w:rsidRPr="008B4A64">
        <w:rPr>
          <w:rFonts w:eastAsia="方正小标宋_GBK" w:hint="eastAsia"/>
          <w:color w:val="000000" w:themeColor="text1"/>
          <w:kern w:val="2"/>
          <w:sz w:val="44"/>
          <w:szCs w:val="44"/>
        </w:rPr>
        <w:t>“十四五”社会信用体系建设规划</w:t>
      </w:r>
      <w:proofErr w:type="gramStart"/>
      <w:r w:rsidR="00AB37D9" w:rsidRPr="008B4A64">
        <w:rPr>
          <w:rFonts w:eastAsia="方正小标宋_GBK" w:hint="eastAsia"/>
          <w:color w:val="000000" w:themeColor="text1"/>
          <w:kern w:val="2"/>
          <w:sz w:val="44"/>
          <w:szCs w:val="44"/>
        </w:rPr>
        <w:t>》</w:t>
      </w:r>
      <w:proofErr w:type="gramEnd"/>
      <w:r w:rsidR="00AB37D9" w:rsidRPr="008B4A64">
        <w:rPr>
          <w:rFonts w:eastAsia="方正小标宋_GBK" w:hint="eastAsia"/>
          <w:color w:val="000000" w:themeColor="text1"/>
          <w:kern w:val="2"/>
          <w:sz w:val="44"/>
          <w:szCs w:val="44"/>
        </w:rPr>
        <w:t>的通知</w:t>
      </w:r>
    </w:p>
    <w:p w14:paraId="7A97A3AF" w14:textId="77777777" w:rsidR="00AB37D9" w:rsidRPr="008B4A64" w:rsidRDefault="00AB37D9" w:rsidP="00AB37D9">
      <w:pPr>
        <w:overflowPunct w:val="0"/>
        <w:spacing w:line="520" w:lineRule="exact"/>
        <w:jc w:val="center"/>
        <w:rPr>
          <w:color w:val="000000" w:themeColor="text1"/>
          <w:kern w:val="2"/>
          <w:szCs w:val="32"/>
        </w:rPr>
      </w:pPr>
    </w:p>
    <w:p w14:paraId="266F5D39" w14:textId="77777777" w:rsidR="00AB37D9" w:rsidRPr="008B4A64" w:rsidRDefault="00AB37D9" w:rsidP="00623CAB">
      <w:pPr>
        <w:overflowPunct w:val="0"/>
        <w:spacing w:line="520" w:lineRule="exact"/>
        <w:rPr>
          <w:color w:val="000000" w:themeColor="text1"/>
          <w:kern w:val="2"/>
          <w:szCs w:val="32"/>
        </w:rPr>
      </w:pPr>
      <w:r w:rsidRPr="008B4A64">
        <w:rPr>
          <w:color w:val="000000" w:themeColor="text1"/>
          <w:kern w:val="2"/>
          <w:szCs w:val="32"/>
        </w:rPr>
        <w:t>各镇人民政府，各街道办事处，各开发区管委会，市各委办局，</w:t>
      </w:r>
      <w:r w:rsidRPr="008B4A64">
        <w:rPr>
          <w:rFonts w:hint="eastAsia"/>
          <w:color w:val="000000" w:themeColor="text1"/>
          <w:kern w:val="2"/>
          <w:szCs w:val="32"/>
        </w:rPr>
        <w:t>市各直属单位：</w:t>
      </w:r>
    </w:p>
    <w:p w14:paraId="195815DF" w14:textId="77777777" w:rsidR="00AB37D9" w:rsidRPr="008B4A64" w:rsidRDefault="00AB37D9" w:rsidP="00623CAB">
      <w:pPr>
        <w:overflowPunct w:val="0"/>
        <w:spacing w:line="520" w:lineRule="exact"/>
        <w:ind w:firstLineChars="200" w:firstLine="632"/>
        <w:rPr>
          <w:color w:val="000000" w:themeColor="text1"/>
          <w:kern w:val="2"/>
          <w:szCs w:val="32"/>
        </w:rPr>
      </w:pPr>
      <w:r w:rsidRPr="008B4A64">
        <w:rPr>
          <w:rFonts w:hint="eastAsia"/>
          <w:color w:val="000000" w:themeColor="text1"/>
          <w:kern w:val="2"/>
          <w:szCs w:val="32"/>
        </w:rPr>
        <w:t>现将《</w:t>
      </w:r>
      <w:r w:rsidR="00945E4A" w:rsidRPr="008B4A64">
        <w:rPr>
          <w:rFonts w:hint="eastAsia"/>
          <w:color w:val="000000" w:themeColor="text1"/>
          <w:kern w:val="2"/>
          <w:szCs w:val="32"/>
        </w:rPr>
        <w:t>江阴市“十四五”社会信用体系建设规划</w:t>
      </w:r>
      <w:r w:rsidRPr="008B4A64">
        <w:rPr>
          <w:rFonts w:hint="eastAsia"/>
          <w:color w:val="000000" w:themeColor="text1"/>
          <w:kern w:val="2"/>
          <w:szCs w:val="32"/>
        </w:rPr>
        <w:t>》印发给你们，请认真贯彻执行。</w:t>
      </w:r>
    </w:p>
    <w:p w14:paraId="634BCE65" w14:textId="77777777" w:rsidR="00AB37D9" w:rsidRPr="008B4A64" w:rsidRDefault="00AB37D9" w:rsidP="00623CAB">
      <w:pPr>
        <w:overflowPunct w:val="0"/>
        <w:spacing w:line="520" w:lineRule="exact"/>
        <w:ind w:firstLineChars="200" w:firstLine="632"/>
        <w:rPr>
          <w:color w:val="000000" w:themeColor="text1"/>
          <w:kern w:val="2"/>
          <w:szCs w:val="32"/>
        </w:rPr>
      </w:pPr>
    </w:p>
    <w:p w14:paraId="6E39F658" w14:textId="77777777" w:rsidR="00AB37D9" w:rsidRPr="008B4A64" w:rsidRDefault="00AB37D9" w:rsidP="00623CAB">
      <w:pPr>
        <w:overflowPunct w:val="0"/>
        <w:spacing w:line="520" w:lineRule="exact"/>
        <w:ind w:firstLineChars="200" w:firstLine="632"/>
        <w:rPr>
          <w:color w:val="000000" w:themeColor="text1"/>
          <w:kern w:val="2"/>
          <w:szCs w:val="32"/>
        </w:rPr>
      </w:pPr>
    </w:p>
    <w:p w14:paraId="40AC7F43" w14:textId="77777777" w:rsidR="00AB37D9" w:rsidRPr="008B4A64" w:rsidRDefault="00AB37D9" w:rsidP="007734BE">
      <w:pPr>
        <w:overflowPunct w:val="0"/>
        <w:spacing w:line="520" w:lineRule="exact"/>
        <w:ind w:firstLineChars="1515" w:firstLine="4785"/>
        <w:rPr>
          <w:color w:val="000000" w:themeColor="text1"/>
          <w:kern w:val="2"/>
          <w:szCs w:val="32"/>
        </w:rPr>
      </w:pPr>
      <w:r w:rsidRPr="008B4A64">
        <w:rPr>
          <w:color w:val="000000" w:themeColor="text1"/>
          <w:kern w:val="2"/>
          <w:szCs w:val="32"/>
        </w:rPr>
        <w:t>江阴市人民政府办公室</w:t>
      </w:r>
    </w:p>
    <w:p w14:paraId="349AF965" w14:textId="77777777" w:rsidR="00AB37D9" w:rsidRPr="008B4A64" w:rsidRDefault="00AB37D9" w:rsidP="00623CAB">
      <w:pPr>
        <w:overflowPunct w:val="0"/>
        <w:spacing w:line="520" w:lineRule="exact"/>
        <w:ind w:rightChars="400" w:right="1263" w:firstLineChars="1479" w:firstLine="4671"/>
        <w:jc w:val="right"/>
        <w:rPr>
          <w:color w:val="000000" w:themeColor="text1"/>
          <w:kern w:val="2"/>
          <w:szCs w:val="32"/>
        </w:rPr>
      </w:pPr>
      <w:r w:rsidRPr="008B4A64">
        <w:rPr>
          <w:color w:val="000000" w:themeColor="text1"/>
          <w:kern w:val="2"/>
          <w:szCs w:val="32"/>
        </w:rPr>
        <w:t>202</w:t>
      </w:r>
      <w:r w:rsidRPr="008B4A64">
        <w:rPr>
          <w:rFonts w:hint="eastAsia"/>
          <w:color w:val="000000" w:themeColor="text1"/>
          <w:kern w:val="2"/>
          <w:szCs w:val="32"/>
        </w:rPr>
        <w:t>2</w:t>
      </w:r>
      <w:r w:rsidRPr="008B4A64">
        <w:rPr>
          <w:color w:val="000000" w:themeColor="text1"/>
          <w:kern w:val="2"/>
          <w:szCs w:val="32"/>
        </w:rPr>
        <w:t>年</w:t>
      </w:r>
      <w:r w:rsidRPr="008B4A64">
        <w:rPr>
          <w:rFonts w:hint="eastAsia"/>
          <w:color w:val="000000" w:themeColor="text1"/>
          <w:kern w:val="2"/>
          <w:szCs w:val="32"/>
        </w:rPr>
        <w:t>4</w:t>
      </w:r>
      <w:r w:rsidRPr="008B4A64">
        <w:rPr>
          <w:color w:val="000000" w:themeColor="text1"/>
          <w:kern w:val="2"/>
          <w:szCs w:val="32"/>
        </w:rPr>
        <w:t>月</w:t>
      </w:r>
      <w:r w:rsidR="00517B4C">
        <w:rPr>
          <w:rFonts w:hint="eastAsia"/>
          <w:color w:val="000000" w:themeColor="text1"/>
          <w:kern w:val="2"/>
          <w:szCs w:val="32"/>
        </w:rPr>
        <w:t>7</w:t>
      </w:r>
      <w:r w:rsidRPr="008B4A64">
        <w:rPr>
          <w:color w:val="000000" w:themeColor="text1"/>
          <w:kern w:val="2"/>
          <w:szCs w:val="32"/>
        </w:rPr>
        <w:t>日</w:t>
      </w:r>
    </w:p>
    <w:p w14:paraId="385E592E" w14:textId="77777777" w:rsidR="00AB37D9" w:rsidRPr="008B4A64" w:rsidRDefault="00AB37D9" w:rsidP="00AB37D9">
      <w:pPr>
        <w:overflowPunct w:val="0"/>
        <w:spacing w:line="520" w:lineRule="exact"/>
        <w:ind w:firstLineChars="200" w:firstLine="632"/>
        <w:rPr>
          <w:rFonts w:eastAsia="黑体" w:cs="黑体"/>
          <w:color w:val="000000" w:themeColor="text1"/>
          <w:kern w:val="2"/>
          <w:szCs w:val="32"/>
        </w:rPr>
      </w:pPr>
      <w:r w:rsidRPr="008B4A64">
        <w:rPr>
          <w:rFonts w:hint="eastAsia"/>
          <w:color w:val="000000" w:themeColor="text1"/>
          <w:kern w:val="2"/>
          <w:szCs w:val="32"/>
        </w:rPr>
        <w:t>（此件公开发布）</w:t>
      </w:r>
      <w:r w:rsidRPr="008B4A64">
        <w:rPr>
          <w:rFonts w:eastAsia="黑体" w:cs="黑体" w:hint="eastAsia"/>
          <w:color w:val="000000" w:themeColor="text1"/>
          <w:kern w:val="2"/>
          <w:szCs w:val="32"/>
        </w:rPr>
        <w:br w:type="page"/>
      </w:r>
    </w:p>
    <w:p w14:paraId="16900A1D" w14:textId="77777777" w:rsidR="000C5D73" w:rsidRPr="008B4A64" w:rsidRDefault="00146FBB">
      <w:pPr>
        <w:pStyle w:val="1"/>
        <w:spacing w:beforeAutospacing="0" w:afterAutospacing="0"/>
        <w:rPr>
          <w:rFonts w:ascii="Times New Roman" w:eastAsia="方正小标宋_GBK" w:hAnsi="Times New Roman" w:hint="default"/>
          <w:color w:val="000000" w:themeColor="text1"/>
          <w:kern w:val="2"/>
        </w:rPr>
      </w:pPr>
      <w:r w:rsidRPr="008B4A64">
        <w:rPr>
          <w:rFonts w:ascii="Times New Roman" w:eastAsia="方正小标宋_GBK" w:hAnsi="Times New Roman"/>
          <w:color w:val="000000" w:themeColor="text1"/>
          <w:kern w:val="2"/>
        </w:rPr>
        <w:lastRenderedPageBreak/>
        <w:t>江阴市“十四五”社会信用体系建设规划</w:t>
      </w:r>
    </w:p>
    <w:p w14:paraId="2EE0AA31" w14:textId="77777777" w:rsidR="000C5D73" w:rsidRPr="008B4A64" w:rsidRDefault="000C5D73" w:rsidP="005C1EA9">
      <w:pPr>
        <w:overflowPunct w:val="0"/>
        <w:spacing w:line="560" w:lineRule="exact"/>
        <w:ind w:firstLineChars="200" w:firstLine="632"/>
        <w:rPr>
          <w:color w:val="000000" w:themeColor="text1"/>
          <w:kern w:val="2"/>
        </w:rPr>
      </w:pPr>
    </w:p>
    <w:p w14:paraId="7BEDE15B"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为大力推进市域治理体系和治理能力现代化，有力促进我市社会信用体系建设高质量发展，加快建立体系完备、机制健全、运转有序、奖惩有度的社会信用体系，根据《国务院办公厅关于加快推进社会信用体系建设构建以信用为基础的新型监管机制的指导意见》（国办发〔</w:t>
      </w:r>
      <w:r w:rsidRPr="008B4A64">
        <w:rPr>
          <w:rFonts w:hint="eastAsia"/>
          <w:color w:val="000000" w:themeColor="text1"/>
          <w:kern w:val="2"/>
        </w:rPr>
        <w:t>2019</w:t>
      </w:r>
      <w:r w:rsidRPr="008B4A64">
        <w:rPr>
          <w:rFonts w:hint="eastAsia"/>
          <w:color w:val="000000" w:themeColor="text1"/>
          <w:kern w:val="2"/>
        </w:rPr>
        <w:t>〕</w:t>
      </w:r>
      <w:r w:rsidRPr="008B4A64">
        <w:rPr>
          <w:rFonts w:hint="eastAsia"/>
          <w:color w:val="000000" w:themeColor="text1"/>
          <w:kern w:val="2"/>
        </w:rPr>
        <w:t>35</w:t>
      </w:r>
      <w:r w:rsidRPr="008B4A64">
        <w:rPr>
          <w:rFonts w:hint="eastAsia"/>
          <w:color w:val="000000" w:themeColor="text1"/>
          <w:kern w:val="2"/>
        </w:rPr>
        <w:t>号）、《国务院办公厅关于进一步完善失信约束制度构建诚信建设长效机制的指导意见》（国办发〔</w:t>
      </w:r>
      <w:r w:rsidRPr="008B4A64">
        <w:rPr>
          <w:rFonts w:hint="eastAsia"/>
          <w:color w:val="000000" w:themeColor="text1"/>
          <w:kern w:val="2"/>
        </w:rPr>
        <w:t>2020</w:t>
      </w:r>
      <w:r w:rsidRPr="008B4A64">
        <w:rPr>
          <w:rFonts w:hint="eastAsia"/>
          <w:color w:val="000000" w:themeColor="text1"/>
          <w:kern w:val="2"/>
        </w:rPr>
        <w:t>〕</w:t>
      </w:r>
      <w:r w:rsidRPr="008B4A64">
        <w:rPr>
          <w:rFonts w:hint="eastAsia"/>
          <w:color w:val="000000" w:themeColor="text1"/>
          <w:kern w:val="2"/>
        </w:rPr>
        <w:t>49</w:t>
      </w:r>
      <w:r w:rsidRPr="008B4A64">
        <w:rPr>
          <w:rFonts w:hint="eastAsia"/>
          <w:color w:val="000000" w:themeColor="text1"/>
          <w:kern w:val="2"/>
        </w:rPr>
        <w:t>号）、《江苏省“十四五”社会信用体系建设规划》（苏政办发〔</w:t>
      </w:r>
      <w:r w:rsidRPr="008B4A64">
        <w:rPr>
          <w:rFonts w:hint="eastAsia"/>
          <w:color w:val="000000" w:themeColor="text1"/>
          <w:kern w:val="2"/>
        </w:rPr>
        <w:t>2021</w:t>
      </w:r>
      <w:r w:rsidRPr="008B4A64">
        <w:rPr>
          <w:rFonts w:hint="eastAsia"/>
          <w:color w:val="000000" w:themeColor="text1"/>
          <w:kern w:val="2"/>
        </w:rPr>
        <w:t>〕</w:t>
      </w:r>
      <w:r w:rsidRPr="008B4A64">
        <w:rPr>
          <w:rFonts w:hint="eastAsia"/>
          <w:color w:val="000000" w:themeColor="text1"/>
          <w:kern w:val="2"/>
        </w:rPr>
        <w:t>42</w:t>
      </w:r>
      <w:r w:rsidRPr="008B4A64">
        <w:rPr>
          <w:rFonts w:hint="eastAsia"/>
          <w:color w:val="000000" w:themeColor="text1"/>
          <w:kern w:val="2"/>
        </w:rPr>
        <w:t>号）、《江阴市国民经济和社会发展第十四个五年规划和二○三五年远景目标纲要》（澄政发〔</w:t>
      </w:r>
      <w:r w:rsidRPr="008B4A64">
        <w:rPr>
          <w:rFonts w:hint="eastAsia"/>
          <w:color w:val="000000" w:themeColor="text1"/>
          <w:kern w:val="2"/>
        </w:rPr>
        <w:t>2021</w:t>
      </w:r>
      <w:r w:rsidRPr="008B4A64">
        <w:rPr>
          <w:rFonts w:hint="eastAsia"/>
          <w:color w:val="000000" w:themeColor="text1"/>
          <w:kern w:val="2"/>
        </w:rPr>
        <w:t>〕</w:t>
      </w:r>
      <w:r w:rsidRPr="008B4A64">
        <w:rPr>
          <w:rFonts w:hint="eastAsia"/>
          <w:color w:val="000000" w:themeColor="text1"/>
          <w:kern w:val="2"/>
        </w:rPr>
        <w:t>46</w:t>
      </w:r>
      <w:r w:rsidRPr="008B4A64">
        <w:rPr>
          <w:rFonts w:hint="eastAsia"/>
          <w:color w:val="000000" w:themeColor="text1"/>
          <w:kern w:val="2"/>
        </w:rPr>
        <w:t>号）的要求，编制本规划。规划期为</w:t>
      </w:r>
      <w:r w:rsidRPr="008B4A64">
        <w:rPr>
          <w:rFonts w:hint="eastAsia"/>
          <w:color w:val="000000" w:themeColor="text1"/>
          <w:kern w:val="2"/>
        </w:rPr>
        <w:t>2021</w:t>
      </w:r>
      <w:r w:rsidRPr="008B4A64">
        <w:rPr>
          <w:rFonts w:hint="eastAsia"/>
          <w:color w:val="000000" w:themeColor="text1"/>
          <w:kern w:val="2"/>
        </w:rPr>
        <w:t>—</w:t>
      </w:r>
      <w:r w:rsidRPr="008B4A64">
        <w:rPr>
          <w:rFonts w:hint="eastAsia"/>
          <w:color w:val="000000" w:themeColor="text1"/>
          <w:kern w:val="2"/>
        </w:rPr>
        <w:t>2025</w:t>
      </w:r>
      <w:r w:rsidRPr="008B4A64">
        <w:rPr>
          <w:rFonts w:hint="eastAsia"/>
          <w:color w:val="000000" w:themeColor="text1"/>
          <w:kern w:val="2"/>
        </w:rPr>
        <w:t>年。</w:t>
      </w:r>
    </w:p>
    <w:p w14:paraId="6FEB4BCE" w14:textId="77777777" w:rsidR="000C5D73" w:rsidRPr="008B4A64" w:rsidRDefault="00146FBB" w:rsidP="005C1EA9">
      <w:pPr>
        <w:overflowPunct w:val="0"/>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一、发展基础</w:t>
      </w:r>
    </w:p>
    <w:p w14:paraId="30C7FF78"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（一）社会信用体系建设现状</w:t>
      </w:r>
    </w:p>
    <w:p w14:paraId="03A06C26"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“十三五”时期，市委、市政府高度重视社会信用体系建设，根据国家、省、无锡</w:t>
      </w:r>
      <w:proofErr w:type="gramStart"/>
      <w:r w:rsidRPr="008B4A64">
        <w:rPr>
          <w:rFonts w:hint="eastAsia"/>
          <w:color w:val="000000" w:themeColor="text1"/>
          <w:kern w:val="2"/>
        </w:rPr>
        <w:t>市决策</w:t>
      </w:r>
      <w:proofErr w:type="gramEnd"/>
      <w:r w:rsidRPr="008B4A64">
        <w:rPr>
          <w:rFonts w:hint="eastAsia"/>
          <w:color w:val="000000" w:themeColor="text1"/>
          <w:kern w:val="2"/>
        </w:rPr>
        <w:t>部署，以法律、法规、标准为依据，以健全覆盖社会成员的信用记录和信用基础设施网络为基础，以信用信息共享应用和信用服务体系为支撑，以守信激励和失信约束为奖惩机制，以树立诚信文化理念、弘扬诚信传统美德为内在要求，始终坚持统筹规划、重点突破、强化创新、生态发展的原则，在基础支撑、信用应用、信用监管上狠抓落实，谋创新、求</w:t>
      </w:r>
      <w:r w:rsidRPr="008B4A64">
        <w:rPr>
          <w:rFonts w:hint="eastAsia"/>
          <w:color w:val="000000" w:themeColor="text1"/>
          <w:kern w:val="2"/>
        </w:rPr>
        <w:lastRenderedPageBreak/>
        <w:t>突破，深入推进社会信用体系建设，助推社会各类主体诚信意识不断加强，社会信用水平显著提高，经济社会运行环境持续改善，全市社会信用体系建设工作走在全国县域城市前列。</w:t>
      </w:r>
    </w:p>
    <w:p w14:paraId="3C61A135"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工作推进机制逐步健全。市社会信用体系建设工作领导小组充分发挥组织推进作用。领导小组成员单位由“十三五”初期</w:t>
      </w:r>
      <w:r w:rsidRPr="008B4A64">
        <w:rPr>
          <w:rFonts w:hint="eastAsia"/>
          <w:color w:val="000000" w:themeColor="text1"/>
          <w:kern w:val="2"/>
        </w:rPr>
        <w:t>37</w:t>
      </w:r>
      <w:r w:rsidRPr="008B4A64">
        <w:rPr>
          <w:rFonts w:hint="eastAsia"/>
          <w:color w:val="000000" w:themeColor="text1"/>
          <w:kern w:val="2"/>
        </w:rPr>
        <w:t>个增加至</w:t>
      </w:r>
      <w:r w:rsidRPr="008B4A64">
        <w:rPr>
          <w:rFonts w:hint="eastAsia"/>
          <w:color w:val="000000" w:themeColor="text1"/>
          <w:kern w:val="2"/>
        </w:rPr>
        <w:t>62</w:t>
      </w:r>
      <w:r w:rsidRPr="008B4A64">
        <w:rPr>
          <w:rFonts w:hint="eastAsia"/>
          <w:color w:val="000000" w:themeColor="text1"/>
          <w:kern w:val="2"/>
        </w:rPr>
        <w:t>个。各镇街（园区）、各相关部门都明确了负责信用工作的职能科</w:t>
      </w:r>
      <w:r w:rsidRPr="008B4A64">
        <w:rPr>
          <w:rFonts w:cs="方正仿宋_GBK" w:hint="eastAsia"/>
          <w:color w:val="000000" w:themeColor="text1"/>
          <w:kern w:val="2"/>
        </w:rPr>
        <w:t>室，工作网络体系不断完善。结合市情、镇情实际，深入开展调研工作，确保各项工作有</w:t>
      </w:r>
      <w:proofErr w:type="gramStart"/>
      <w:r w:rsidRPr="008B4A64">
        <w:rPr>
          <w:rFonts w:cs="方正仿宋_GBK" w:hint="eastAsia"/>
          <w:color w:val="000000" w:themeColor="text1"/>
          <w:kern w:val="2"/>
        </w:rPr>
        <w:t>规</w:t>
      </w:r>
      <w:proofErr w:type="gramEnd"/>
      <w:r w:rsidRPr="008B4A64">
        <w:rPr>
          <w:rFonts w:cs="方正仿宋_GBK" w:hint="eastAsia"/>
          <w:color w:val="000000" w:themeColor="text1"/>
          <w:kern w:val="2"/>
        </w:rPr>
        <w:t>可依、有章可循，制定出台了各年度社会信用体系建设工作意见、考核办法、数据归集共享、信用承诺、信用监管、信用示范创建等</w:t>
      </w:r>
      <w:r w:rsidRPr="008B4A64">
        <w:rPr>
          <w:rFonts w:cs="方正仿宋_GBK" w:hint="eastAsia"/>
          <w:color w:val="000000" w:themeColor="text1"/>
          <w:kern w:val="2"/>
        </w:rPr>
        <w:t>140</w:t>
      </w:r>
      <w:r w:rsidRPr="008B4A64">
        <w:rPr>
          <w:rFonts w:cs="方正仿宋_GBK" w:hint="eastAsia"/>
          <w:color w:val="000000" w:themeColor="text1"/>
          <w:kern w:val="2"/>
        </w:rPr>
        <w:t>多个综合性及行业部门的信用推进或监管文件。各成员单位积极落实各项保障，强化规划设计，刚性推动有力，持续完善组织保障，加快构筑诚信建设长效机制，促进了全市信用建设工作步入全面、协同发展的</w:t>
      </w:r>
      <w:r w:rsidRPr="008B4A64">
        <w:rPr>
          <w:rFonts w:hint="eastAsia"/>
          <w:color w:val="000000" w:themeColor="text1"/>
          <w:kern w:val="2"/>
        </w:rPr>
        <w:t>新阶段。</w:t>
      </w:r>
    </w:p>
    <w:p w14:paraId="087238F6"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信用平台建设成效显著。依托“一平台两库一网两移动端”，强化信用信息系统建设。法人企业信用数据库建成，归集企业</w:t>
      </w:r>
      <w:r w:rsidRPr="008B4A64">
        <w:rPr>
          <w:rFonts w:hint="eastAsia"/>
          <w:color w:val="000000" w:themeColor="text1"/>
          <w:kern w:val="2"/>
        </w:rPr>
        <w:t>22.7</w:t>
      </w:r>
      <w:r w:rsidRPr="008B4A64">
        <w:rPr>
          <w:rFonts w:hint="eastAsia"/>
          <w:color w:val="000000" w:themeColor="text1"/>
          <w:kern w:val="2"/>
        </w:rPr>
        <w:t>万户，涉企信用信息</w:t>
      </w:r>
      <w:r w:rsidRPr="008B4A64">
        <w:rPr>
          <w:rFonts w:hint="eastAsia"/>
          <w:color w:val="000000" w:themeColor="text1"/>
          <w:kern w:val="2"/>
        </w:rPr>
        <w:t>138</w:t>
      </w:r>
      <w:r w:rsidRPr="008B4A64">
        <w:rPr>
          <w:rFonts w:hint="eastAsia"/>
          <w:color w:val="000000" w:themeColor="text1"/>
          <w:kern w:val="2"/>
        </w:rPr>
        <w:t>万余条，其中行政许可和行政处罚“双公示”信息</w:t>
      </w:r>
      <w:r w:rsidRPr="008B4A64">
        <w:rPr>
          <w:rFonts w:hint="eastAsia"/>
          <w:color w:val="000000" w:themeColor="text1"/>
          <w:kern w:val="2"/>
        </w:rPr>
        <w:t>20</w:t>
      </w:r>
      <w:r w:rsidRPr="008B4A64">
        <w:rPr>
          <w:rFonts w:hint="eastAsia"/>
          <w:color w:val="000000" w:themeColor="text1"/>
          <w:kern w:val="2"/>
        </w:rPr>
        <w:t>万余条；自然人公共信用信息系统加快建设，在库可识别自然人总量约为</w:t>
      </w:r>
      <w:r w:rsidRPr="008B4A64">
        <w:rPr>
          <w:rFonts w:hint="eastAsia"/>
          <w:color w:val="000000" w:themeColor="text1"/>
          <w:kern w:val="2"/>
        </w:rPr>
        <w:t>350</w:t>
      </w:r>
      <w:r w:rsidRPr="008B4A64">
        <w:rPr>
          <w:rFonts w:hint="eastAsia"/>
          <w:color w:val="000000" w:themeColor="text1"/>
          <w:kern w:val="2"/>
        </w:rPr>
        <w:t>万人；“诚信江阴”网站、“最江阴”</w:t>
      </w:r>
      <w:r w:rsidRPr="008B4A64">
        <w:rPr>
          <w:rFonts w:hint="eastAsia"/>
          <w:color w:val="000000" w:themeColor="text1"/>
          <w:kern w:val="2"/>
        </w:rPr>
        <w:t>APP</w:t>
      </w:r>
      <w:r w:rsidRPr="008B4A64">
        <w:rPr>
          <w:rFonts w:hint="eastAsia"/>
          <w:color w:val="000000" w:themeColor="text1"/>
          <w:kern w:val="2"/>
        </w:rPr>
        <w:t>和“发改委”公众</w:t>
      </w:r>
      <w:proofErr w:type="gramStart"/>
      <w:r w:rsidRPr="008B4A64">
        <w:rPr>
          <w:rFonts w:hint="eastAsia"/>
          <w:color w:val="000000" w:themeColor="text1"/>
          <w:kern w:val="2"/>
        </w:rPr>
        <w:t>号不断</w:t>
      </w:r>
      <w:proofErr w:type="gramEnd"/>
      <w:r w:rsidRPr="008B4A64">
        <w:rPr>
          <w:rFonts w:hint="eastAsia"/>
          <w:color w:val="000000" w:themeColor="text1"/>
          <w:kern w:val="2"/>
        </w:rPr>
        <w:t>优化，提供社会查询服务和信用信息展示，实现了信用信息查询、红黑榜公示、行政许可和行政处罚信息公示等功能，网站和移动</w:t>
      </w:r>
      <w:proofErr w:type="gramStart"/>
      <w:r w:rsidRPr="008B4A64">
        <w:rPr>
          <w:rFonts w:hint="eastAsia"/>
          <w:color w:val="000000" w:themeColor="text1"/>
          <w:kern w:val="2"/>
        </w:rPr>
        <w:t>端访问</w:t>
      </w:r>
      <w:proofErr w:type="gramEnd"/>
      <w:r w:rsidRPr="008B4A64">
        <w:rPr>
          <w:rFonts w:hint="eastAsia"/>
          <w:color w:val="000000" w:themeColor="text1"/>
          <w:kern w:val="2"/>
        </w:rPr>
        <w:t>量累计突破</w:t>
      </w:r>
      <w:r w:rsidRPr="008B4A64">
        <w:rPr>
          <w:rFonts w:hint="eastAsia"/>
          <w:color w:val="000000" w:themeColor="text1"/>
          <w:kern w:val="2"/>
        </w:rPr>
        <w:t>150</w:t>
      </w:r>
      <w:r w:rsidRPr="008B4A64">
        <w:rPr>
          <w:rFonts w:hint="eastAsia"/>
          <w:color w:val="000000" w:themeColor="text1"/>
          <w:kern w:val="2"/>
        </w:rPr>
        <w:t>万人次；</w:t>
      </w:r>
      <w:r w:rsidRPr="008B4A64">
        <w:rPr>
          <w:rFonts w:hint="eastAsia"/>
          <w:color w:val="000000" w:themeColor="text1"/>
          <w:kern w:val="2"/>
        </w:rPr>
        <w:lastRenderedPageBreak/>
        <w:t>公共信用信息服务平台对接市场监管、</w:t>
      </w:r>
      <w:proofErr w:type="gramStart"/>
      <w:r w:rsidRPr="008B4A64">
        <w:rPr>
          <w:rFonts w:hint="eastAsia"/>
          <w:color w:val="000000" w:themeColor="text1"/>
          <w:kern w:val="2"/>
        </w:rPr>
        <w:t>税务住</w:t>
      </w:r>
      <w:proofErr w:type="gramEnd"/>
      <w:r w:rsidRPr="008B4A64">
        <w:rPr>
          <w:rFonts w:hint="eastAsia"/>
          <w:color w:val="000000" w:themeColor="text1"/>
          <w:kern w:val="2"/>
        </w:rPr>
        <w:t>建、生态环境、交通运输等</w:t>
      </w:r>
      <w:r w:rsidRPr="008B4A64">
        <w:rPr>
          <w:rFonts w:hint="eastAsia"/>
          <w:color w:val="000000" w:themeColor="text1"/>
          <w:kern w:val="2"/>
        </w:rPr>
        <w:t>47</w:t>
      </w:r>
      <w:r w:rsidRPr="008B4A64">
        <w:rPr>
          <w:rFonts w:hint="eastAsia"/>
          <w:color w:val="000000" w:themeColor="text1"/>
          <w:kern w:val="2"/>
        </w:rPr>
        <w:t>个部门，实现了多领域数据联网共享；信用联合奖惩平台建设完成，对市场主体实行信用预警监测、联合惩戒等多项功能；开通市政服务大厅信用信息查询窗口。</w:t>
      </w:r>
    </w:p>
    <w:p w14:paraId="20FFEC84"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公共信用信息应用广泛。积极发挥政务诚信建设导向作用，在行政审批、项目申报、评先评优等政务活动中使用信用承诺、信用核查；在政府采购、招投标、工程建设领域应用第三方信用服务，累计出具第三方信用报告</w:t>
      </w:r>
      <w:r w:rsidRPr="008B4A64">
        <w:rPr>
          <w:rFonts w:hint="eastAsia"/>
          <w:color w:val="000000" w:themeColor="text1"/>
          <w:kern w:val="2"/>
        </w:rPr>
        <w:t>300</w:t>
      </w:r>
      <w:r w:rsidRPr="008B4A64">
        <w:rPr>
          <w:rFonts w:hint="eastAsia"/>
          <w:color w:val="000000" w:themeColor="text1"/>
          <w:kern w:val="2"/>
        </w:rPr>
        <w:t>余份。信用信息与信用评价结果在各部门行政监管、联合信用监管中广泛应用，形成了系统红黑名单、行政许可、行政处罚公示信息的信用查询过程和部门应用过程的互动、即时反馈。实现了国家认定的红黑名单数据、双公示数据与市产业扶持发展资金管理系统有效对接，为工信、商务、科技等多项资金申请及审批环节提供查询、公示及预警等信用信息应用。</w:t>
      </w:r>
    </w:p>
    <w:p w14:paraId="152151CE"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信用监管机制加快完善。我市加快构建以信用为基础的新型监管机制，先行先试在重点领域推行信用承诺、信用评价、分级分类监管、联动奖惩，探索</w:t>
      </w:r>
      <w:proofErr w:type="gramStart"/>
      <w:r w:rsidRPr="008B4A64">
        <w:rPr>
          <w:rFonts w:hint="eastAsia"/>
          <w:color w:val="000000" w:themeColor="text1"/>
          <w:kern w:val="2"/>
        </w:rPr>
        <w:t>长效化</w:t>
      </w:r>
      <w:proofErr w:type="gramEnd"/>
      <w:r w:rsidRPr="008B4A64">
        <w:rPr>
          <w:rFonts w:hint="eastAsia"/>
          <w:color w:val="000000" w:themeColor="text1"/>
          <w:kern w:val="2"/>
        </w:rPr>
        <w:t>提升信用监管水平。在全市推行应用主动型、审批替代型、信用修复型和行业自律型信用承诺，信用承诺机制覆盖全市多数重点行业领域。持续深化城市管理、交通运输、住房建设、食品安全、产品质量等行业领域分级分类监管，在银行信贷、生态环境、海关、税收等领域全力推动行政监管评级信息公开公示制。加快推进信用修复机制，组织全市失</w:t>
      </w:r>
      <w:r w:rsidRPr="008B4A64">
        <w:rPr>
          <w:rFonts w:hint="eastAsia"/>
          <w:color w:val="000000" w:themeColor="text1"/>
          <w:kern w:val="2"/>
        </w:rPr>
        <w:lastRenderedPageBreak/>
        <w:t>信企业开展信用修复培训，助推失信黑名单企业整改失信行为，帮助企业修复信用。</w:t>
      </w:r>
    </w:p>
    <w:p w14:paraId="3A4C1B1C"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试点示范效应充分释放。大力开展企业贯标和示范创建工作，鼓励企业依法诚信经营，“十三五”期间信用贯</w:t>
      </w:r>
      <w:proofErr w:type="gramStart"/>
      <w:r w:rsidRPr="008B4A64">
        <w:rPr>
          <w:rFonts w:hint="eastAsia"/>
          <w:color w:val="000000" w:themeColor="text1"/>
          <w:kern w:val="2"/>
        </w:rPr>
        <w:t>标企业</w:t>
      </w:r>
      <w:proofErr w:type="gramEnd"/>
      <w:r w:rsidRPr="008B4A64">
        <w:rPr>
          <w:rFonts w:hint="eastAsia"/>
          <w:color w:val="000000" w:themeColor="text1"/>
          <w:kern w:val="2"/>
        </w:rPr>
        <w:t>累计通过</w:t>
      </w:r>
      <w:r w:rsidRPr="008B4A64">
        <w:rPr>
          <w:rFonts w:hint="eastAsia"/>
          <w:color w:val="000000" w:themeColor="text1"/>
          <w:kern w:val="2"/>
        </w:rPr>
        <w:t>264</w:t>
      </w:r>
      <w:r w:rsidRPr="008B4A64">
        <w:rPr>
          <w:rFonts w:hint="eastAsia"/>
          <w:color w:val="000000" w:themeColor="text1"/>
          <w:kern w:val="2"/>
        </w:rPr>
        <w:t>家，获评江苏省信用示范企业</w:t>
      </w:r>
      <w:r w:rsidRPr="008B4A64">
        <w:rPr>
          <w:rFonts w:hint="eastAsia"/>
          <w:color w:val="000000" w:themeColor="text1"/>
          <w:kern w:val="2"/>
        </w:rPr>
        <w:t>6</w:t>
      </w:r>
      <w:r w:rsidRPr="008B4A64">
        <w:rPr>
          <w:rFonts w:hint="eastAsia"/>
          <w:color w:val="000000" w:themeColor="text1"/>
          <w:kern w:val="2"/>
        </w:rPr>
        <w:t>家，无锡市信用示范企业</w:t>
      </w:r>
      <w:r w:rsidRPr="008B4A64">
        <w:rPr>
          <w:rFonts w:hint="eastAsia"/>
          <w:color w:val="000000" w:themeColor="text1"/>
          <w:kern w:val="2"/>
        </w:rPr>
        <w:t>34</w:t>
      </w:r>
      <w:r w:rsidRPr="008B4A64">
        <w:rPr>
          <w:rFonts w:hint="eastAsia"/>
          <w:color w:val="000000" w:themeColor="text1"/>
          <w:kern w:val="2"/>
        </w:rPr>
        <w:t>家。坚持镇街试点先行，促进两级诚信同步化。全面落实基层同步覆盖政务诚信建设要求，构建诚信建设市镇一体化机制。坚持政务财务公开，促进事项监督常态化。全市</w:t>
      </w:r>
      <w:r w:rsidRPr="008B4A64">
        <w:rPr>
          <w:rFonts w:hint="eastAsia"/>
          <w:color w:val="000000" w:themeColor="text1"/>
          <w:kern w:val="2"/>
        </w:rPr>
        <w:t>16</w:t>
      </w:r>
      <w:r w:rsidRPr="008B4A64">
        <w:rPr>
          <w:rFonts w:hint="eastAsia"/>
          <w:color w:val="000000" w:themeColor="text1"/>
          <w:kern w:val="2"/>
        </w:rPr>
        <w:t>个镇（街道）坚持政务公开，对镇、村人事调整、发展党员、荣誉奖励、经费开支等涉及干部群众切身利益的事项进行公开，提高决策的透明度。对全市</w:t>
      </w:r>
      <w:r w:rsidRPr="008B4A64">
        <w:rPr>
          <w:rFonts w:hint="eastAsia"/>
          <w:color w:val="000000" w:themeColor="text1"/>
          <w:kern w:val="2"/>
        </w:rPr>
        <w:t>3</w:t>
      </w:r>
      <w:r w:rsidRPr="008B4A64">
        <w:rPr>
          <w:rFonts w:hint="eastAsia"/>
          <w:color w:val="000000" w:themeColor="text1"/>
          <w:kern w:val="2"/>
        </w:rPr>
        <w:t>个开放园区、</w:t>
      </w:r>
      <w:r w:rsidRPr="008B4A64">
        <w:rPr>
          <w:rFonts w:hint="eastAsia"/>
          <w:color w:val="000000" w:themeColor="text1"/>
          <w:kern w:val="2"/>
        </w:rPr>
        <w:t>16</w:t>
      </w:r>
      <w:r w:rsidRPr="008B4A64">
        <w:rPr>
          <w:rFonts w:hint="eastAsia"/>
          <w:color w:val="000000" w:themeColor="text1"/>
          <w:kern w:val="2"/>
        </w:rPr>
        <w:t>个镇（街道）及所辖村（社区）、户开展诚信示范评选，初步评定诚信示范园区</w:t>
      </w:r>
      <w:r w:rsidRPr="008B4A64">
        <w:rPr>
          <w:rFonts w:hint="eastAsia"/>
          <w:color w:val="000000" w:themeColor="text1"/>
          <w:kern w:val="2"/>
        </w:rPr>
        <w:t>2</w:t>
      </w:r>
      <w:r w:rsidRPr="008B4A64">
        <w:rPr>
          <w:rFonts w:hint="eastAsia"/>
          <w:color w:val="000000" w:themeColor="text1"/>
          <w:kern w:val="2"/>
        </w:rPr>
        <w:t>个，诚信示范镇街</w:t>
      </w:r>
      <w:r w:rsidRPr="008B4A64">
        <w:rPr>
          <w:rFonts w:hint="eastAsia"/>
          <w:color w:val="000000" w:themeColor="text1"/>
          <w:kern w:val="2"/>
        </w:rPr>
        <w:t>11</w:t>
      </w:r>
      <w:r w:rsidRPr="008B4A64">
        <w:rPr>
          <w:rFonts w:hint="eastAsia"/>
          <w:color w:val="000000" w:themeColor="text1"/>
          <w:kern w:val="2"/>
        </w:rPr>
        <w:t>个，诚信示范村（社区）</w:t>
      </w:r>
      <w:r w:rsidRPr="008B4A64">
        <w:rPr>
          <w:rFonts w:hint="eastAsia"/>
          <w:color w:val="000000" w:themeColor="text1"/>
          <w:kern w:val="2"/>
        </w:rPr>
        <w:t>38</w:t>
      </w:r>
      <w:r w:rsidRPr="008B4A64">
        <w:rPr>
          <w:rFonts w:hint="eastAsia"/>
          <w:color w:val="000000" w:themeColor="text1"/>
          <w:kern w:val="2"/>
        </w:rPr>
        <w:t>个，诚信示范户</w:t>
      </w:r>
      <w:r w:rsidRPr="008B4A64">
        <w:rPr>
          <w:rFonts w:hint="eastAsia"/>
          <w:color w:val="000000" w:themeColor="text1"/>
          <w:kern w:val="2"/>
        </w:rPr>
        <w:t>252</w:t>
      </w:r>
      <w:r w:rsidRPr="008B4A64">
        <w:rPr>
          <w:rFonts w:hint="eastAsia"/>
          <w:color w:val="000000" w:themeColor="text1"/>
          <w:kern w:val="2"/>
        </w:rPr>
        <w:t>个。</w:t>
      </w:r>
    </w:p>
    <w:p w14:paraId="14B8E1C2" w14:textId="77777777" w:rsidR="000C5D73" w:rsidRPr="008B4A64" w:rsidRDefault="00146FBB" w:rsidP="005C1EA9">
      <w:pPr>
        <w:overflowPunct w:val="0"/>
        <w:spacing w:line="560" w:lineRule="exact"/>
        <w:ind w:firstLineChars="200" w:firstLine="632"/>
        <w:rPr>
          <w:rFonts w:cs="方正仿宋_GBK"/>
          <w:color w:val="000000" w:themeColor="text1"/>
          <w:kern w:val="2"/>
          <w:szCs w:val="32"/>
        </w:rPr>
      </w:pPr>
      <w:r w:rsidRPr="008B4A64">
        <w:rPr>
          <w:rFonts w:cs="方正仿宋_GBK" w:hint="eastAsia"/>
          <w:color w:val="000000" w:themeColor="text1"/>
          <w:kern w:val="2"/>
          <w:szCs w:val="32"/>
        </w:rPr>
        <w:t>特别是近两年，以落实国家信用监测工作为契机，全市上下认真贯彻落实国家和省市信用建设新要求，积极推进，主动作为，全市社会信用体系建设取得了新突破：一是诚信制度化建设深入推进。在行政管理与公共服务中应用信用核查制度、推行分级分类监管、加快推进“信易</w:t>
      </w:r>
      <w:r w:rsidRPr="008B4A64">
        <w:rPr>
          <w:rFonts w:cs="方正仿宋_GBK" w:hint="eastAsia"/>
          <w:color w:val="000000" w:themeColor="text1"/>
          <w:kern w:val="2"/>
          <w:szCs w:val="32"/>
        </w:rPr>
        <w:t>+</w:t>
      </w:r>
      <w:r w:rsidRPr="008B4A64">
        <w:rPr>
          <w:rFonts w:cs="方正仿宋_GBK" w:hint="eastAsia"/>
          <w:color w:val="000000" w:themeColor="text1"/>
          <w:kern w:val="2"/>
          <w:szCs w:val="32"/>
        </w:rPr>
        <w:t>”应用等三项创新工作，落实市民个人和企事业法人的信用奖惩制度，取得了新进展。二是信用信息应用不断扩大。各镇街（园区）、各部门工作推进力度加大，积极探索运用信用管理手段加强对市场主体的事中事后监管，逐步深化信用承诺和信用核查的应用。全市上下初步形成了互学互比，</w:t>
      </w:r>
      <w:r w:rsidRPr="008B4A64">
        <w:rPr>
          <w:rFonts w:cs="方正仿宋_GBK" w:hint="eastAsia"/>
          <w:color w:val="000000" w:themeColor="text1"/>
          <w:kern w:val="2"/>
          <w:szCs w:val="32"/>
        </w:rPr>
        <w:lastRenderedPageBreak/>
        <w:t>争先恐后的信用工作新格局。三是“信易</w:t>
      </w:r>
      <w:r w:rsidRPr="008B4A64">
        <w:rPr>
          <w:rFonts w:cs="方正仿宋_GBK" w:hint="eastAsia"/>
          <w:color w:val="000000" w:themeColor="text1"/>
          <w:kern w:val="2"/>
          <w:szCs w:val="32"/>
        </w:rPr>
        <w:t>+</w:t>
      </w:r>
      <w:r w:rsidRPr="008B4A64">
        <w:rPr>
          <w:rFonts w:cs="方正仿宋_GBK" w:hint="eastAsia"/>
          <w:color w:val="000000" w:themeColor="text1"/>
          <w:kern w:val="2"/>
          <w:szCs w:val="32"/>
        </w:rPr>
        <w:t>”应用逐步推广。发挥市场主导、政府引导作用，大力实施“信易贷”“信易租”“信易行”“信易优学”“信易气”“信易有礼”等</w:t>
      </w:r>
      <w:r w:rsidRPr="008B4A64">
        <w:rPr>
          <w:rFonts w:cs="方正仿宋_GBK" w:hint="eastAsia"/>
          <w:color w:val="000000" w:themeColor="text1"/>
          <w:kern w:val="2"/>
          <w:szCs w:val="32"/>
        </w:rPr>
        <w:t>30</w:t>
      </w:r>
      <w:r w:rsidRPr="008B4A64">
        <w:rPr>
          <w:rFonts w:cs="方正仿宋_GBK" w:hint="eastAsia"/>
          <w:color w:val="000000" w:themeColor="text1"/>
          <w:kern w:val="2"/>
          <w:szCs w:val="32"/>
        </w:rPr>
        <w:t>个“信易</w:t>
      </w:r>
      <w:r w:rsidRPr="008B4A64">
        <w:rPr>
          <w:rFonts w:cs="方正仿宋_GBK" w:hint="eastAsia"/>
          <w:color w:val="000000" w:themeColor="text1"/>
          <w:kern w:val="2"/>
          <w:szCs w:val="32"/>
        </w:rPr>
        <w:t>+</w:t>
      </w:r>
      <w:r w:rsidRPr="008B4A64">
        <w:rPr>
          <w:rFonts w:cs="方正仿宋_GBK" w:hint="eastAsia"/>
          <w:color w:val="000000" w:themeColor="text1"/>
          <w:kern w:val="2"/>
          <w:szCs w:val="32"/>
        </w:rPr>
        <w:t>”信用惠民应用场景，引导</w:t>
      </w:r>
      <w:proofErr w:type="gramStart"/>
      <w:r w:rsidRPr="008B4A64">
        <w:rPr>
          <w:rFonts w:cs="方正仿宋_GBK" w:hint="eastAsia"/>
          <w:color w:val="000000" w:themeColor="text1"/>
          <w:kern w:val="2"/>
          <w:szCs w:val="32"/>
        </w:rPr>
        <w:t>信用分对</w:t>
      </w:r>
      <w:proofErr w:type="gramEnd"/>
      <w:r w:rsidRPr="008B4A64">
        <w:rPr>
          <w:rFonts w:cs="方正仿宋_GBK" w:hint="eastAsia"/>
          <w:color w:val="000000" w:themeColor="text1"/>
          <w:kern w:val="2"/>
          <w:szCs w:val="32"/>
        </w:rPr>
        <w:t>A+</w:t>
      </w:r>
      <w:r w:rsidRPr="008B4A64">
        <w:rPr>
          <w:rFonts w:cs="方正仿宋_GBK" w:hint="eastAsia"/>
          <w:color w:val="000000" w:themeColor="text1"/>
          <w:kern w:val="2"/>
          <w:szCs w:val="32"/>
        </w:rPr>
        <w:t>级以上</w:t>
      </w:r>
      <w:r w:rsidRPr="008B4A64">
        <w:rPr>
          <w:rFonts w:cs="方正仿宋_GBK" w:hint="eastAsia"/>
          <w:color w:val="000000" w:themeColor="text1"/>
          <w:kern w:val="2"/>
          <w:szCs w:val="32"/>
        </w:rPr>
        <w:t>5000</w:t>
      </w:r>
      <w:r w:rsidRPr="008B4A64">
        <w:rPr>
          <w:rFonts w:cs="方正仿宋_GBK" w:hint="eastAsia"/>
          <w:color w:val="000000" w:themeColor="text1"/>
          <w:kern w:val="2"/>
          <w:szCs w:val="32"/>
        </w:rPr>
        <w:t>余江阴市民和</w:t>
      </w:r>
      <w:r w:rsidRPr="008B4A64">
        <w:rPr>
          <w:rFonts w:cs="方正仿宋_GBK" w:hint="eastAsia"/>
          <w:color w:val="000000" w:themeColor="text1"/>
          <w:kern w:val="2"/>
          <w:szCs w:val="32"/>
        </w:rPr>
        <w:t>6</w:t>
      </w:r>
      <w:r w:rsidRPr="008B4A64">
        <w:rPr>
          <w:rFonts w:cs="方正仿宋_GBK" w:hint="eastAsia"/>
          <w:color w:val="000000" w:themeColor="text1"/>
          <w:kern w:val="2"/>
          <w:szCs w:val="32"/>
        </w:rPr>
        <w:t>万余家</w:t>
      </w:r>
      <w:r w:rsidRPr="008B4A64">
        <w:rPr>
          <w:rFonts w:cs="方正仿宋_GBK" w:hint="eastAsia"/>
          <w:color w:val="000000" w:themeColor="text1"/>
          <w:kern w:val="2"/>
          <w:szCs w:val="32"/>
        </w:rPr>
        <w:t>A+</w:t>
      </w:r>
      <w:r w:rsidRPr="008B4A64">
        <w:rPr>
          <w:rFonts w:cs="方正仿宋_GBK" w:hint="eastAsia"/>
          <w:color w:val="000000" w:themeColor="text1"/>
          <w:kern w:val="2"/>
          <w:szCs w:val="32"/>
        </w:rPr>
        <w:t>级企业实现可“扫码”激励应用，全市居民（企业）获益“信易</w:t>
      </w:r>
      <w:r w:rsidRPr="008B4A64">
        <w:rPr>
          <w:rFonts w:cs="方正仿宋_GBK" w:hint="eastAsia"/>
          <w:color w:val="000000" w:themeColor="text1"/>
          <w:kern w:val="2"/>
          <w:szCs w:val="32"/>
        </w:rPr>
        <w:t>+</w:t>
      </w:r>
      <w:r w:rsidRPr="008B4A64">
        <w:rPr>
          <w:rFonts w:cs="方正仿宋_GBK" w:hint="eastAsia"/>
          <w:color w:val="000000" w:themeColor="text1"/>
          <w:kern w:val="2"/>
          <w:szCs w:val="32"/>
        </w:rPr>
        <w:t>”守信激励</w:t>
      </w:r>
      <w:r w:rsidRPr="008B4A64">
        <w:rPr>
          <w:rFonts w:cs="方正仿宋_GBK" w:hint="eastAsia"/>
          <w:color w:val="000000" w:themeColor="text1"/>
          <w:kern w:val="2"/>
          <w:szCs w:val="32"/>
        </w:rPr>
        <w:t>10</w:t>
      </w:r>
      <w:r w:rsidRPr="008B4A64">
        <w:rPr>
          <w:rFonts w:cs="方正仿宋_GBK" w:hint="eastAsia"/>
          <w:color w:val="000000" w:themeColor="text1"/>
          <w:kern w:val="2"/>
          <w:szCs w:val="32"/>
        </w:rPr>
        <w:t>多万人（企）次，累计减免押金、费用近百万元。</w:t>
      </w:r>
      <w:r w:rsidRPr="008B4A64">
        <w:rPr>
          <w:rFonts w:cs="方正仿宋_GBK" w:hint="eastAsia"/>
          <w:color w:val="000000" w:themeColor="text1"/>
          <w:kern w:val="2"/>
          <w:szCs w:val="32"/>
        </w:rPr>
        <w:t>3600</w:t>
      </w:r>
      <w:r w:rsidRPr="008B4A64">
        <w:rPr>
          <w:rFonts w:cs="方正仿宋_GBK" w:hint="eastAsia"/>
          <w:color w:val="000000" w:themeColor="text1"/>
          <w:kern w:val="2"/>
          <w:szCs w:val="32"/>
        </w:rPr>
        <w:t>多家中小企业累计从金融机构获得信用贷款</w:t>
      </w:r>
      <w:r w:rsidRPr="008B4A64">
        <w:rPr>
          <w:rFonts w:cs="方正仿宋_GBK" w:hint="eastAsia"/>
          <w:color w:val="000000" w:themeColor="text1"/>
          <w:kern w:val="2"/>
          <w:szCs w:val="32"/>
        </w:rPr>
        <w:t>856.11</w:t>
      </w:r>
      <w:r w:rsidRPr="008B4A64">
        <w:rPr>
          <w:rFonts w:cs="方正仿宋_GBK" w:hint="eastAsia"/>
          <w:color w:val="000000" w:themeColor="text1"/>
          <w:kern w:val="2"/>
          <w:szCs w:val="32"/>
        </w:rPr>
        <w:t>亿元（含政府资金扶持平台数据）。引导了居民个人信用意识提升和企业诚信自律。</w:t>
      </w:r>
    </w:p>
    <w:p w14:paraId="13B98820"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十三五”时期，我市社会信用体系建设工作在国家和江苏省、无锡市的政策指引下，历经多年先行先试，已经进入实质性应用快速扩展的发展新阶段，取得了明显的成效。但是，对照经济社会发展新形势和国家社会信用体系建设发展战略目标，仍存在一些不足和亟需解决的问题：一是信用制度体系需要进一步健全，特别是规范信用信息归集、构建信用信息共享机制、完善信用评价体系、保障市场主体权益和信息安全等制度建设；二是公共信用信息征集覆盖面和质量有待提高，迫切需要解决关键领域、高应用价值的公共信用信息归集难的问题，破解信息孤岛瓶颈；三是信用信息应用有待深入推进，联动信用监管尚待强化；四是信用服务机构需加快发展、信用服务能力需尽快加强。</w:t>
      </w:r>
    </w:p>
    <w:p w14:paraId="4FA7F363"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（二）社会信用体系发展形势</w:t>
      </w:r>
    </w:p>
    <w:p w14:paraId="79310CE8"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“十四五”时期，我国将构建以国内大循环为主体、国内国</w:t>
      </w:r>
      <w:r w:rsidRPr="008B4A64">
        <w:rPr>
          <w:rFonts w:hint="eastAsia"/>
          <w:color w:val="000000" w:themeColor="text1"/>
          <w:kern w:val="2"/>
        </w:rPr>
        <w:lastRenderedPageBreak/>
        <w:t>际双循环相互促进的新发展格局。在此背景下，江阴社会信用体系建设既面临巨大的困难和挑战，也适逢前所未有的发展机遇。面对新时代、新形势、新要求，江阴要全面、长远、辩证地总结过去、剖析问题、谋划未来，进一步强化信用监管效能，营造良好信用环境，坚决扛起新时代的历史使命和责任担当。</w:t>
      </w:r>
    </w:p>
    <w:p w14:paraId="69C9085B"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从国内外宏观环境看，世界经济正处于深度变动期，经济延缓态势明显，以信用环境、营商环境、消费环境等为中心的</w:t>
      </w:r>
      <w:proofErr w:type="gramStart"/>
      <w:r w:rsidRPr="008B4A64">
        <w:rPr>
          <w:rFonts w:hint="eastAsia"/>
          <w:color w:val="000000" w:themeColor="text1"/>
          <w:kern w:val="2"/>
        </w:rPr>
        <w:t>软实力</w:t>
      </w:r>
      <w:proofErr w:type="gramEnd"/>
      <w:r w:rsidRPr="008B4A64">
        <w:rPr>
          <w:rFonts w:hint="eastAsia"/>
          <w:color w:val="000000" w:themeColor="text1"/>
          <w:kern w:val="2"/>
        </w:rPr>
        <w:t>在国际竞争力中的地位逐渐凸显。我国经济已从高速增长阶段转向高质量发展阶段，人民群众日益增长的美好生活需要朝着更加多元化的方向发展。立足新发展阶段，贯彻新发展理念，以社会信用体系建设助推营商环境优化，有助于江阴塑造新的竞争优势，保持高质量发展始终走在</w:t>
      </w:r>
      <w:proofErr w:type="gramStart"/>
      <w:r w:rsidRPr="008B4A64">
        <w:rPr>
          <w:rFonts w:hint="eastAsia"/>
          <w:color w:val="000000" w:themeColor="text1"/>
          <w:kern w:val="2"/>
        </w:rPr>
        <w:t>最</w:t>
      </w:r>
      <w:proofErr w:type="gramEnd"/>
      <w:r w:rsidRPr="008B4A64">
        <w:rPr>
          <w:rFonts w:hint="eastAsia"/>
          <w:color w:val="000000" w:themeColor="text1"/>
          <w:kern w:val="2"/>
        </w:rPr>
        <w:t>前列。</w:t>
      </w:r>
    </w:p>
    <w:p w14:paraId="6052706F" w14:textId="77777777" w:rsidR="000C5D73" w:rsidRPr="008B4A64" w:rsidRDefault="00146FBB" w:rsidP="007C4284">
      <w:pPr>
        <w:overflowPunct w:val="0"/>
        <w:spacing w:line="560" w:lineRule="exact"/>
        <w:ind w:firstLineChars="200" w:firstLine="620"/>
        <w:rPr>
          <w:color w:val="000000" w:themeColor="text1"/>
          <w:spacing w:val="-3"/>
          <w:kern w:val="2"/>
        </w:rPr>
      </w:pPr>
      <w:r w:rsidRPr="008B4A64">
        <w:rPr>
          <w:rFonts w:hint="eastAsia"/>
          <w:color w:val="000000" w:themeColor="text1"/>
          <w:spacing w:val="-3"/>
          <w:kern w:val="2"/>
        </w:rPr>
        <w:t>从国家战略布局看，长三角区域一体化发展、长江经济带发展等国家战略叠加，为我市社会信用体系建设高质量发展提供了重大契机、打开了广阔空间。积极融入国家重大战略布局，有利于江阴突破跨区域、跨领域、跨行业的壁垒，在严重失信信息共享、信用报告互认、信用服务产业合作以及重点领域信用</w:t>
      </w:r>
      <w:proofErr w:type="gramStart"/>
      <w:r w:rsidRPr="008B4A64">
        <w:rPr>
          <w:rFonts w:hint="eastAsia"/>
          <w:color w:val="000000" w:themeColor="text1"/>
          <w:spacing w:val="-3"/>
          <w:kern w:val="2"/>
        </w:rPr>
        <w:t>监管共</w:t>
      </w:r>
      <w:proofErr w:type="gramEnd"/>
      <w:r w:rsidRPr="008B4A64">
        <w:rPr>
          <w:rFonts w:hint="eastAsia"/>
          <w:color w:val="000000" w:themeColor="text1"/>
          <w:spacing w:val="-3"/>
          <w:kern w:val="2"/>
        </w:rPr>
        <w:t>为等方面取得突破，加快各类要素高效集聚，推动我市在更大格局中谋划建设高质量高标准“知信、用信、守信”的社会信用体系。</w:t>
      </w:r>
    </w:p>
    <w:p w14:paraId="55B0494F"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从区域创新突破看，江阴抢抓国家战略叠加机遇，弘扬诚信文化，营造诚信氛围，充分发挥信用赋能经济社会高质量发展的倍增效应，有利于江阴培育和</w:t>
      </w:r>
      <w:proofErr w:type="gramStart"/>
      <w:r w:rsidRPr="008B4A64">
        <w:rPr>
          <w:rFonts w:hint="eastAsia"/>
          <w:color w:val="000000" w:themeColor="text1"/>
          <w:kern w:val="2"/>
        </w:rPr>
        <w:t>践行</w:t>
      </w:r>
      <w:proofErr w:type="gramEnd"/>
      <w:r w:rsidRPr="008B4A64">
        <w:rPr>
          <w:rFonts w:hint="eastAsia"/>
          <w:color w:val="000000" w:themeColor="text1"/>
          <w:kern w:val="2"/>
        </w:rPr>
        <w:t>社会主义核心价值观，率先描</w:t>
      </w:r>
      <w:r w:rsidRPr="008B4A64">
        <w:rPr>
          <w:rFonts w:hint="eastAsia"/>
          <w:color w:val="000000" w:themeColor="text1"/>
          <w:kern w:val="2"/>
        </w:rPr>
        <w:lastRenderedPageBreak/>
        <w:t>绘社会主义现代化新画卷，保持高质量发展始终走在</w:t>
      </w:r>
      <w:proofErr w:type="gramStart"/>
      <w:r w:rsidRPr="008B4A64">
        <w:rPr>
          <w:rFonts w:hint="eastAsia"/>
          <w:color w:val="000000" w:themeColor="text1"/>
          <w:kern w:val="2"/>
        </w:rPr>
        <w:t>最</w:t>
      </w:r>
      <w:proofErr w:type="gramEnd"/>
      <w:r w:rsidRPr="008B4A64">
        <w:rPr>
          <w:rFonts w:hint="eastAsia"/>
          <w:color w:val="000000" w:themeColor="text1"/>
          <w:kern w:val="2"/>
        </w:rPr>
        <w:t>前列，在全省推进“强富美高”建设上打响“诚信江阴”示范品牌。</w:t>
      </w:r>
    </w:p>
    <w:p w14:paraId="66F9469F"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从科技创新趋势看，以大数据、云计算、物联网、人工智能、区块链等为代表的新一代信息技术加速突破应用，新技术、新产业、新业态、新模式层出不穷，对经济社会各领域产生了全面而深刻的影响，为信用信息采集、信用信息共享、信用产品开发应用、信用服务提质增效、守信激励和失信惩戒、信用主体权益保护等提供了坚实的基础。在新趋势的推动下，江阴社会信用体系建设将朝着规范化、智能化、便捷化、多元化、专业化和精准化方向稳步发展。</w:t>
      </w:r>
    </w:p>
    <w:p w14:paraId="04172353" w14:textId="77777777" w:rsidR="000C5D73" w:rsidRPr="008B4A64" w:rsidRDefault="00146FBB" w:rsidP="005C1EA9">
      <w:pPr>
        <w:overflowPunct w:val="0"/>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二、总体要求</w:t>
      </w:r>
    </w:p>
    <w:p w14:paraId="06B2C74D"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（一）指导思想</w:t>
      </w:r>
    </w:p>
    <w:p w14:paraId="13948587"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以习近平新时代中国特色社会主义思想为指导，深入贯彻党的十九大和十九届历次全会精神，全面落</w:t>
      </w:r>
      <w:proofErr w:type="gramStart"/>
      <w:r w:rsidRPr="008B4A64">
        <w:rPr>
          <w:rFonts w:hint="eastAsia"/>
          <w:color w:val="000000" w:themeColor="text1"/>
          <w:kern w:val="2"/>
        </w:rPr>
        <w:t>实习近</w:t>
      </w:r>
      <w:proofErr w:type="gramEnd"/>
      <w:r w:rsidRPr="008B4A64">
        <w:rPr>
          <w:rFonts w:hint="eastAsia"/>
          <w:color w:val="000000" w:themeColor="text1"/>
          <w:kern w:val="2"/>
        </w:rPr>
        <w:t>平总书记视察江苏重要讲话指示精神，以信用法治为牵引完善管理制度，以平台建设为契机夯实基础支撑，以信用监管为载体提升社会治理能力，以诚信宣教为先导营造信用环境，充分发挥信用在稳增长、促改革、调结构、惠民生、防风险、保稳定中的重要支撑作用，加快构建以信用为基础的新型监管机制，全力打造与经济社会高质量发展相适应的县域社会信用体系建设“江阴样板”。</w:t>
      </w:r>
    </w:p>
    <w:p w14:paraId="43D35A7E"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（二）基本原则</w:t>
      </w:r>
    </w:p>
    <w:p w14:paraId="1E43746F"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——统筹规划，分步实施。按照国家及省市社会信用体系建</w:t>
      </w:r>
      <w:r w:rsidRPr="008B4A64">
        <w:rPr>
          <w:rFonts w:hint="eastAsia"/>
          <w:color w:val="000000" w:themeColor="text1"/>
          <w:kern w:val="2"/>
        </w:rPr>
        <w:lastRenderedPageBreak/>
        <w:t>设相关要求，充分吸收国内先进地区经验做法，立足江阴实际，坚持问题导向，聚焦痛点难点堵点问题，有计划、分阶段，稳步推进、有序实施，最终建成体系完备、分工明确、高效运行、监管有力的社会信用体系。</w:t>
      </w:r>
    </w:p>
    <w:p w14:paraId="1CD685F1"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依法依规，有序推进。建立健全信用制度和规范体系，坚持依法依规、保护权益、审慎适度、清单管理，科学规范信用信息归集、信用产品应用、信用服务创新以及主体权益保护等，规范和完善失信约束制度，有序推进我市社会信用体系建设。</w:t>
      </w:r>
    </w:p>
    <w:p w14:paraId="6CDD2A31"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政府推动，社会共建。充分发挥政府部门总体规划、制度设计、组织协调、示范引领作用，树立“共建、共享、共用、共治”理念，全面调动社会各方积极性。充分发挥市场机制作用，培育和激活信用服务市场，创新信用应用场景，加快提升社会信用体系建设能级。</w:t>
      </w:r>
    </w:p>
    <w:p w14:paraId="7BA88A1D"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重点突破，强化应用。突出重点地区、重点领域、重点行业、重点企业、重点人群，探索创新模式，形成示范效应。在政府采购、融资贷款、政策扶持、评优评先等方面，大胆创新、以点带面，激发信用服务需求，推动信用信息和信用产品的广泛应用。</w:t>
      </w:r>
    </w:p>
    <w:p w14:paraId="0BC78588"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（三）总体目标</w:t>
      </w:r>
    </w:p>
    <w:p w14:paraId="005A63CA"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到“十四五”末，建成与新发展格局相适应的现代化社会信用体系，诚信建设长效机制不断健全。政务诚信、商务诚信、社会诚信和司法公</w:t>
      </w:r>
      <w:proofErr w:type="gramStart"/>
      <w:r w:rsidRPr="008B4A64">
        <w:rPr>
          <w:rFonts w:hint="eastAsia"/>
          <w:color w:val="000000" w:themeColor="text1"/>
          <w:kern w:val="2"/>
        </w:rPr>
        <w:t>信建设</w:t>
      </w:r>
      <w:proofErr w:type="gramEnd"/>
      <w:r w:rsidRPr="008B4A64">
        <w:rPr>
          <w:rFonts w:hint="eastAsia"/>
          <w:color w:val="000000" w:themeColor="text1"/>
          <w:kern w:val="2"/>
        </w:rPr>
        <w:t>取得显著成效，社会信用体系建设的政策</w:t>
      </w:r>
      <w:r w:rsidRPr="008B4A64">
        <w:rPr>
          <w:rFonts w:hint="eastAsia"/>
          <w:color w:val="000000" w:themeColor="text1"/>
          <w:kern w:val="2"/>
        </w:rPr>
        <w:lastRenderedPageBreak/>
        <w:t>环境和制度体系不断优化，公共信用服务数字化智能化水平加快提升，信用监管机制和运行机制全面完善，社会信用体系在经济社会各领域的支撑作用持续增强，信用经济发展和信用治理质效稳步提升，诚实、守信、践诺的文化理念深入人心，加快形成具有江阴特色的社会信用体系建设模式，持续推动“诚信江阴”走在全国前列，全面打响“诚信江阴”示范品牌，让“诚信江阴”成为推动江阴经济社会高质量发展的显著优势和突出支撑。</w:t>
      </w:r>
    </w:p>
    <w:p w14:paraId="26B2E465"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——实现大平台融合。围绕基础设施统建共用、大平台融合通用、大数据开放应用和“互联网</w:t>
      </w:r>
      <w:r w:rsidRPr="008B4A64">
        <w:rPr>
          <w:rFonts w:hint="eastAsia"/>
          <w:color w:val="000000" w:themeColor="text1"/>
          <w:kern w:val="2"/>
        </w:rPr>
        <w:t>+</w:t>
      </w:r>
      <w:r w:rsidRPr="008B4A64">
        <w:rPr>
          <w:rFonts w:hint="eastAsia"/>
          <w:color w:val="000000" w:themeColor="text1"/>
          <w:kern w:val="2"/>
        </w:rPr>
        <w:t>”创新应用，深入推进江阴市社会信用监管及服务一体化平台建设，有效支撑“放管服”改革和助力优化营商环境。到“十四五”末，信用信息归集实现“全覆盖、多维度、高质量、高效率”，行政许可、行政处罚数据报送率、合</w:t>
      </w:r>
      <w:proofErr w:type="gramStart"/>
      <w:r w:rsidRPr="008B4A64">
        <w:rPr>
          <w:rFonts w:hint="eastAsia"/>
          <w:color w:val="000000" w:themeColor="text1"/>
          <w:kern w:val="2"/>
        </w:rPr>
        <w:t>规</w:t>
      </w:r>
      <w:proofErr w:type="gramEnd"/>
      <w:r w:rsidRPr="008B4A64">
        <w:rPr>
          <w:rFonts w:hint="eastAsia"/>
          <w:color w:val="000000" w:themeColor="text1"/>
          <w:kern w:val="2"/>
        </w:rPr>
        <w:t>率和及时率均高于国家相关要求。</w:t>
      </w:r>
    </w:p>
    <w:p w14:paraId="37F0D062"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——实现大信用共管。以市社会信用监管及服务一体化平台为重要支撑，强化事前承诺、事中监管、事后奖惩，</w:t>
      </w:r>
      <w:r w:rsidRPr="008B4A64">
        <w:rPr>
          <w:rFonts w:cs="仿宋_GB2312" w:hint="eastAsia"/>
          <w:color w:val="000000" w:themeColor="text1"/>
          <w:kern w:val="2"/>
          <w:szCs w:val="32"/>
        </w:rPr>
        <w:t>对信用主体实施全方位、全过程监管</w:t>
      </w:r>
      <w:r w:rsidRPr="008B4A64">
        <w:rPr>
          <w:rFonts w:hint="eastAsia"/>
          <w:color w:val="000000" w:themeColor="text1"/>
          <w:kern w:val="2"/>
        </w:rPr>
        <w:t>，实现分类监管、重点监管、联动监管和</w:t>
      </w:r>
      <w:proofErr w:type="gramStart"/>
      <w:r w:rsidRPr="008B4A64">
        <w:rPr>
          <w:rFonts w:hint="eastAsia"/>
          <w:color w:val="000000" w:themeColor="text1"/>
          <w:kern w:val="2"/>
        </w:rPr>
        <w:t>靶向</w:t>
      </w:r>
      <w:proofErr w:type="gramEnd"/>
      <w:r w:rsidRPr="008B4A64">
        <w:rPr>
          <w:rFonts w:hint="eastAsia"/>
          <w:color w:val="000000" w:themeColor="text1"/>
          <w:kern w:val="2"/>
        </w:rPr>
        <w:t>监管。到“十四五”末，实现各类主体公共信用评价，行业信用评价公开共享全覆盖，实现重点领域新型信用监管机制健全完善，在市场准入、企业投资、政务服务、招标投标等领域信用</w:t>
      </w:r>
      <w:proofErr w:type="gramStart"/>
      <w:r w:rsidRPr="008B4A64">
        <w:rPr>
          <w:rFonts w:hint="eastAsia"/>
          <w:color w:val="000000" w:themeColor="text1"/>
          <w:kern w:val="2"/>
        </w:rPr>
        <w:t>承诺全</w:t>
      </w:r>
      <w:proofErr w:type="gramEnd"/>
      <w:r w:rsidRPr="008B4A64">
        <w:rPr>
          <w:rFonts w:hint="eastAsia"/>
          <w:color w:val="000000" w:themeColor="text1"/>
          <w:kern w:val="2"/>
        </w:rPr>
        <w:t>覆盖，实现信用治理下沉镇街（园区）、村（社区）、居（户）信用建档全覆盖。</w:t>
      </w:r>
    </w:p>
    <w:p w14:paraId="2C7711B9"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——实现大服务惠民。围绕各类信用主体，构建起全链条、</w:t>
      </w:r>
      <w:r w:rsidRPr="008B4A64">
        <w:rPr>
          <w:rFonts w:hint="eastAsia"/>
          <w:color w:val="000000" w:themeColor="text1"/>
          <w:kern w:val="2"/>
        </w:rPr>
        <w:lastRenderedPageBreak/>
        <w:t>全过程、全生命周期的服务体系，形成方便快捷的服务交互新机制，切实打造“信息多跑路，群众少跑腿”的信息化惠民格局。到“十四五”末，实现“信易</w:t>
      </w:r>
      <w:r w:rsidRPr="008B4A64">
        <w:rPr>
          <w:rFonts w:hint="eastAsia"/>
          <w:color w:val="000000" w:themeColor="text1"/>
          <w:kern w:val="2"/>
        </w:rPr>
        <w:t>+</w:t>
      </w:r>
      <w:r w:rsidRPr="008B4A64">
        <w:rPr>
          <w:rFonts w:hint="eastAsia"/>
          <w:color w:val="000000" w:themeColor="text1"/>
          <w:kern w:val="2"/>
        </w:rPr>
        <w:t>”应用“翻一番”，加快形成智能化信用应用安全泛在高效、服务数字化</w:t>
      </w:r>
      <w:proofErr w:type="gramStart"/>
      <w:r w:rsidRPr="008B4A64">
        <w:rPr>
          <w:rFonts w:hint="eastAsia"/>
          <w:color w:val="000000" w:themeColor="text1"/>
          <w:kern w:val="2"/>
        </w:rPr>
        <w:t>转型成效</w:t>
      </w:r>
      <w:proofErr w:type="gramEnd"/>
      <w:r w:rsidRPr="008B4A64">
        <w:rPr>
          <w:rFonts w:hint="eastAsia"/>
          <w:color w:val="000000" w:themeColor="text1"/>
          <w:kern w:val="2"/>
        </w:rPr>
        <w:t>显著的良好格局。社会信用与政务服务深度融合，行政管理数字化和科学化水平全面提升。</w:t>
      </w:r>
    </w:p>
    <w:p w14:paraId="6EEFC30A"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实现大数据慧治。建立以“多元化采集、主题化汇聚、结构化处理、知识化分析、个性化服务、开放化利用”为特征的信用大数据信息资源体系，支撑信用大数据服务和监管，提升我市智慧化社会治理能力。到“十四五”末，我市市场主体信用</w:t>
      </w:r>
      <w:proofErr w:type="gramStart"/>
      <w:r w:rsidRPr="008B4A64">
        <w:rPr>
          <w:rFonts w:hint="eastAsia"/>
          <w:color w:val="000000" w:themeColor="text1"/>
          <w:kern w:val="2"/>
        </w:rPr>
        <w:t>承诺占</w:t>
      </w:r>
      <w:proofErr w:type="gramEnd"/>
      <w:r w:rsidRPr="008B4A64">
        <w:rPr>
          <w:rFonts w:hint="eastAsia"/>
          <w:color w:val="000000" w:themeColor="text1"/>
          <w:kern w:val="2"/>
        </w:rPr>
        <w:t>比达到</w:t>
      </w:r>
      <w:r w:rsidRPr="008B4A64">
        <w:rPr>
          <w:rFonts w:hint="eastAsia"/>
          <w:color w:val="000000" w:themeColor="text1"/>
          <w:kern w:val="2"/>
        </w:rPr>
        <w:t>100%</w:t>
      </w:r>
      <w:r w:rsidRPr="008B4A64">
        <w:rPr>
          <w:rFonts w:hint="eastAsia"/>
          <w:color w:val="000000" w:themeColor="text1"/>
          <w:kern w:val="2"/>
        </w:rPr>
        <w:t>，严重失信行为主体信用修复培训覆盖率达到</w:t>
      </w:r>
      <w:r w:rsidRPr="008B4A64">
        <w:rPr>
          <w:rFonts w:hint="eastAsia"/>
          <w:color w:val="000000" w:themeColor="text1"/>
          <w:kern w:val="2"/>
        </w:rPr>
        <w:t>80%</w:t>
      </w:r>
      <w:r w:rsidRPr="008B4A64">
        <w:rPr>
          <w:rFonts w:hint="eastAsia"/>
          <w:color w:val="000000" w:themeColor="text1"/>
          <w:kern w:val="2"/>
        </w:rPr>
        <w:t>以上，市场主体严重失信率稳步下降。</w:t>
      </w:r>
    </w:p>
    <w:p w14:paraId="7F1A58DB" w14:textId="77777777" w:rsidR="000C5D73" w:rsidRPr="008B4A64" w:rsidRDefault="00146FBB" w:rsidP="005C1EA9">
      <w:pPr>
        <w:overflowPunct w:val="0"/>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三、健全制度标准体系，提升法治化规范化水平</w:t>
      </w:r>
    </w:p>
    <w:p w14:paraId="30CFBE13" w14:textId="77777777" w:rsidR="000C5D73" w:rsidRPr="008B4A64" w:rsidRDefault="00146FBB" w:rsidP="00B30A76">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（一）完善社会信用体系制度建设</w:t>
      </w:r>
    </w:p>
    <w:p w14:paraId="2CBBA3C3"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贯彻落实《江苏省社会信用条例》，依法、规范、科学开展社会信用体系建设工作。聚焦重点领域和关键环节，强化信用配套制度保障，切实将社会信用体系建设纳入法治化轨道。积极推进社会信用体系制度建设，研究制定覆盖信用信息归集、信用产品应用、信用服务行为以及主体权益保护等社会信用体系建设关键环节的制度设计，为社会信用体系建设提供层次清晰、相互衔接的制度体系支撑，确保我市社会信用体系建设依法依规有序开展。</w:t>
      </w:r>
    </w:p>
    <w:p w14:paraId="358646E8" w14:textId="77777777" w:rsidR="000C5D73" w:rsidRPr="008B4A64" w:rsidRDefault="00146FBB" w:rsidP="00B30A76">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lastRenderedPageBreak/>
        <w:t>（二）深化信用管理制度</w:t>
      </w:r>
    </w:p>
    <w:p w14:paraId="7B5B0EAA"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立足我市行业信用建设实际需求，完善行业信用分级分类监管制度，在食品药品、生态环境、安全生产、交通运输、产品质量、医疗卫生、教育科研、劳动保障、工程建设、依法纳税、金融信贷、社会保险、养老服务、托育服务、商贸流通、公共管理等领域构建协同监管制度。根据《江苏省社会信用条例》，推进公共信用信息归集目录、信用数据应用清单、失信行为负面清单等信用信息归集共享应用清单制建设，研究制定《江阴市关于加强信用信息共享应用，促进中小微企业融资实施方案》等信用支撑指导文件，进一步完善全市信用信息管理共享制度。贯彻落实国家及省信用相关法律法规要求，对已经出台的失信行为认定、记录、归集、共享、公开、惩戒和信用修复等措施进行梳理评估，对不适应上位法的制度文件及时废止或按程序进行修订，加快推进信用法治建设。</w:t>
      </w:r>
    </w:p>
    <w:p w14:paraId="6F4E8E89" w14:textId="77777777" w:rsidR="000C5D73" w:rsidRPr="008B4A64" w:rsidRDefault="00146FBB" w:rsidP="00B30A76">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（三）落实信用标准规范</w:t>
      </w:r>
    </w:p>
    <w:p w14:paraId="33BF047F"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全面发挥信用标准体系在信用建设中的保驾护航和引领作用，按上级的要求梳理层次适当、划分清晰的标准体系。实施数据采集、编码、交换和管理，以及信用产品、信用服务、信用管理等方面的标准，实现技术、规范、流程和服务“四个统一”。鼓励行业商（协）会、信用服务机构及企业等参与各领域信用相关国家标准、行业标准、地方标准、团体标准研制。支持第三方信用服务机构建立健全信用服务产品相关标准，强化信用服务产品</w:t>
      </w:r>
      <w:r w:rsidRPr="008B4A64">
        <w:rPr>
          <w:rFonts w:hint="eastAsia"/>
          <w:color w:val="000000" w:themeColor="text1"/>
          <w:kern w:val="2"/>
        </w:rPr>
        <w:lastRenderedPageBreak/>
        <w:t>的适用性、科学性。</w:t>
      </w:r>
    </w:p>
    <w:p w14:paraId="421C572D" w14:textId="77777777" w:rsidR="000C5D73" w:rsidRPr="008B4A64" w:rsidRDefault="00146FBB" w:rsidP="005C1EA9">
      <w:pPr>
        <w:overflowPunct w:val="0"/>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四、夯实基础设施建设，推动数字化智能化发展</w:t>
      </w:r>
    </w:p>
    <w:p w14:paraId="5449276C"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（一）信用信息基础设施建设</w:t>
      </w:r>
    </w:p>
    <w:p w14:paraId="157A3E6B"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推进小数据思维束缚向大数据改革创新转变，加快公共信用数据在城市大数据中心的融合，补充社会信用数据，强化数据集中与精准治理，以云计算、大数据、人工智能等新一代信息技术为手段，运用电子信用标签，加快市社会信用监管及服务一体化平台建设，推动公共信用服务平台智能化改造和数字化转型，为社会信用体系建设提供基础支撑。积极融入省市信用信息系统一体化建设，推动信用信息协同归集、集中治理，实现数据共享、业务协同。</w:t>
      </w:r>
    </w:p>
    <w:p w14:paraId="0DB93CBB"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着力提升行业信用监管信息化水平，重点完善科技、公安、卫生健康、市场监管、体育、消防救援、法院、</w:t>
      </w:r>
      <w:proofErr w:type="gramStart"/>
      <w:r w:rsidRPr="008B4A64">
        <w:rPr>
          <w:rFonts w:hint="eastAsia"/>
          <w:color w:val="000000" w:themeColor="text1"/>
          <w:kern w:val="2"/>
        </w:rPr>
        <w:t>人社等</w:t>
      </w:r>
      <w:proofErr w:type="gramEnd"/>
      <w:r w:rsidRPr="008B4A64">
        <w:rPr>
          <w:rFonts w:hint="eastAsia"/>
          <w:color w:val="000000" w:themeColor="text1"/>
          <w:kern w:val="2"/>
        </w:rPr>
        <w:t>行业信用信息系统（信用功能模块），实现行业信用信息自动归集、信用监管自动评价、监管措施自动匹配。以特色应用为方向，优化信用信息系统架构和功能，建立面向不同行业的信用服务体系。加快完善市场信用信息系统，深入推进征信平台建设，推动公共信用信息、金融信用信息和市场信用信息的融合应用，引导机构积极利用信息技术，依法开展数据整合、加工、利用，创新信用信息服务产品。</w:t>
      </w:r>
    </w:p>
    <w:p w14:paraId="165B8BB5" w14:textId="77777777" w:rsidR="000C5D73" w:rsidRPr="008B4A64" w:rsidRDefault="00146FBB" w:rsidP="005C1EA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（二）“数字信用”功能完善</w:t>
      </w:r>
    </w:p>
    <w:p w14:paraId="510B53F4"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全面深化数字协同创新，不断增强政务服务、公共服务、社</w:t>
      </w:r>
      <w:r w:rsidRPr="008B4A64">
        <w:rPr>
          <w:rFonts w:hint="eastAsia"/>
          <w:color w:val="000000" w:themeColor="text1"/>
          <w:kern w:val="2"/>
        </w:rPr>
        <w:lastRenderedPageBreak/>
        <w:t>会治理等数字化智能化水平，加快建立多元化、个性化的智慧应用体系，推动“数字信用”建设。以市公共信用信息数据为基础，高效汇聚、整合、加工全市多源信用信息资源，扩展采集多样化的信用主体数据，构建信用大数据信息资源体系，提升信用大数据服务和监管水平，增强我市智慧化社会治理能力。充分运用人工智能、大数据、区块链等技术手段，重点聚焦数据治理、辅助决策和智能服务等方面，全面提升信用大数据深度挖掘和多维分析能力。</w:t>
      </w:r>
    </w:p>
    <w:p w14:paraId="3AA09022" w14:textId="77777777" w:rsidR="000C5D73" w:rsidRPr="008B4A64" w:rsidRDefault="00146FBB" w:rsidP="005C1EA9">
      <w:pPr>
        <w:overflowPunct w:val="0"/>
        <w:spacing w:line="560" w:lineRule="exact"/>
        <w:ind w:firstLineChars="200" w:firstLine="632"/>
        <w:rPr>
          <w:color w:val="000000" w:themeColor="text1"/>
          <w:kern w:val="2"/>
        </w:rPr>
      </w:pPr>
      <w:r w:rsidRPr="008B4A64">
        <w:rPr>
          <w:rFonts w:hint="eastAsia"/>
          <w:color w:val="000000" w:themeColor="text1"/>
          <w:kern w:val="2"/>
        </w:rPr>
        <w:t>推动个人信用积分在“诚信江阴”网站、“最江阴”</w:t>
      </w:r>
      <w:r w:rsidRPr="008B4A64">
        <w:rPr>
          <w:rFonts w:hint="eastAsia"/>
          <w:color w:val="000000" w:themeColor="text1"/>
          <w:kern w:val="2"/>
        </w:rPr>
        <w:t>APP</w:t>
      </w:r>
      <w:r w:rsidRPr="008B4A64">
        <w:rPr>
          <w:rFonts w:hint="eastAsia"/>
          <w:color w:val="000000" w:themeColor="text1"/>
          <w:kern w:val="2"/>
        </w:rPr>
        <w:t>微终端上的全面应用，提供“用信、享信、增信”等基础服务，推进个人事项和高频企业事项接入，打造覆盖全市、高效便捷的信用服务</w:t>
      </w:r>
      <w:proofErr w:type="gramStart"/>
      <w:r w:rsidRPr="008B4A64">
        <w:rPr>
          <w:rFonts w:hint="eastAsia"/>
          <w:color w:val="000000" w:themeColor="text1"/>
          <w:kern w:val="2"/>
        </w:rPr>
        <w:t>移动端总入口</w:t>
      </w:r>
      <w:proofErr w:type="gramEnd"/>
      <w:r w:rsidRPr="008B4A64">
        <w:rPr>
          <w:rFonts w:hint="eastAsia"/>
          <w:color w:val="000000" w:themeColor="text1"/>
          <w:kern w:val="2"/>
        </w:rPr>
        <w:t>。建设面向社会服务的微平台，推动在市（县）区政务服务自助终端统一部署公共信用信息嵌入式应用系统。到“十四五”末，实现自助终端</w:t>
      </w:r>
      <w:proofErr w:type="gramStart"/>
      <w:r w:rsidRPr="008B4A64">
        <w:rPr>
          <w:rFonts w:hint="eastAsia"/>
          <w:color w:val="000000" w:themeColor="text1"/>
          <w:kern w:val="2"/>
        </w:rPr>
        <w:t>部署全</w:t>
      </w:r>
      <w:proofErr w:type="gramEnd"/>
      <w:r w:rsidRPr="008B4A64">
        <w:rPr>
          <w:rFonts w:hint="eastAsia"/>
          <w:color w:val="000000" w:themeColor="text1"/>
          <w:kern w:val="2"/>
        </w:rPr>
        <w:t>覆盖，推动我市“互联网</w:t>
      </w:r>
      <w:r w:rsidRPr="008B4A64">
        <w:rPr>
          <w:rFonts w:hint="eastAsia"/>
          <w:color w:val="000000" w:themeColor="text1"/>
          <w:kern w:val="2"/>
        </w:rPr>
        <w:t>+</w:t>
      </w:r>
      <w:r w:rsidRPr="008B4A64">
        <w:rPr>
          <w:rFonts w:hint="eastAsia"/>
          <w:color w:val="000000" w:themeColor="text1"/>
          <w:kern w:val="2"/>
        </w:rPr>
        <w:t>信用服务”能力大幅提升。</w:t>
      </w:r>
    </w:p>
    <w:tbl>
      <w:tblPr>
        <w:tblStyle w:val="a8"/>
        <w:tblW w:w="0" w:type="auto"/>
        <w:jc w:val="center"/>
        <w:tblLook w:val="04A0" w:firstRow="1" w:lastRow="0" w:firstColumn="1" w:lastColumn="0" w:noHBand="0" w:noVBand="1"/>
      </w:tblPr>
      <w:tblGrid>
        <w:gridCol w:w="8522"/>
      </w:tblGrid>
      <w:tr w:rsidR="000C5D73" w:rsidRPr="008B4A64" w14:paraId="1A20236B" w14:textId="77777777">
        <w:trPr>
          <w:jc w:val="center"/>
        </w:trPr>
        <w:tc>
          <w:tcPr>
            <w:tcW w:w="8522" w:type="dxa"/>
          </w:tcPr>
          <w:p w14:paraId="3CC62FAF" w14:textId="77777777" w:rsidR="000C5D73" w:rsidRPr="008B4A64" w:rsidRDefault="00146FBB" w:rsidP="006E6AA2">
            <w:pPr>
              <w:spacing w:line="360" w:lineRule="exact"/>
              <w:jc w:val="center"/>
              <w:rPr>
                <w:rFonts w:ascii="Times New Roman" w:eastAsia="方正黑体_GBK" w:hAnsi="Times New Roman"/>
                <w:color w:val="000000" w:themeColor="text1"/>
                <w:kern w:val="2"/>
                <w:sz w:val="28"/>
                <w:szCs w:val="28"/>
              </w:rPr>
            </w:pPr>
            <w:r w:rsidRPr="008B4A64">
              <w:rPr>
                <w:rFonts w:ascii="Times New Roman" w:eastAsia="方正黑体_GBK" w:cs="黑体" w:hint="eastAsia"/>
                <w:color w:val="000000" w:themeColor="text1"/>
                <w:kern w:val="2"/>
                <w:sz w:val="28"/>
                <w:szCs w:val="28"/>
              </w:rPr>
              <w:t>专栏</w:t>
            </w:r>
            <w:r w:rsidRPr="008B4A64">
              <w:rPr>
                <w:rFonts w:ascii="Times New Roman" w:eastAsia="方正黑体_GBK" w:hAnsi="Times New Roman" w:cs="黑体" w:hint="eastAsia"/>
                <w:color w:val="000000" w:themeColor="text1"/>
                <w:kern w:val="2"/>
                <w:sz w:val="28"/>
                <w:szCs w:val="28"/>
              </w:rPr>
              <w:t>1</w:t>
            </w:r>
            <w:r w:rsidR="004F4519">
              <w:rPr>
                <w:rFonts w:ascii="Times New Roman" w:eastAsia="方正黑体_GBK" w:hAnsi="Times New Roman" w:cs="黑体" w:hint="eastAsia"/>
                <w:color w:val="000000" w:themeColor="text1"/>
                <w:kern w:val="2"/>
                <w:sz w:val="28"/>
                <w:szCs w:val="28"/>
              </w:rPr>
              <w:t xml:space="preserve">  </w:t>
            </w:r>
            <w:r w:rsidRPr="008B4A64">
              <w:rPr>
                <w:rFonts w:ascii="Times New Roman" w:eastAsia="方正黑体_GBK" w:cs="黑体" w:hint="eastAsia"/>
                <w:color w:val="000000" w:themeColor="text1"/>
                <w:kern w:val="2"/>
                <w:sz w:val="28"/>
                <w:szCs w:val="28"/>
              </w:rPr>
              <w:t>信用数据动态监测</w:t>
            </w:r>
          </w:p>
        </w:tc>
      </w:tr>
      <w:tr w:rsidR="000C5D73" w:rsidRPr="008B4A64" w14:paraId="14424390" w14:textId="77777777">
        <w:trPr>
          <w:jc w:val="center"/>
        </w:trPr>
        <w:tc>
          <w:tcPr>
            <w:tcW w:w="8522" w:type="dxa"/>
          </w:tcPr>
          <w:p w14:paraId="5DFB875A" w14:textId="77777777" w:rsidR="000C5D73" w:rsidRPr="008B4A64" w:rsidRDefault="00146FBB" w:rsidP="006E6AA2">
            <w:pPr>
              <w:spacing w:line="360" w:lineRule="exact"/>
              <w:ind w:firstLineChars="200" w:firstLine="552"/>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信用数据动态监测。围绕</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全景可视、全面监测、决策分析</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的目标定位，建立信用数据动态分析模型，对信用数据运行、管理、服务、应用、行为风险以及信用积分的变动和使用状况等实现</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一屏</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可视、</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一图</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可查。开展在线智慧监测，及时掌握各镇街（园区）、各部门信用事件发生情况路线图，对突发事件及时预警。</w:t>
            </w:r>
          </w:p>
          <w:p w14:paraId="15846C7A" w14:textId="77777777" w:rsidR="000C5D73" w:rsidRPr="008B4A64" w:rsidRDefault="00146FBB" w:rsidP="006E6AA2">
            <w:pPr>
              <w:spacing w:line="360" w:lineRule="exact"/>
              <w:ind w:firstLineChars="200" w:firstLine="552"/>
              <w:rPr>
                <w:rFonts w:ascii="Times New Roman" w:eastAsia="方正楷体_GBK" w:hAnsi="Times New Roman"/>
                <w:color w:val="000000" w:themeColor="text1"/>
                <w:kern w:val="2"/>
                <w:sz w:val="28"/>
                <w:szCs w:val="28"/>
              </w:rPr>
            </w:pP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互联网</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建设。推动公共信用查询、信用评价、信用修复的自助式服务与智能化升级，在市、市（县）区政务服务自助终端统一部署公共信用信息嵌入式应用系统。开发信用</w:t>
            </w:r>
            <w:proofErr w:type="gramStart"/>
            <w:r w:rsidRPr="008B4A64">
              <w:rPr>
                <w:rFonts w:ascii="Times New Roman" w:eastAsia="方正楷体_GBK" w:hint="eastAsia"/>
                <w:color w:val="000000" w:themeColor="text1"/>
                <w:kern w:val="2"/>
                <w:sz w:val="28"/>
                <w:szCs w:val="28"/>
              </w:rPr>
              <w:t>修复线</w:t>
            </w:r>
            <w:proofErr w:type="gramEnd"/>
            <w:r w:rsidRPr="008B4A64">
              <w:rPr>
                <w:rFonts w:ascii="Times New Roman" w:eastAsia="方正楷体_GBK" w:hint="eastAsia"/>
                <w:color w:val="000000" w:themeColor="text1"/>
                <w:kern w:val="2"/>
                <w:sz w:val="28"/>
                <w:szCs w:val="28"/>
              </w:rPr>
              <w:t>上功能服务模块，为申请主体提供全流程线上服务，全面实现信用修复</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一口受理、一次办成</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w:t>
            </w:r>
          </w:p>
        </w:tc>
      </w:tr>
    </w:tbl>
    <w:p w14:paraId="4D26AA7A"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lastRenderedPageBreak/>
        <w:t>（三）信用信息归集共享</w:t>
      </w:r>
    </w:p>
    <w:p w14:paraId="5F66E8E1"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在国家和江苏省、无锡市公共信用信息基础目录的基础上，依法依规全</w:t>
      </w:r>
      <w:proofErr w:type="gramStart"/>
      <w:r w:rsidRPr="008B4A64">
        <w:rPr>
          <w:rFonts w:hint="eastAsia"/>
          <w:color w:val="000000" w:themeColor="text1"/>
          <w:kern w:val="2"/>
        </w:rPr>
        <w:t>量及时</w:t>
      </w:r>
      <w:proofErr w:type="gramEnd"/>
      <w:r w:rsidRPr="008B4A64">
        <w:rPr>
          <w:rFonts w:hint="eastAsia"/>
          <w:color w:val="000000" w:themeColor="text1"/>
          <w:kern w:val="2"/>
        </w:rPr>
        <w:t>归集公共信用信息。探索引入大数据、人工智能、区块链技术，对信用数据的准确性、时效性进行监测，对于数</w:t>
      </w:r>
      <w:proofErr w:type="gramStart"/>
      <w:r w:rsidRPr="008B4A64">
        <w:rPr>
          <w:rFonts w:hint="eastAsia"/>
          <w:color w:val="000000" w:themeColor="text1"/>
          <w:kern w:val="2"/>
        </w:rPr>
        <w:t>源部门</w:t>
      </w:r>
      <w:proofErr w:type="gramEnd"/>
      <w:r w:rsidRPr="008B4A64">
        <w:rPr>
          <w:rFonts w:hint="eastAsia"/>
          <w:color w:val="000000" w:themeColor="text1"/>
          <w:kern w:val="2"/>
        </w:rPr>
        <w:t>漏报、错报、重复报送的数据进行智能化清洗及处理，提高信用信息报送质量。加强纳税、社保、供水、用电、用气等信息归集。全面落实国家组织开展的“双公示”监测评估要求，增强信用信息归集公示的实时性、准确性和全面。</w:t>
      </w:r>
    </w:p>
    <w:p w14:paraId="0A00E26C"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优化信用信息共享机制，依法依规向社会公众提供信息开放服务，不断扩大共享效能。重点聚焦公共信用、融资信贷、市场交易等信用信息，推动政府机构与信用服务机构、金融机构等市场主体加强信息共享，营造良好的信用大数据共享共用环境。探索建立信用信息自愿注册机制，鼓励市场主体自主申报资质证照、生产经营、合同履约、表彰奖励、社会公益等信用信息，并对信息真实性做出公开信用承诺。</w:t>
      </w:r>
    </w:p>
    <w:p w14:paraId="5EFB052D"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t>（四）强化信息安全保障</w:t>
      </w:r>
    </w:p>
    <w:p w14:paraId="5F02752C"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健全信用信息安全管理体制，加强信用信息安全基础设施和安全防护能力建设，明确信用信息安全管理责任，切实加强信用信息归集、共享、应用等各环节的全流程安全防护。建立完善信用信息安全应急处理和责任追究机制，增强信用领域突发事件监测预警、分析</w:t>
      </w:r>
      <w:proofErr w:type="gramStart"/>
      <w:r w:rsidRPr="008B4A64">
        <w:rPr>
          <w:rFonts w:hint="eastAsia"/>
          <w:color w:val="000000" w:themeColor="text1"/>
          <w:kern w:val="2"/>
        </w:rPr>
        <w:t>研</w:t>
      </w:r>
      <w:proofErr w:type="gramEnd"/>
      <w:r w:rsidRPr="008B4A64">
        <w:rPr>
          <w:rFonts w:hint="eastAsia"/>
          <w:color w:val="000000" w:themeColor="text1"/>
          <w:kern w:val="2"/>
        </w:rPr>
        <w:t>判和应急处置能力。建立完善信息查询使用登记和审查制度，严格执行信用信息采集、查询和使用的权限与程序。</w:t>
      </w:r>
      <w:r w:rsidRPr="008B4A64">
        <w:rPr>
          <w:rFonts w:hint="eastAsia"/>
          <w:color w:val="000000" w:themeColor="text1"/>
          <w:kern w:val="2"/>
        </w:rPr>
        <w:lastRenderedPageBreak/>
        <w:t>严肃查处泄露、篡改、窃取信用信息或利用信息谋私行为，防范在市场交易、信用评价、信用应用场景中对用户信息过度采集、非法采集、非法交易、违规滥用，切实保护信用主体权益。</w:t>
      </w:r>
    </w:p>
    <w:p w14:paraId="7C56136A" w14:textId="77777777" w:rsidR="000C5D73" w:rsidRPr="008B4A64" w:rsidRDefault="00146FBB" w:rsidP="000E7FFE">
      <w:pPr>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五、助力营商环境优化，构建信用新型监管机制</w:t>
      </w:r>
    </w:p>
    <w:p w14:paraId="0D33C212"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t>（一）健全信用承诺制度</w:t>
      </w:r>
    </w:p>
    <w:p w14:paraId="15A8EA0F"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按照“放管服”改革要求，进一步规范各类信用承诺标准，优化服务流程。在市场准入、企业投资、政务服务、招标投标等重点领域，全面推开审批替代型、自主公示型、行业自律型、信用修复型承诺，逐步扩大信用承诺覆盖面和样板量。建立健全申请主体信用承诺档案，履约践诺情况全面纳入信用记录，信用承诺书向社会公开，为社会公众提供便捷的查询和监督渠道，对不履约或者违背承诺、虚假承诺的主体依法实施限制。</w:t>
      </w:r>
    </w:p>
    <w:p w14:paraId="0C27F9CC"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全面推行证明事项和</w:t>
      </w:r>
      <w:proofErr w:type="gramStart"/>
      <w:r w:rsidRPr="008B4A64">
        <w:rPr>
          <w:rFonts w:hint="eastAsia"/>
          <w:color w:val="000000" w:themeColor="text1"/>
          <w:kern w:val="2"/>
        </w:rPr>
        <w:t>涉企</w:t>
      </w:r>
      <w:proofErr w:type="gramEnd"/>
      <w:r w:rsidRPr="008B4A64">
        <w:rPr>
          <w:rFonts w:hint="eastAsia"/>
          <w:color w:val="000000" w:themeColor="text1"/>
          <w:kern w:val="2"/>
        </w:rPr>
        <w:t>经营许可事项告知承诺制，明确实行告知承诺的范围和适用对象，规范告知承诺办事指南和告知书、承诺书等格式样本，制定告知承诺的工作流程和监管措施。持续开展行政审批（服务）事项告知承诺改革试点工作，对能够通过事中事后核查纠正不符合审批条件且风险可控的行政审批（服务）事项，推动行政机关采取告知承诺方式实施行政审批，加快形成可复制推广的经验。</w:t>
      </w:r>
    </w:p>
    <w:p w14:paraId="74A6D15C"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t>（二）推进分级分类监管</w:t>
      </w:r>
    </w:p>
    <w:p w14:paraId="3EBAB6D9"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全面建立市场主体信用记录，推动各镇街（园区）、各部门在办理注册登记、资质审核、日常监管、公共服务等过程中，及</w:t>
      </w:r>
      <w:r w:rsidRPr="008B4A64">
        <w:rPr>
          <w:rFonts w:hint="eastAsia"/>
          <w:color w:val="000000" w:themeColor="text1"/>
          <w:kern w:val="2"/>
        </w:rPr>
        <w:lastRenderedPageBreak/>
        <w:t>时、准确、全面记录市场主体信用行为，实现失信记录“建档留痕”，确保“可查、可核、可溯”。深入开展公共信用综合评价，定期将评价结果推送至相关部门、金融机构、行业商（协）会，推进评价结果应用。推动税务、环保、社会保障、城市管理等行业部门利用公共信用综合评价结果，融合自身行业管理数据，构建行业信用评价体系，为信用监管提供精准依据。</w:t>
      </w:r>
    </w:p>
    <w:p w14:paraId="1C058990"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在综合</w:t>
      </w:r>
      <w:proofErr w:type="gramStart"/>
      <w:r w:rsidRPr="008B4A64">
        <w:rPr>
          <w:rFonts w:hint="eastAsia"/>
          <w:color w:val="000000" w:themeColor="text1"/>
          <w:kern w:val="2"/>
        </w:rPr>
        <w:t>研</w:t>
      </w:r>
      <w:proofErr w:type="gramEnd"/>
      <w:r w:rsidRPr="008B4A64">
        <w:rPr>
          <w:rFonts w:hint="eastAsia"/>
          <w:color w:val="000000" w:themeColor="text1"/>
          <w:kern w:val="2"/>
        </w:rPr>
        <w:t>判信用状况的基础上，将公共信用综合评价结果作为分级分类监管的参考依据，根据信用等级高低采取差异化监管措施，提高监管效率。加快推进信用监管与“互联网</w:t>
      </w:r>
      <w:r w:rsidRPr="008B4A64">
        <w:rPr>
          <w:rFonts w:hint="eastAsia"/>
          <w:color w:val="000000" w:themeColor="text1"/>
          <w:kern w:val="2"/>
        </w:rPr>
        <w:t>+</w:t>
      </w:r>
      <w:r w:rsidRPr="008B4A64">
        <w:rPr>
          <w:rFonts w:hint="eastAsia"/>
          <w:color w:val="000000" w:themeColor="text1"/>
          <w:kern w:val="2"/>
        </w:rPr>
        <w:t>监管”融合，将“双随机、</w:t>
      </w:r>
      <w:proofErr w:type="gramStart"/>
      <w:r w:rsidRPr="008B4A64">
        <w:rPr>
          <w:rFonts w:hint="eastAsia"/>
          <w:color w:val="000000" w:themeColor="text1"/>
          <w:kern w:val="2"/>
        </w:rPr>
        <w:t>一</w:t>
      </w:r>
      <w:proofErr w:type="gramEnd"/>
      <w:r w:rsidRPr="008B4A64">
        <w:rPr>
          <w:rFonts w:hint="eastAsia"/>
          <w:color w:val="000000" w:themeColor="text1"/>
          <w:kern w:val="2"/>
        </w:rPr>
        <w:t>公开”监管与信用等级相结合，对信用较好、风险较低的市场主体，合理降低抽查比例和频次，减少对正常生产经营的影响；对信用风险一般的市场主体，按常规比例和频次抽查；对违法失信、风险较高的市场主体，适当提高抽查比例和频次，依法依规实行严管和惩戒。</w:t>
      </w:r>
    </w:p>
    <w:p w14:paraId="1B7B0DEA"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t>（三）完善事后信用监管</w:t>
      </w:r>
    </w:p>
    <w:p w14:paraId="5AD1911D"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科学界定公共信用信息范围，以生效的裁判文书、仲裁文书、行政决定文书等具有法律效力的文书为依据，严格规范开展失信行为认定，依法依规实施失信行为认定标准、异议申诉和退出机制。依法依规实施失信惩戒措施，依据国家和江苏省、无锡市失信惩戒措施基础清单，结合我市权限实际，梳理我市失信惩戒措施适用清单，明确惩戒具体事项、实施对象、实施手段、实施主体、实施依据等内容。持续深入推进重点领域以及其他领域失信</w:t>
      </w:r>
      <w:r w:rsidRPr="008B4A64">
        <w:rPr>
          <w:rFonts w:hint="eastAsia"/>
          <w:color w:val="000000" w:themeColor="text1"/>
          <w:kern w:val="2"/>
        </w:rPr>
        <w:lastRenderedPageBreak/>
        <w:t>问题专项治理，加强对严重失信主体名单和重点关注名单的线下监管力度，形成线上线下互相融合的监管模式。</w:t>
      </w:r>
    </w:p>
    <w:p w14:paraId="34B8EDD6"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健全失信行为的纠错容错机制，落实信用修复渠道，丰富信用修复方式，鼓励失信主体在行业组织和信用服务机构的帮助下，主动纠正违法失信行为。建立有利于自我纠错、主动自新的社会鼓励与关爱机制，支持失信主体通过社会公益服务、慈善捐助等方式“增信”。完善市社会信用监管及服务一体化平台信用修复功能，加强信用修复信息共享，加快完善协同联动、“一网通办”机制，切实解决“信用修复难”问题。对新技术、新产业、新业态、新模式，按照鼓励创新的原则，实行包容审慎监管。</w:t>
      </w:r>
    </w:p>
    <w:p w14:paraId="3588FE97" w14:textId="77777777" w:rsidR="000C5D73" w:rsidRPr="008B4A64" w:rsidRDefault="00146FBB" w:rsidP="000E7FFE">
      <w:pPr>
        <w:overflowPunct w:val="0"/>
        <w:ind w:firstLineChars="200" w:firstLine="632"/>
        <w:rPr>
          <w:rFonts w:eastAsia="方正楷体_GBK"/>
          <w:b/>
          <w:color w:val="000000" w:themeColor="text1"/>
          <w:kern w:val="2"/>
        </w:rPr>
      </w:pPr>
      <w:r w:rsidRPr="008B4A64">
        <w:rPr>
          <w:rFonts w:eastAsia="方正楷体_GBK" w:hint="eastAsia"/>
          <w:b/>
          <w:color w:val="000000" w:themeColor="text1"/>
          <w:kern w:val="2"/>
        </w:rPr>
        <w:t>（四）强化政务诚信建设</w:t>
      </w:r>
    </w:p>
    <w:p w14:paraId="639BA425"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进一步完善政府部门和公务员信用档案，将公职人员因违法违规、失信违约被司法判决、行政处罚等信息纳入个人信用档案，逐步形成“一档多用”信息互融共享机制。在公职人员招录招聘过程中推行信用档案查询，在评优评先、代表委员推荐选举等管理中认真落实信用查询，在公务员考核、任用和奖惩中积极开展信用信息应用。加强政务履约和守</w:t>
      </w:r>
      <w:proofErr w:type="gramStart"/>
      <w:r w:rsidRPr="008B4A64">
        <w:rPr>
          <w:rFonts w:hint="eastAsia"/>
          <w:color w:val="000000" w:themeColor="text1"/>
          <w:kern w:val="2"/>
        </w:rPr>
        <w:t>诺服务</w:t>
      </w:r>
      <w:proofErr w:type="gramEnd"/>
      <w:r w:rsidRPr="008B4A64">
        <w:rPr>
          <w:rFonts w:hint="eastAsia"/>
          <w:color w:val="000000" w:themeColor="text1"/>
          <w:kern w:val="2"/>
        </w:rPr>
        <w:t>信用监督，对存在严重失信行为的公职人员实行“零容忍”。</w:t>
      </w:r>
    </w:p>
    <w:p w14:paraId="64F50F9B" w14:textId="77777777" w:rsidR="000C5D73" w:rsidRPr="008B4A64" w:rsidRDefault="00146FBB" w:rsidP="000E7FFE">
      <w:pPr>
        <w:ind w:firstLineChars="200" w:firstLine="632"/>
        <w:rPr>
          <w:color w:val="000000" w:themeColor="text1"/>
          <w:kern w:val="2"/>
        </w:rPr>
      </w:pPr>
      <w:r w:rsidRPr="008B4A64">
        <w:rPr>
          <w:rFonts w:hint="eastAsia"/>
          <w:color w:val="000000" w:themeColor="text1"/>
          <w:kern w:val="2"/>
        </w:rPr>
        <w:t>加强对社会关注度高、人民群众反映强烈的政务失信领域重点整治，在政府采购、政府和社会资本合作、招标投标、招商引资、地方政府债务、政务服务、金融管理、食品药品、安全生产、环境保护、统计等领域严格落实政务信用承诺。落实《江阴市全</w:t>
      </w:r>
      <w:r w:rsidRPr="008B4A64">
        <w:rPr>
          <w:rFonts w:hint="eastAsia"/>
          <w:color w:val="000000" w:themeColor="text1"/>
          <w:kern w:val="2"/>
        </w:rPr>
        <w:lastRenderedPageBreak/>
        <w:t>面建立信用承诺机制的实施意见》（澄信用发〔</w:t>
      </w:r>
      <w:r w:rsidRPr="008B4A64">
        <w:rPr>
          <w:rFonts w:hint="eastAsia"/>
          <w:color w:val="000000" w:themeColor="text1"/>
          <w:kern w:val="2"/>
        </w:rPr>
        <w:t>2021</w:t>
      </w:r>
      <w:r w:rsidRPr="008B4A64">
        <w:rPr>
          <w:rFonts w:hint="eastAsia"/>
          <w:color w:val="000000" w:themeColor="text1"/>
          <w:kern w:val="2"/>
        </w:rPr>
        <w:t>〕</w:t>
      </w:r>
      <w:r w:rsidRPr="008B4A64">
        <w:rPr>
          <w:rFonts w:hint="eastAsia"/>
          <w:color w:val="000000" w:themeColor="text1"/>
          <w:kern w:val="2"/>
        </w:rPr>
        <w:t>4</w:t>
      </w:r>
      <w:r w:rsidRPr="008B4A64">
        <w:rPr>
          <w:rFonts w:hint="eastAsia"/>
          <w:color w:val="000000" w:themeColor="text1"/>
          <w:kern w:val="2"/>
        </w:rPr>
        <w:t>号），建立健全全市信用承诺机制，确保政府机构失信案件“零”增长。开展政务领域信用评价与失信风险监测预警指标体系研究，动态监测各镇街（园区）区政务领域出现的信用风险并及时预警。</w:t>
      </w:r>
    </w:p>
    <w:tbl>
      <w:tblPr>
        <w:tblStyle w:val="a8"/>
        <w:tblW w:w="0" w:type="auto"/>
        <w:jc w:val="center"/>
        <w:tblLook w:val="04A0" w:firstRow="1" w:lastRow="0" w:firstColumn="1" w:lastColumn="0" w:noHBand="0" w:noVBand="1"/>
      </w:tblPr>
      <w:tblGrid>
        <w:gridCol w:w="8522"/>
      </w:tblGrid>
      <w:tr w:rsidR="000C5D73" w:rsidRPr="008B4A64" w14:paraId="38E5B1D3" w14:textId="77777777" w:rsidTr="00490F52">
        <w:trPr>
          <w:jc w:val="center"/>
        </w:trPr>
        <w:tc>
          <w:tcPr>
            <w:tcW w:w="8522" w:type="dxa"/>
          </w:tcPr>
          <w:p w14:paraId="2864AA4A" w14:textId="77777777" w:rsidR="000C5D73" w:rsidRPr="008B4A64" w:rsidRDefault="00146FBB" w:rsidP="008265A0">
            <w:pPr>
              <w:spacing w:line="360" w:lineRule="exact"/>
              <w:jc w:val="center"/>
              <w:rPr>
                <w:rFonts w:ascii="Times New Roman" w:eastAsia="方正黑体_GBK" w:hAnsi="Times New Roman"/>
                <w:color w:val="000000" w:themeColor="text1"/>
                <w:kern w:val="2"/>
                <w:sz w:val="28"/>
                <w:szCs w:val="28"/>
              </w:rPr>
            </w:pPr>
            <w:r w:rsidRPr="008B4A64">
              <w:rPr>
                <w:rFonts w:ascii="Times New Roman" w:eastAsia="方正黑体_GBK" w:cs="黑体" w:hint="eastAsia"/>
                <w:color w:val="000000" w:themeColor="text1"/>
                <w:kern w:val="2"/>
                <w:sz w:val="28"/>
                <w:szCs w:val="28"/>
              </w:rPr>
              <w:t>专栏</w:t>
            </w:r>
            <w:r w:rsidRPr="008B4A64">
              <w:rPr>
                <w:rFonts w:ascii="Times New Roman" w:eastAsia="方正黑体_GBK" w:hAnsi="Times New Roman" w:cs="黑体" w:hint="eastAsia"/>
                <w:color w:val="000000" w:themeColor="text1"/>
                <w:kern w:val="2"/>
                <w:sz w:val="28"/>
                <w:szCs w:val="28"/>
              </w:rPr>
              <w:t>2</w:t>
            </w:r>
            <w:r w:rsidR="00140A66">
              <w:rPr>
                <w:rFonts w:ascii="Times New Roman" w:eastAsia="方正黑体_GBK" w:hAnsi="Times New Roman" w:cs="黑体" w:hint="eastAsia"/>
                <w:color w:val="000000" w:themeColor="text1"/>
                <w:kern w:val="2"/>
                <w:sz w:val="28"/>
                <w:szCs w:val="28"/>
              </w:rPr>
              <w:t xml:space="preserve">  </w:t>
            </w:r>
            <w:r w:rsidRPr="008B4A64">
              <w:rPr>
                <w:rFonts w:ascii="Times New Roman" w:eastAsia="方正黑体_GBK" w:cs="黑体" w:hint="eastAsia"/>
                <w:color w:val="000000" w:themeColor="text1"/>
                <w:kern w:val="2"/>
                <w:sz w:val="28"/>
                <w:szCs w:val="28"/>
              </w:rPr>
              <w:t>信用监管试点示范</w:t>
            </w:r>
          </w:p>
        </w:tc>
      </w:tr>
      <w:tr w:rsidR="000C5D73" w:rsidRPr="008B4A64" w14:paraId="60DA7E70" w14:textId="77777777" w:rsidTr="00490F52">
        <w:trPr>
          <w:jc w:val="center"/>
        </w:trPr>
        <w:tc>
          <w:tcPr>
            <w:tcW w:w="8522" w:type="dxa"/>
          </w:tcPr>
          <w:p w14:paraId="5EE3B66E" w14:textId="77777777" w:rsidR="000C5D73" w:rsidRPr="008B4A64" w:rsidRDefault="00146FBB" w:rsidP="008265A0">
            <w:pPr>
              <w:spacing w:line="36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聚焦服务我市经济高质量发展和增进民生福祉，在工程建设、交通运输、安全生产、商贸流通、生态环境、医疗卫生、社会保障、文化旅游、养老服务等重点领域，组织开展信用建设和信用监管试点示范。引导各部门探索信用监管机制创新，深入推进</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综合监管</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试点工作，将行业管理与信用管理有机融合；推动创建</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全国社会信用体系建设示范区</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，坚持把信用建设作为经济社会发展的重要支撑，统筹推进，彰显特色，全面打造信用江阴品牌。</w:t>
            </w:r>
          </w:p>
        </w:tc>
      </w:tr>
    </w:tbl>
    <w:p w14:paraId="39317EC8" w14:textId="77777777" w:rsidR="000C5D73" w:rsidRPr="008B4A64" w:rsidRDefault="00146FBB" w:rsidP="00AB30F9">
      <w:pPr>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六、实施八大专项工程，打造信用建设创新高地</w:t>
      </w:r>
    </w:p>
    <w:p w14:paraId="3AD98E4E" w14:textId="77777777" w:rsidR="000C5D73" w:rsidRPr="008B4A64" w:rsidRDefault="00146FBB" w:rsidP="00AB30F9">
      <w:pPr>
        <w:overflowPunct w:val="0"/>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（一）信用经济示范工程</w:t>
      </w:r>
    </w:p>
    <w:p w14:paraId="47352366" w14:textId="77777777" w:rsidR="000C5D73" w:rsidRPr="008B4A64" w:rsidRDefault="00146FBB" w:rsidP="00AB30F9">
      <w:pPr>
        <w:overflowPunct w:val="0"/>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．新业态信用体系建设</w:t>
      </w:r>
    </w:p>
    <w:p w14:paraId="5C9BCA75" w14:textId="77777777" w:rsidR="000C5D73" w:rsidRPr="008B4A64" w:rsidRDefault="00146FBB" w:rsidP="00AB30F9">
      <w:pPr>
        <w:spacing w:line="560" w:lineRule="exact"/>
        <w:ind w:firstLineChars="200" w:firstLine="632"/>
        <w:rPr>
          <w:color w:val="000000" w:themeColor="text1"/>
          <w:kern w:val="2"/>
        </w:rPr>
      </w:pPr>
      <w:r w:rsidRPr="008B4A64">
        <w:rPr>
          <w:rFonts w:hint="eastAsia"/>
          <w:color w:val="000000" w:themeColor="text1"/>
          <w:kern w:val="2"/>
        </w:rPr>
        <w:t>加快信用资源要素跨地区、跨领域流动，充分激发信用在促进社会资源优化配置中的巨大潜能，让信用成为市场经济的“硬通货”。完善新业态信用体系，在共享经济、网络电商、互联网金融等新经济领域，推进地方征信系统和市社会信用监管及服务一体化平台有效对接，建立双向查询与信息比对机制，实施交叉共享与深度融合，及时向社会发布风险提示与防范措施，提升抵御风险的能力，营造诚信经营和规范发展的平台经济新理念。</w:t>
      </w:r>
    </w:p>
    <w:p w14:paraId="5FB2D281" w14:textId="77777777" w:rsidR="000C5D73" w:rsidRPr="008B4A64" w:rsidRDefault="00146FBB" w:rsidP="00AB30F9">
      <w:pPr>
        <w:overflowPunct w:val="0"/>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2</w:t>
      </w:r>
      <w:r w:rsidRPr="008B4A64">
        <w:rPr>
          <w:rFonts w:eastAsia="方正楷体_GBK" w:hint="eastAsia"/>
          <w:color w:val="000000" w:themeColor="text1"/>
          <w:kern w:val="2"/>
        </w:rPr>
        <w:t>．镇街（园区）信用示范建设</w:t>
      </w:r>
    </w:p>
    <w:p w14:paraId="6A427D32" w14:textId="77777777" w:rsidR="000C5D73" w:rsidRPr="008B4A64" w:rsidRDefault="00146FBB" w:rsidP="00AB30F9">
      <w:pPr>
        <w:spacing w:line="560" w:lineRule="exact"/>
        <w:ind w:firstLineChars="200" w:firstLine="632"/>
        <w:rPr>
          <w:color w:val="000000" w:themeColor="text1"/>
          <w:kern w:val="2"/>
        </w:rPr>
      </w:pPr>
      <w:r w:rsidRPr="008B4A64">
        <w:rPr>
          <w:rFonts w:hint="eastAsia"/>
          <w:color w:val="000000" w:themeColor="text1"/>
          <w:kern w:val="2"/>
        </w:rPr>
        <w:t>发挥市社会信用体系建设的基础优势，按照突出应用、社会共建的原则，围绕“镇街（园区）为载体、平台为支撑、应用为</w:t>
      </w:r>
      <w:r w:rsidRPr="008B4A64">
        <w:rPr>
          <w:rFonts w:hint="eastAsia"/>
          <w:color w:val="000000" w:themeColor="text1"/>
          <w:kern w:val="2"/>
        </w:rPr>
        <w:lastRenderedPageBreak/>
        <w:t>核心、政策为助力”的四位一体化路径，在高新区、临港园区、新桥镇等有条件的镇街（园区），探索镇街（园区）信用示范建设，重点在产业集聚、智慧管理度较好的园区设立信用孵化基地。</w:t>
      </w:r>
      <w:proofErr w:type="gramStart"/>
      <w:r w:rsidRPr="008B4A64">
        <w:rPr>
          <w:rFonts w:hint="eastAsia"/>
          <w:color w:val="000000" w:themeColor="text1"/>
          <w:kern w:val="2"/>
        </w:rPr>
        <w:t>依托信保</w:t>
      </w:r>
      <w:proofErr w:type="gramEnd"/>
      <w:r w:rsidRPr="008B4A64">
        <w:rPr>
          <w:rFonts w:hint="eastAsia"/>
          <w:color w:val="000000" w:themeColor="text1"/>
          <w:kern w:val="2"/>
        </w:rPr>
        <w:t>基金、产业基金、政策支持等优势，推动信用服务新技术、新模式、新业态的创新应用，实现信用服务与产业在园区的跨界融合，为园区营商环境优化提供助力，为社会信用体系建设高质量发展提供实践经验。</w:t>
      </w:r>
    </w:p>
    <w:p w14:paraId="13C9DB4E" w14:textId="77777777" w:rsidR="000C5D73" w:rsidRPr="008B4A64" w:rsidRDefault="00146FBB" w:rsidP="001E3352">
      <w:pPr>
        <w:overflowPunct w:val="0"/>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3</w:t>
      </w:r>
      <w:r w:rsidRPr="008B4A64">
        <w:rPr>
          <w:rFonts w:eastAsia="方正楷体_GBK" w:hint="eastAsia"/>
          <w:color w:val="000000" w:themeColor="text1"/>
          <w:kern w:val="2"/>
        </w:rPr>
        <w:t>．企业信用管理示范建设</w:t>
      </w:r>
    </w:p>
    <w:p w14:paraId="41EF07A4" w14:textId="77777777" w:rsidR="000C5D73" w:rsidRPr="008B4A64" w:rsidRDefault="00146FBB" w:rsidP="00AB30F9">
      <w:pPr>
        <w:spacing w:line="560" w:lineRule="exact"/>
        <w:ind w:firstLineChars="200" w:firstLine="632"/>
        <w:rPr>
          <w:color w:val="000000" w:themeColor="text1"/>
          <w:kern w:val="2"/>
        </w:rPr>
      </w:pPr>
      <w:r w:rsidRPr="008B4A64">
        <w:rPr>
          <w:rFonts w:hint="eastAsia"/>
          <w:color w:val="000000" w:themeColor="text1"/>
          <w:kern w:val="2"/>
        </w:rPr>
        <w:t>健全完善企业信用管理标准规范，提升企业信用意识和防风险能力。持续开展企业信用管理培训和示范工作，引导企业在日常经营和管理中建立信用管理体系，完善内控和风险防范机制。以健全信用管理制度、建立信用管理机构、搭建信用管理信息系统、应用信用服务产品为基本导向，提升企业防范风险能力和市场竞争力。在各领域各行业培育和树立一批信用管理示范企业，带动本地区、本行业广大企业诚信经营、科学管理，积极承担社会责任，营造和谐的经营环境，实现良好的经济和社会效益。定期举办信用主题的企业家沙龙、论坛、研讨会等活动，促进企业家合作交流，增强企业家的契约精神和守信意识。</w:t>
      </w:r>
    </w:p>
    <w:tbl>
      <w:tblPr>
        <w:tblStyle w:val="a8"/>
        <w:tblW w:w="0" w:type="auto"/>
        <w:jc w:val="center"/>
        <w:tblLook w:val="04A0" w:firstRow="1" w:lastRow="0" w:firstColumn="1" w:lastColumn="0" w:noHBand="0" w:noVBand="1"/>
      </w:tblPr>
      <w:tblGrid>
        <w:gridCol w:w="8522"/>
      </w:tblGrid>
      <w:tr w:rsidR="000C5D73" w:rsidRPr="008B4A64" w14:paraId="7D5BBFCA" w14:textId="77777777" w:rsidTr="00A22C0A">
        <w:trPr>
          <w:jc w:val="center"/>
        </w:trPr>
        <w:tc>
          <w:tcPr>
            <w:tcW w:w="8522" w:type="dxa"/>
            <w:vAlign w:val="center"/>
          </w:tcPr>
          <w:p w14:paraId="0A050349" w14:textId="77777777" w:rsidR="000C5D73" w:rsidRPr="008B4A64" w:rsidRDefault="00146FBB" w:rsidP="00A22C0A">
            <w:pPr>
              <w:spacing w:line="340" w:lineRule="exact"/>
              <w:jc w:val="center"/>
              <w:rPr>
                <w:rFonts w:ascii="Times New Roman" w:eastAsia="方正黑体_GBK" w:hAnsi="Times New Roman"/>
                <w:color w:val="000000" w:themeColor="text1"/>
                <w:kern w:val="2"/>
                <w:sz w:val="28"/>
                <w:szCs w:val="28"/>
              </w:rPr>
            </w:pPr>
            <w:r w:rsidRPr="008B4A64">
              <w:rPr>
                <w:rFonts w:ascii="Times New Roman" w:eastAsia="方正黑体_GBK" w:cs="黑体" w:hint="eastAsia"/>
                <w:color w:val="000000" w:themeColor="text1"/>
                <w:kern w:val="2"/>
                <w:sz w:val="28"/>
                <w:szCs w:val="28"/>
              </w:rPr>
              <w:t>专栏</w:t>
            </w:r>
            <w:r w:rsidRPr="008B4A64">
              <w:rPr>
                <w:rFonts w:ascii="Times New Roman" w:eastAsia="方正黑体_GBK" w:hAnsi="Times New Roman" w:cs="黑体" w:hint="eastAsia"/>
                <w:color w:val="000000" w:themeColor="text1"/>
                <w:kern w:val="2"/>
                <w:sz w:val="28"/>
                <w:szCs w:val="28"/>
              </w:rPr>
              <w:t>3</w:t>
            </w:r>
            <w:r w:rsidR="00140A66">
              <w:rPr>
                <w:rFonts w:ascii="Times New Roman" w:eastAsia="方正黑体_GBK" w:hAnsi="Times New Roman" w:cs="黑体" w:hint="eastAsia"/>
                <w:color w:val="000000" w:themeColor="text1"/>
                <w:kern w:val="2"/>
                <w:sz w:val="28"/>
                <w:szCs w:val="28"/>
              </w:rPr>
              <w:t xml:space="preserve">  </w:t>
            </w:r>
            <w:r w:rsidRPr="008B4A64">
              <w:rPr>
                <w:rFonts w:ascii="Times New Roman" w:eastAsia="方正黑体_GBK" w:hAnsi="Times New Roman" w:cs="黑体" w:hint="eastAsia"/>
                <w:color w:val="000000" w:themeColor="text1"/>
                <w:kern w:val="2"/>
                <w:sz w:val="28"/>
                <w:szCs w:val="28"/>
              </w:rPr>
              <w:t>“</w:t>
            </w:r>
            <w:r w:rsidRPr="008B4A64">
              <w:rPr>
                <w:rFonts w:ascii="Times New Roman" w:eastAsia="方正黑体_GBK" w:cs="黑体" w:hint="eastAsia"/>
                <w:color w:val="000000" w:themeColor="text1"/>
                <w:kern w:val="2"/>
                <w:sz w:val="28"/>
                <w:szCs w:val="28"/>
              </w:rPr>
              <w:t>信用</w:t>
            </w:r>
            <w:r w:rsidRPr="008B4A64">
              <w:rPr>
                <w:rFonts w:ascii="Times New Roman" w:eastAsia="方正黑体_GBK" w:hAnsi="Times New Roman" w:cs="黑体" w:hint="eastAsia"/>
                <w:color w:val="000000" w:themeColor="text1"/>
                <w:kern w:val="2"/>
                <w:sz w:val="28"/>
                <w:szCs w:val="28"/>
              </w:rPr>
              <w:t>+</w:t>
            </w:r>
            <w:r w:rsidRPr="008B4A64">
              <w:rPr>
                <w:rFonts w:ascii="Times New Roman" w:eastAsia="方正黑体_GBK" w:cs="黑体" w:hint="eastAsia"/>
                <w:color w:val="000000" w:themeColor="text1"/>
                <w:kern w:val="2"/>
                <w:sz w:val="28"/>
                <w:szCs w:val="28"/>
              </w:rPr>
              <w:t>市场</w:t>
            </w:r>
            <w:r w:rsidRPr="008B4A64">
              <w:rPr>
                <w:rFonts w:ascii="Times New Roman" w:eastAsia="方正黑体_GBK" w:hAnsi="Times New Roman" w:cs="黑体" w:hint="eastAsia"/>
                <w:color w:val="000000" w:themeColor="text1"/>
                <w:kern w:val="2"/>
                <w:sz w:val="28"/>
                <w:szCs w:val="28"/>
              </w:rPr>
              <w:t>”</w:t>
            </w:r>
            <w:r w:rsidRPr="008B4A64">
              <w:rPr>
                <w:rFonts w:ascii="Times New Roman" w:eastAsia="方正黑体_GBK" w:cs="黑体" w:hint="eastAsia"/>
                <w:color w:val="000000" w:themeColor="text1"/>
                <w:kern w:val="2"/>
                <w:sz w:val="28"/>
                <w:szCs w:val="28"/>
              </w:rPr>
              <w:t>建设</w:t>
            </w:r>
          </w:p>
        </w:tc>
      </w:tr>
      <w:tr w:rsidR="000C5D73" w:rsidRPr="008B4A64" w14:paraId="0CC41B3F" w14:textId="77777777" w:rsidTr="00A22C0A">
        <w:trPr>
          <w:jc w:val="center"/>
        </w:trPr>
        <w:tc>
          <w:tcPr>
            <w:tcW w:w="8522" w:type="dxa"/>
          </w:tcPr>
          <w:p w14:paraId="43D99208" w14:textId="77777777" w:rsidR="000C5D73" w:rsidRPr="008B4A64" w:rsidRDefault="00146FBB" w:rsidP="00A22C0A">
            <w:pPr>
              <w:spacing w:line="34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积极探索信用建设服务实体经济发展新路径，深化</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市场</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示范点建设，在食品、农副产品、五金等市场试点先行的基础上，逐步推广至全市。推动成立市场诚信联盟，切实将信用管理机制融入市场发展中，建立市场信用管理的可持续发展生态，促进市场转型升级，力争形成</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江阴模式</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，为全省乃至全国社会信用体系建设创造一批可借鉴、可复制、可推广的经验、模式和标准。</w:t>
            </w:r>
          </w:p>
        </w:tc>
      </w:tr>
    </w:tbl>
    <w:p w14:paraId="5A55E74C" w14:textId="77777777" w:rsidR="000C5D73" w:rsidRPr="008B4A64" w:rsidRDefault="00146FBB" w:rsidP="00604F5F">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lastRenderedPageBreak/>
        <w:t>（二）重点领域建设工程</w:t>
      </w:r>
    </w:p>
    <w:p w14:paraId="2C973D48"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．消费领域信用建设</w:t>
      </w:r>
    </w:p>
    <w:p w14:paraId="4116B17F" w14:textId="77777777" w:rsidR="000C5D73" w:rsidRPr="008B4A64" w:rsidRDefault="00146FBB" w:rsidP="00461FA9">
      <w:pPr>
        <w:spacing w:line="560" w:lineRule="exact"/>
        <w:ind w:firstLineChars="200" w:firstLine="616"/>
        <w:rPr>
          <w:color w:val="000000" w:themeColor="text1"/>
          <w:spacing w:val="-4"/>
          <w:kern w:val="2"/>
        </w:rPr>
      </w:pPr>
      <w:r w:rsidRPr="008B4A64">
        <w:rPr>
          <w:rFonts w:hint="eastAsia"/>
          <w:color w:val="000000" w:themeColor="text1"/>
          <w:spacing w:val="-4"/>
          <w:kern w:val="2"/>
        </w:rPr>
        <w:t>加大对平台型消费供给主体的信用监管力度，以食用农产品、食品、药品等为重点，建立完善“来源可查、去向可追、责任可究”的重要产品追溯体系，依法保障消费者合法权益。加强单用途商业预付卡备案企业管理，对预付卡超限额充值、未明码标价、无书面合同、合同条款不规范等失信行为，重点开展专项整治。探索开展重要产品风险评分和供应商信用评价，在“诚信江阴”网站定期更新，为消费者提供便捷的信用查询和风险提示服务。畅通“三方互动”消费诉求反映渠道，构建“信用</w:t>
      </w:r>
      <w:r w:rsidRPr="008B4A64">
        <w:rPr>
          <w:rFonts w:hint="eastAsia"/>
          <w:color w:val="000000" w:themeColor="text1"/>
          <w:spacing w:val="-4"/>
          <w:kern w:val="2"/>
        </w:rPr>
        <w:t>+</w:t>
      </w:r>
      <w:r w:rsidRPr="008B4A64">
        <w:rPr>
          <w:rFonts w:hint="eastAsia"/>
          <w:color w:val="000000" w:themeColor="text1"/>
          <w:spacing w:val="-4"/>
          <w:kern w:val="2"/>
        </w:rPr>
        <w:t>智慧”消费后评价体系，全面打造“智能消费、舒心消费、安全消费”的放心消费环境，争创全国放心消费城市。</w:t>
      </w:r>
    </w:p>
    <w:p w14:paraId="1EA433C6"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2</w:t>
      </w:r>
      <w:r w:rsidRPr="008B4A64">
        <w:rPr>
          <w:rFonts w:eastAsia="方正楷体_GBK" w:hint="eastAsia"/>
          <w:color w:val="000000" w:themeColor="text1"/>
          <w:kern w:val="2"/>
        </w:rPr>
        <w:t>．交通运输领域信用建设</w:t>
      </w:r>
    </w:p>
    <w:p w14:paraId="1C62F638" w14:textId="77777777" w:rsidR="000C5D73" w:rsidRPr="008B4A64" w:rsidRDefault="00146FBB" w:rsidP="004F320B">
      <w:pPr>
        <w:spacing w:line="560" w:lineRule="exact"/>
        <w:ind w:firstLineChars="200" w:firstLine="616"/>
        <w:rPr>
          <w:color w:val="000000" w:themeColor="text1"/>
          <w:spacing w:val="-4"/>
          <w:kern w:val="2"/>
        </w:rPr>
      </w:pPr>
      <w:r w:rsidRPr="008B4A64">
        <w:rPr>
          <w:rFonts w:hint="eastAsia"/>
          <w:color w:val="000000" w:themeColor="text1"/>
          <w:spacing w:val="-4"/>
          <w:kern w:val="2"/>
        </w:rPr>
        <w:t>围绕建设“交通枢纽名城”战略部署，结合我市交通运输行业实际，逐步建立涵盖交通运输企业经营者信息库、从业人员信用库的信息管理系统，推动信用记录和从业人员信用档案建设。</w:t>
      </w:r>
      <w:proofErr w:type="gramStart"/>
      <w:r w:rsidRPr="008B4A64">
        <w:rPr>
          <w:rFonts w:hint="eastAsia"/>
          <w:color w:val="000000" w:themeColor="text1"/>
          <w:spacing w:val="-4"/>
          <w:kern w:val="2"/>
        </w:rPr>
        <w:t>聚焦网约车</w:t>
      </w:r>
      <w:proofErr w:type="gramEnd"/>
      <w:r w:rsidRPr="008B4A64">
        <w:rPr>
          <w:rFonts w:hint="eastAsia"/>
          <w:color w:val="000000" w:themeColor="text1"/>
          <w:spacing w:val="-4"/>
          <w:kern w:val="2"/>
        </w:rPr>
        <w:t>管理、非法营运车辆整治、“两客</w:t>
      </w:r>
      <w:proofErr w:type="gramStart"/>
      <w:r w:rsidRPr="008B4A64">
        <w:rPr>
          <w:rFonts w:hint="eastAsia"/>
          <w:color w:val="000000" w:themeColor="text1"/>
          <w:spacing w:val="-4"/>
          <w:kern w:val="2"/>
        </w:rPr>
        <w:t>一</w:t>
      </w:r>
      <w:proofErr w:type="gramEnd"/>
      <w:r w:rsidRPr="008B4A64">
        <w:rPr>
          <w:rFonts w:hint="eastAsia"/>
          <w:color w:val="000000" w:themeColor="text1"/>
          <w:spacing w:val="-4"/>
          <w:kern w:val="2"/>
        </w:rPr>
        <w:t>危”、超载超限治理等，重点开展专项整治。加强交通运输领域安全生产监管，拓展信用评价指标维度，深入推进信用分级分类监管。持续深化江苏省“信用交通城市”创建，推动实现信用监管在行业重点领域全覆盖。</w:t>
      </w:r>
    </w:p>
    <w:p w14:paraId="1B8C7A2B"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3</w:t>
      </w:r>
      <w:r w:rsidRPr="008B4A64">
        <w:rPr>
          <w:rFonts w:eastAsia="方正楷体_GBK" w:hint="eastAsia"/>
          <w:color w:val="000000" w:themeColor="text1"/>
          <w:kern w:val="2"/>
        </w:rPr>
        <w:t>．文化旅游领域信用建设</w:t>
      </w:r>
    </w:p>
    <w:p w14:paraId="77378375" w14:textId="77777777" w:rsidR="000C5D73" w:rsidRPr="008B4A64" w:rsidRDefault="00146FBB" w:rsidP="00604F5F">
      <w:pPr>
        <w:spacing w:line="560" w:lineRule="exact"/>
        <w:ind w:firstLineChars="200" w:firstLine="632"/>
        <w:rPr>
          <w:color w:val="000000" w:themeColor="text1"/>
          <w:kern w:val="2"/>
        </w:rPr>
      </w:pPr>
      <w:proofErr w:type="gramStart"/>
      <w:r w:rsidRPr="008B4A64">
        <w:rPr>
          <w:rFonts w:hint="eastAsia"/>
          <w:color w:val="000000" w:themeColor="text1"/>
          <w:kern w:val="2"/>
        </w:rPr>
        <w:t>强化文旅市场</w:t>
      </w:r>
      <w:proofErr w:type="gramEnd"/>
      <w:r w:rsidRPr="008B4A64">
        <w:rPr>
          <w:rFonts w:hint="eastAsia"/>
          <w:color w:val="000000" w:themeColor="text1"/>
          <w:kern w:val="2"/>
        </w:rPr>
        <w:t>质量和安全监管，不断激发市场活力，持续推</w:t>
      </w:r>
      <w:r w:rsidRPr="008B4A64">
        <w:rPr>
          <w:rFonts w:hint="eastAsia"/>
          <w:color w:val="000000" w:themeColor="text1"/>
          <w:kern w:val="2"/>
        </w:rPr>
        <w:lastRenderedPageBreak/>
        <w:t>动文化和旅游高水平融合、高质量发展。增强</w:t>
      </w:r>
      <w:proofErr w:type="gramStart"/>
      <w:r w:rsidRPr="008B4A64">
        <w:rPr>
          <w:rFonts w:hint="eastAsia"/>
          <w:color w:val="000000" w:themeColor="text1"/>
          <w:kern w:val="2"/>
        </w:rPr>
        <w:t>智慧文旅平台</w:t>
      </w:r>
      <w:proofErr w:type="gramEnd"/>
      <w:r w:rsidRPr="008B4A64">
        <w:rPr>
          <w:rFonts w:hint="eastAsia"/>
          <w:color w:val="000000" w:themeColor="text1"/>
          <w:kern w:val="2"/>
        </w:rPr>
        <w:t>功能，提高监管服务水平，争创国家全域旅游示范区。建立旅游从业单位和人员诚信服务准则，鼓励支持</w:t>
      </w:r>
      <w:proofErr w:type="gramStart"/>
      <w:r w:rsidRPr="008B4A64">
        <w:rPr>
          <w:rFonts w:hint="eastAsia"/>
          <w:color w:val="000000" w:themeColor="text1"/>
          <w:kern w:val="2"/>
        </w:rPr>
        <w:t>文旅企业</w:t>
      </w:r>
      <w:proofErr w:type="gramEnd"/>
      <w:r w:rsidRPr="008B4A64">
        <w:rPr>
          <w:rFonts w:hint="eastAsia"/>
          <w:color w:val="000000" w:themeColor="text1"/>
          <w:kern w:val="2"/>
        </w:rPr>
        <w:t>主动做出信用承诺，重点聚焦旅行社、导游、景区、宾馆饭店等主体，建立多方参与的信用评价机制。开展信用承诺事中、事后监管，将违背信用承诺的市场主体列入重点监管范围，依法依规开展失信惩戒。围绕文化遗址、军事防御、古典园林、历史纪念地、产业旅游、特色村落、博物馆等文化旅游资源，探索建设一批“信用</w:t>
      </w:r>
      <w:r w:rsidRPr="008B4A64">
        <w:rPr>
          <w:rFonts w:hint="eastAsia"/>
          <w:color w:val="000000" w:themeColor="text1"/>
          <w:kern w:val="2"/>
        </w:rPr>
        <w:t>+</w:t>
      </w:r>
      <w:r w:rsidRPr="008B4A64">
        <w:rPr>
          <w:rFonts w:hint="eastAsia"/>
          <w:color w:val="000000" w:themeColor="text1"/>
          <w:kern w:val="2"/>
        </w:rPr>
        <w:t>文旅”产业载体和诚信旅游路线。</w:t>
      </w:r>
    </w:p>
    <w:p w14:paraId="27BB166B"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4</w:t>
      </w:r>
      <w:r w:rsidRPr="008B4A64">
        <w:rPr>
          <w:rFonts w:eastAsia="方正楷体_GBK" w:hint="eastAsia"/>
          <w:color w:val="000000" w:themeColor="text1"/>
          <w:kern w:val="2"/>
        </w:rPr>
        <w:t>．科研领域信用建设</w:t>
      </w:r>
    </w:p>
    <w:p w14:paraId="4F57C489" w14:textId="77777777" w:rsidR="000C5D73" w:rsidRPr="008B4A64" w:rsidRDefault="00146FBB" w:rsidP="00604F5F">
      <w:pPr>
        <w:spacing w:line="560" w:lineRule="exact"/>
        <w:ind w:firstLineChars="200" w:firstLine="632"/>
        <w:rPr>
          <w:color w:val="000000" w:themeColor="text1"/>
          <w:kern w:val="2"/>
        </w:rPr>
      </w:pPr>
      <w:r w:rsidRPr="008B4A64">
        <w:rPr>
          <w:rFonts w:hint="eastAsia"/>
          <w:color w:val="000000" w:themeColor="text1"/>
          <w:kern w:val="2"/>
        </w:rPr>
        <w:t>坚定不移深入推动实施“科创江阴”战略，以</w:t>
      </w:r>
      <w:proofErr w:type="gramStart"/>
      <w:r w:rsidRPr="008B4A64">
        <w:rPr>
          <w:rFonts w:hint="eastAsia"/>
          <w:color w:val="000000" w:themeColor="text1"/>
          <w:kern w:val="2"/>
        </w:rPr>
        <w:t>建设霞</w:t>
      </w:r>
      <w:proofErr w:type="gramEnd"/>
      <w:r w:rsidRPr="008B4A64">
        <w:rPr>
          <w:rFonts w:hint="eastAsia"/>
          <w:color w:val="000000" w:themeColor="text1"/>
          <w:kern w:val="2"/>
        </w:rPr>
        <w:t>客湾</w:t>
      </w:r>
      <w:proofErr w:type="gramStart"/>
      <w:r w:rsidRPr="008B4A64">
        <w:rPr>
          <w:rFonts w:hint="eastAsia"/>
          <w:color w:val="000000" w:themeColor="text1"/>
          <w:kern w:val="2"/>
        </w:rPr>
        <w:t>绮</w:t>
      </w:r>
      <w:proofErr w:type="gramEnd"/>
      <w:r w:rsidRPr="008B4A64">
        <w:rPr>
          <w:rFonts w:hint="eastAsia"/>
          <w:color w:val="000000" w:themeColor="text1"/>
          <w:kern w:val="2"/>
        </w:rPr>
        <w:t>山湖科技创新带为“头号工程”，深化全市科技信用管理，加快推进科研领域信用体系建设，加快建立清晰明确、高效协同的科研诚信机制。推进项目评审、人才评价、机构评估改革，建立以科技创新质量、贡献、绩效为导向的综合评价制度，将科研诚信状况作为各</w:t>
      </w:r>
      <w:proofErr w:type="gramStart"/>
      <w:r w:rsidRPr="008B4A64">
        <w:rPr>
          <w:rFonts w:hint="eastAsia"/>
          <w:color w:val="000000" w:themeColor="text1"/>
          <w:kern w:val="2"/>
        </w:rPr>
        <w:t>类评价</w:t>
      </w:r>
      <w:proofErr w:type="gramEnd"/>
      <w:r w:rsidRPr="008B4A64">
        <w:rPr>
          <w:rFonts w:hint="eastAsia"/>
          <w:color w:val="000000" w:themeColor="text1"/>
          <w:kern w:val="2"/>
        </w:rPr>
        <w:t>的重要指标。坚持“无禁区、全覆盖、零容忍”，实施科研诚信承诺制，强化科研诚信审核，完善失信行为调查处理规则，强化终身追责，为加快建设国内一流、具有国际影响力的产业创新名城奠定坚实基础。</w:t>
      </w:r>
    </w:p>
    <w:p w14:paraId="751BA86A"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5</w:t>
      </w:r>
      <w:r w:rsidRPr="008B4A64">
        <w:rPr>
          <w:rFonts w:eastAsia="方正楷体_GBK" w:hint="eastAsia"/>
          <w:color w:val="000000" w:themeColor="text1"/>
          <w:kern w:val="2"/>
        </w:rPr>
        <w:t>．生态环境领域信用建设</w:t>
      </w:r>
    </w:p>
    <w:p w14:paraId="4118D2E2" w14:textId="77777777" w:rsidR="000C5D73" w:rsidRPr="008B4A64" w:rsidRDefault="00146FBB" w:rsidP="00604F5F">
      <w:pPr>
        <w:spacing w:line="560" w:lineRule="exact"/>
        <w:ind w:firstLineChars="200" w:firstLine="632"/>
        <w:rPr>
          <w:color w:val="000000" w:themeColor="text1"/>
          <w:kern w:val="2"/>
        </w:rPr>
      </w:pPr>
      <w:r w:rsidRPr="008B4A64">
        <w:rPr>
          <w:rFonts w:hint="eastAsia"/>
          <w:color w:val="000000" w:themeColor="text1"/>
          <w:kern w:val="2"/>
        </w:rPr>
        <w:t>深入</w:t>
      </w:r>
      <w:proofErr w:type="gramStart"/>
      <w:r w:rsidRPr="008B4A64">
        <w:rPr>
          <w:rFonts w:hint="eastAsia"/>
          <w:color w:val="000000" w:themeColor="text1"/>
          <w:kern w:val="2"/>
        </w:rPr>
        <w:t>践行</w:t>
      </w:r>
      <w:proofErr w:type="gramEnd"/>
      <w:r w:rsidRPr="008B4A64">
        <w:rPr>
          <w:rFonts w:hint="eastAsia"/>
          <w:color w:val="000000" w:themeColor="text1"/>
          <w:kern w:val="2"/>
        </w:rPr>
        <w:t>习近平生态文明思想，围绕“美丽江阴”建设目标，加快构建以环保信用为基础，贯穿事前、事中、事后全过程的新</w:t>
      </w:r>
      <w:r w:rsidRPr="008B4A64">
        <w:rPr>
          <w:rFonts w:hint="eastAsia"/>
          <w:color w:val="000000" w:themeColor="text1"/>
          <w:kern w:val="2"/>
        </w:rPr>
        <w:lastRenderedPageBreak/>
        <w:t>型监管机制，不断提升环保信用监管能力和水平。完善企业环境行为信用等级评价工作，将“双随机、</w:t>
      </w:r>
      <w:proofErr w:type="gramStart"/>
      <w:r w:rsidRPr="008B4A64">
        <w:rPr>
          <w:rFonts w:hint="eastAsia"/>
          <w:color w:val="000000" w:themeColor="text1"/>
          <w:kern w:val="2"/>
        </w:rPr>
        <w:t>一</w:t>
      </w:r>
      <w:proofErr w:type="gramEnd"/>
      <w:r w:rsidRPr="008B4A64">
        <w:rPr>
          <w:rFonts w:hint="eastAsia"/>
          <w:color w:val="000000" w:themeColor="text1"/>
          <w:kern w:val="2"/>
        </w:rPr>
        <w:t>公开”监管与信用等级相结合，在用水、用电等方面，根据不同环保信用等级采取差异化的监管措施。同时按照国家和江苏省、无锡市统一部署要求，在用地领域采取差异化监管措施。以环保信用为切入点，大力发展绿色金融，推动环保信用评价结果与银行、保险等金融机构共享，鼓励金融机构根据生态环境信用评价结果，加强绿色金融产品和服务创新。</w:t>
      </w:r>
    </w:p>
    <w:p w14:paraId="705F02FD" w14:textId="77777777" w:rsidR="000C5D73" w:rsidRPr="008B4A64" w:rsidRDefault="00146FBB" w:rsidP="00604F5F">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（三）信用惠民便企工程</w:t>
      </w:r>
    </w:p>
    <w:p w14:paraId="08028A6A" w14:textId="77777777" w:rsidR="000C5D73" w:rsidRPr="008B4A64" w:rsidRDefault="00146FBB" w:rsidP="00604F5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．拓展信用惠民便企场景</w:t>
      </w:r>
    </w:p>
    <w:p w14:paraId="6484CA90" w14:textId="77777777" w:rsidR="000C5D73" w:rsidRPr="008B4A64" w:rsidRDefault="00146FBB" w:rsidP="00604F5F">
      <w:pPr>
        <w:spacing w:line="560" w:lineRule="exact"/>
        <w:ind w:firstLineChars="200" w:firstLine="632"/>
        <w:rPr>
          <w:color w:val="000000" w:themeColor="text1"/>
          <w:kern w:val="2"/>
        </w:rPr>
      </w:pPr>
      <w:r w:rsidRPr="008B4A64">
        <w:rPr>
          <w:rFonts w:hint="eastAsia"/>
          <w:color w:val="000000" w:themeColor="text1"/>
          <w:kern w:val="2"/>
        </w:rPr>
        <w:t>围绕文化旅游、医疗卫生、文化教育、公共交通、就业创业、社会保障、行政服务、金融信贷等应用场景，积极创新信用惠民惠企举措，对信用状况良好的主体给予具体优惠措施或者便利条件，不断提升个人和企业对信用的获得感。持续推进“信易批”“信易行”“信易贷”等惠民便</w:t>
      </w:r>
      <w:proofErr w:type="gramStart"/>
      <w:r w:rsidRPr="008B4A64">
        <w:rPr>
          <w:rFonts w:hint="eastAsia"/>
          <w:color w:val="000000" w:themeColor="text1"/>
          <w:kern w:val="2"/>
        </w:rPr>
        <w:t>企应用</w:t>
      </w:r>
      <w:proofErr w:type="gramEnd"/>
      <w:r w:rsidRPr="008B4A64">
        <w:rPr>
          <w:rFonts w:hint="eastAsia"/>
          <w:color w:val="000000" w:themeColor="text1"/>
          <w:kern w:val="2"/>
        </w:rPr>
        <w:t>落地，积极打造可量化可体验的“信易</w:t>
      </w:r>
      <w:r w:rsidRPr="008B4A64">
        <w:rPr>
          <w:rFonts w:hint="eastAsia"/>
          <w:color w:val="000000" w:themeColor="text1"/>
          <w:kern w:val="2"/>
        </w:rPr>
        <w:t>+</w:t>
      </w:r>
      <w:r w:rsidRPr="008B4A64">
        <w:rPr>
          <w:rFonts w:hint="eastAsia"/>
          <w:color w:val="000000" w:themeColor="text1"/>
          <w:kern w:val="2"/>
        </w:rPr>
        <w:t>”场景应用品牌。建立各相关行业主管部门与信用服务机构信用信息共享合作机制，对信用主体进行市场信用评级和公共信用评价，综合运用信用评价结果，持续创新应用场景。</w:t>
      </w:r>
    </w:p>
    <w:tbl>
      <w:tblPr>
        <w:tblStyle w:val="a8"/>
        <w:tblW w:w="0" w:type="auto"/>
        <w:jc w:val="center"/>
        <w:tblLook w:val="04A0" w:firstRow="1" w:lastRow="0" w:firstColumn="1" w:lastColumn="0" w:noHBand="0" w:noVBand="1"/>
      </w:tblPr>
      <w:tblGrid>
        <w:gridCol w:w="8522"/>
      </w:tblGrid>
      <w:tr w:rsidR="000C5D73" w:rsidRPr="008B4A64" w14:paraId="4318A29E" w14:textId="77777777" w:rsidTr="004C0929">
        <w:trPr>
          <w:jc w:val="center"/>
        </w:trPr>
        <w:tc>
          <w:tcPr>
            <w:tcW w:w="8522" w:type="dxa"/>
            <w:vAlign w:val="center"/>
          </w:tcPr>
          <w:p w14:paraId="555BF025" w14:textId="77777777" w:rsidR="000C5D73" w:rsidRPr="008B4A64" w:rsidRDefault="00146FBB" w:rsidP="00B44AE4">
            <w:pPr>
              <w:spacing w:line="340" w:lineRule="exact"/>
              <w:jc w:val="center"/>
              <w:rPr>
                <w:rFonts w:ascii="Times New Roman" w:hAnsi="Times New Roman"/>
                <w:color w:val="000000" w:themeColor="text1"/>
                <w:kern w:val="2"/>
                <w:sz w:val="28"/>
                <w:szCs w:val="28"/>
              </w:rPr>
            </w:pPr>
            <w:r w:rsidRPr="008B4A64">
              <w:rPr>
                <w:rFonts w:ascii="Times New Roman" w:eastAsia="黑体" w:cs="黑体" w:hint="eastAsia"/>
                <w:color w:val="000000" w:themeColor="text1"/>
                <w:kern w:val="2"/>
                <w:sz w:val="28"/>
                <w:szCs w:val="28"/>
              </w:rPr>
              <w:t>专栏</w:t>
            </w:r>
            <w:r w:rsidRPr="008B4A64">
              <w:rPr>
                <w:rFonts w:ascii="Times New Roman" w:eastAsia="黑体" w:hAnsi="Times New Roman" w:cs="黑体" w:hint="eastAsia"/>
                <w:color w:val="000000" w:themeColor="text1"/>
                <w:kern w:val="2"/>
                <w:sz w:val="28"/>
                <w:szCs w:val="28"/>
              </w:rPr>
              <w:t>4</w:t>
            </w:r>
            <w:r w:rsidR="00A06285">
              <w:rPr>
                <w:rFonts w:ascii="Times New Roman" w:eastAsia="黑体" w:hAnsi="Times New Roman" w:cs="黑体" w:hint="eastAsia"/>
                <w:color w:val="000000" w:themeColor="text1"/>
                <w:kern w:val="2"/>
                <w:sz w:val="28"/>
                <w:szCs w:val="28"/>
              </w:rPr>
              <w:t xml:space="preserve">  </w:t>
            </w:r>
            <w:r w:rsidRPr="008B4A64">
              <w:rPr>
                <w:rFonts w:ascii="Times New Roman" w:eastAsia="黑体" w:cs="黑体" w:hint="eastAsia"/>
                <w:color w:val="000000" w:themeColor="text1"/>
                <w:kern w:val="2"/>
                <w:sz w:val="28"/>
                <w:szCs w:val="28"/>
              </w:rPr>
              <w:t>守信激励应用场景</w:t>
            </w:r>
          </w:p>
        </w:tc>
      </w:tr>
      <w:tr w:rsidR="000C5D73" w:rsidRPr="008B4A64" w14:paraId="744BE628" w14:textId="77777777" w:rsidTr="004C0929">
        <w:trPr>
          <w:jc w:val="center"/>
        </w:trPr>
        <w:tc>
          <w:tcPr>
            <w:tcW w:w="8522" w:type="dxa"/>
          </w:tcPr>
          <w:p w14:paraId="232365CF" w14:textId="77777777" w:rsidR="000C5D73" w:rsidRPr="008B4A64" w:rsidRDefault="00146FBB" w:rsidP="00B44AE4">
            <w:pPr>
              <w:spacing w:line="34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创新开展</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信易保</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。创新</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保函</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应用场景，在公共资源交易、司法、海关等领域探索建立基于信用的电子化保函综合服务体系，覆盖保函办理、收发、核查、理赔和存证</w:t>
            </w:r>
            <w:proofErr w:type="gramStart"/>
            <w:r w:rsidRPr="008B4A64">
              <w:rPr>
                <w:rFonts w:ascii="Times New Roman" w:eastAsia="方正楷体_GBK" w:hint="eastAsia"/>
                <w:color w:val="000000" w:themeColor="text1"/>
                <w:kern w:val="2"/>
                <w:sz w:val="28"/>
                <w:szCs w:val="28"/>
              </w:rPr>
              <w:t>追溯全</w:t>
            </w:r>
            <w:proofErr w:type="gramEnd"/>
            <w:r w:rsidRPr="008B4A64">
              <w:rPr>
                <w:rFonts w:ascii="Times New Roman" w:eastAsia="方正楷体_GBK" w:hint="eastAsia"/>
                <w:color w:val="000000" w:themeColor="text1"/>
                <w:kern w:val="2"/>
                <w:sz w:val="28"/>
                <w:szCs w:val="28"/>
              </w:rPr>
              <w:t>过程，推动提高无需担保的纯信用保函应用比例，提升保证人承保和风控能力，推进各类电子化保函的规模应用。</w:t>
            </w:r>
          </w:p>
          <w:p w14:paraId="20058AF2" w14:textId="77777777" w:rsidR="000C5D73" w:rsidRPr="008B4A64" w:rsidRDefault="00146FBB" w:rsidP="00B44AE4">
            <w:pPr>
              <w:spacing w:line="34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大力推进</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信易游</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。以公共信用为基础，以</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最江阴</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Ansi="Times New Roman" w:hint="eastAsia"/>
                <w:color w:val="000000" w:themeColor="text1"/>
                <w:kern w:val="2"/>
                <w:sz w:val="28"/>
                <w:szCs w:val="28"/>
              </w:rPr>
              <w:t>APP</w:t>
            </w:r>
            <w:r w:rsidRPr="008B4A64">
              <w:rPr>
                <w:rFonts w:ascii="Times New Roman" w:eastAsia="方正楷体_GBK" w:hint="eastAsia"/>
                <w:color w:val="000000" w:themeColor="text1"/>
                <w:kern w:val="2"/>
                <w:sz w:val="28"/>
                <w:szCs w:val="28"/>
              </w:rPr>
              <w:t>为依</w:t>
            </w:r>
            <w:r w:rsidRPr="008B4A64">
              <w:rPr>
                <w:rFonts w:ascii="Times New Roman" w:eastAsia="方正楷体_GBK" w:hint="eastAsia"/>
                <w:color w:val="000000" w:themeColor="text1"/>
                <w:kern w:val="2"/>
                <w:sz w:val="28"/>
                <w:szCs w:val="28"/>
              </w:rPr>
              <w:lastRenderedPageBreak/>
              <w:t>托，为守信市民提供景区门票购票优惠、酒店价格优惠、免押金快捷入住等服务。推动与长三角城市和地区加深合作，探索推出一批长三角</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信易游</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公共服务，着力打造可复制、可落地的</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互联网</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旅游</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新场景。</w:t>
            </w:r>
          </w:p>
          <w:p w14:paraId="0FB02A1A" w14:textId="77777777" w:rsidR="000C5D73" w:rsidRPr="008B4A64" w:rsidRDefault="00146FBB" w:rsidP="00B44AE4">
            <w:pPr>
              <w:spacing w:line="340" w:lineRule="exact"/>
              <w:ind w:firstLine="523"/>
              <w:rPr>
                <w:rFonts w:ascii="Times New Roman" w:hAnsi="Times New Roman"/>
                <w:color w:val="000000" w:themeColor="text1"/>
                <w:kern w:val="2"/>
                <w:sz w:val="28"/>
                <w:szCs w:val="28"/>
              </w:rPr>
            </w:pPr>
            <w:r w:rsidRPr="008B4A64">
              <w:rPr>
                <w:rFonts w:ascii="Times New Roman" w:eastAsia="方正楷体_GBK" w:hint="eastAsia"/>
                <w:color w:val="000000" w:themeColor="text1"/>
                <w:kern w:val="2"/>
                <w:sz w:val="28"/>
                <w:szCs w:val="28"/>
              </w:rPr>
              <w:t>探索</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新模式。鼓励支持各镇街（园区）、各部门结合地方和行业特色，聚焦各领域信用服务需求，创新设计守信激励服务产品。探索开展</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创新创业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招商引资</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园区服务</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等新模式，推动信用建设与实体经济发展深度融合。</w:t>
            </w:r>
          </w:p>
        </w:tc>
      </w:tr>
    </w:tbl>
    <w:p w14:paraId="1EC98E02" w14:textId="77777777" w:rsidR="000C5D73" w:rsidRPr="008B4A64" w:rsidRDefault="00146FBB" w:rsidP="00D32ACF">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lastRenderedPageBreak/>
        <w:t>2</w:t>
      </w:r>
      <w:r w:rsidRPr="008B4A64">
        <w:rPr>
          <w:rFonts w:eastAsia="方正楷体_GBK" w:hint="eastAsia"/>
          <w:color w:val="000000" w:themeColor="text1"/>
          <w:kern w:val="2"/>
        </w:rPr>
        <w:t>．推进个人信用体系建设</w:t>
      </w:r>
    </w:p>
    <w:p w14:paraId="3559B7C5" w14:textId="77777777" w:rsidR="000C5D73" w:rsidRPr="008B4A64" w:rsidRDefault="00146FBB" w:rsidP="00D32ACF">
      <w:pPr>
        <w:overflowPunct w:val="0"/>
        <w:spacing w:line="560" w:lineRule="exact"/>
        <w:ind w:firstLineChars="200" w:firstLine="632"/>
        <w:rPr>
          <w:color w:val="000000" w:themeColor="text1"/>
          <w:spacing w:val="-3"/>
          <w:kern w:val="2"/>
        </w:rPr>
      </w:pPr>
      <w:r w:rsidRPr="008B4A64">
        <w:rPr>
          <w:rFonts w:hint="eastAsia"/>
          <w:color w:val="000000" w:themeColor="text1"/>
          <w:kern w:val="2"/>
        </w:rPr>
        <w:t>推</w:t>
      </w:r>
      <w:r w:rsidRPr="008B4A64">
        <w:rPr>
          <w:rFonts w:hint="eastAsia"/>
          <w:color w:val="000000" w:themeColor="text1"/>
          <w:spacing w:val="-3"/>
          <w:kern w:val="2"/>
        </w:rPr>
        <w:t>进个人信用积分管理模式，优化个人信用积分模型设计，制定信用惠民具体实施细则，持续拓展基于个人信用积分的应用场景。在保护信息安全和隐私的前提下，不断拓展“信用分”应用场景，提升市民的守信获得感。重点依托“最江阴”</w:t>
      </w:r>
      <w:r w:rsidRPr="008B4A64">
        <w:rPr>
          <w:rFonts w:hint="eastAsia"/>
          <w:color w:val="000000" w:themeColor="text1"/>
          <w:spacing w:val="-3"/>
          <w:kern w:val="2"/>
        </w:rPr>
        <w:t>APP</w:t>
      </w:r>
      <w:r w:rsidRPr="008B4A64">
        <w:rPr>
          <w:rFonts w:hint="eastAsia"/>
          <w:color w:val="000000" w:themeColor="text1"/>
          <w:spacing w:val="-3"/>
          <w:kern w:val="2"/>
        </w:rPr>
        <w:t>等微平台载体，推进个人信用积分在交通出行上的应用。探索基于个人信用积分的电子积分钱包、电子</w:t>
      </w:r>
      <w:proofErr w:type="gramStart"/>
      <w:r w:rsidRPr="008B4A64">
        <w:rPr>
          <w:rFonts w:hint="eastAsia"/>
          <w:color w:val="000000" w:themeColor="text1"/>
          <w:spacing w:val="-3"/>
          <w:kern w:val="2"/>
        </w:rPr>
        <w:t>券</w:t>
      </w:r>
      <w:proofErr w:type="gramEnd"/>
      <w:r w:rsidRPr="008B4A64">
        <w:rPr>
          <w:rFonts w:hint="eastAsia"/>
          <w:color w:val="000000" w:themeColor="text1"/>
          <w:spacing w:val="-3"/>
          <w:kern w:val="2"/>
        </w:rPr>
        <w:t>等多种变现使用方式，使信用红利普惠于民，让守信激励引领市民的新生活、新时尚和新面貌。</w:t>
      </w:r>
    </w:p>
    <w:tbl>
      <w:tblPr>
        <w:tblStyle w:val="a8"/>
        <w:tblW w:w="0" w:type="auto"/>
        <w:jc w:val="center"/>
        <w:tblLook w:val="04A0" w:firstRow="1" w:lastRow="0" w:firstColumn="1" w:lastColumn="0" w:noHBand="0" w:noVBand="1"/>
      </w:tblPr>
      <w:tblGrid>
        <w:gridCol w:w="8522"/>
      </w:tblGrid>
      <w:tr w:rsidR="000C5D73" w:rsidRPr="008B4A64" w14:paraId="6D152EB7" w14:textId="77777777" w:rsidTr="007A76A9">
        <w:trPr>
          <w:jc w:val="center"/>
        </w:trPr>
        <w:tc>
          <w:tcPr>
            <w:tcW w:w="8522" w:type="dxa"/>
            <w:vAlign w:val="center"/>
          </w:tcPr>
          <w:p w14:paraId="4DEBE0A0" w14:textId="77777777" w:rsidR="000C5D73" w:rsidRPr="008B4A64" w:rsidRDefault="00146FBB" w:rsidP="007A76A9">
            <w:pPr>
              <w:spacing w:line="360" w:lineRule="exact"/>
              <w:jc w:val="center"/>
              <w:rPr>
                <w:rFonts w:ascii="Times New Roman" w:hAnsi="Times New Roman"/>
                <w:color w:val="000000" w:themeColor="text1"/>
                <w:kern w:val="2"/>
                <w:sz w:val="28"/>
                <w:szCs w:val="28"/>
              </w:rPr>
            </w:pPr>
            <w:r w:rsidRPr="008B4A64">
              <w:rPr>
                <w:rFonts w:ascii="Times New Roman" w:eastAsia="黑体" w:cs="黑体" w:hint="eastAsia"/>
                <w:color w:val="000000" w:themeColor="text1"/>
                <w:kern w:val="2"/>
                <w:sz w:val="28"/>
                <w:szCs w:val="28"/>
              </w:rPr>
              <w:t>专栏</w:t>
            </w:r>
            <w:r w:rsidRPr="008B4A64">
              <w:rPr>
                <w:rFonts w:ascii="Times New Roman" w:eastAsia="黑体" w:hAnsi="Times New Roman" w:cs="黑体" w:hint="eastAsia"/>
                <w:color w:val="000000" w:themeColor="text1"/>
                <w:kern w:val="2"/>
                <w:sz w:val="28"/>
                <w:szCs w:val="28"/>
              </w:rPr>
              <w:t>5</w:t>
            </w:r>
            <w:r w:rsidR="004D2DEE">
              <w:rPr>
                <w:rFonts w:ascii="Times New Roman" w:eastAsia="黑体" w:hAnsi="Times New Roman" w:cs="黑体" w:hint="eastAsia"/>
                <w:color w:val="000000" w:themeColor="text1"/>
                <w:kern w:val="2"/>
                <w:sz w:val="28"/>
                <w:szCs w:val="28"/>
              </w:rPr>
              <w:t xml:space="preserve">  </w:t>
            </w:r>
            <w:r w:rsidRPr="008B4A64">
              <w:rPr>
                <w:rFonts w:ascii="Times New Roman" w:eastAsia="黑体" w:hAnsi="Times New Roman" w:cs="黑体" w:hint="eastAsia"/>
                <w:color w:val="000000" w:themeColor="text1"/>
                <w:kern w:val="2"/>
                <w:sz w:val="28"/>
                <w:szCs w:val="28"/>
              </w:rPr>
              <w:t>“</w:t>
            </w:r>
            <w:r w:rsidRPr="008B4A64">
              <w:rPr>
                <w:rFonts w:ascii="Times New Roman" w:eastAsia="黑体" w:cs="黑体" w:hint="eastAsia"/>
                <w:color w:val="000000" w:themeColor="text1"/>
                <w:kern w:val="2"/>
                <w:sz w:val="28"/>
                <w:szCs w:val="28"/>
              </w:rPr>
              <w:t>信用分</w:t>
            </w:r>
            <w:r w:rsidRPr="008B4A64">
              <w:rPr>
                <w:rFonts w:ascii="Times New Roman" w:eastAsia="黑体" w:hAnsi="Times New Roman" w:cs="黑体" w:hint="eastAsia"/>
                <w:color w:val="000000" w:themeColor="text1"/>
                <w:kern w:val="2"/>
                <w:sz w:val="28"/>
                <w:szCs w:val="28"/>
              </w:rPr>
              <w:t>”</w:t>
            </w:r>
            <w:r w:rsidRPr="008B4A64">
              <w:rPr>
                <w:rFonts w:ascii="Times New Roman" w:eastAsia="黑体" w:cs="黑体" w:hint="eastAsia"/>
                <w:color w:val="000000" w:themeColor="text1"/>
                <w:kern w:val="2"/>
                <w:sz w:val="28"/>
                <w:szCs w:val="28"/>
              </w:rPr>
              <w:t>个人信用体系</w:t>
            </w:r>
          </w:p>
        </w:tc>
      </w:tr>
      <w:tr w:rsidR="000C5D73" w:rsidRPr="008B4A64" w14:paraId="13DFC077" w14:textId="77777777" w:rsidTr="007A76A9">
        <w:trPr>
          <w:jc w:val="center"/>
        </w:trPr>
        <w:tc>
          <w:tcPr>
            <w:tcW w:w="8522" w:type="dxa"/>
          </w:tcPr>
          <w:p w14:paraId="60AE2574" w14:textId="77777777" w:rsidR="000C5D73" w:rsidRPr="008B4A64" w:rsidRDefault="00146FBB" w:rsidP="007A76A9">
            <w:pPr>
              <w:spacing w:line="36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围绕医疗卫生、饮食购物、旅游住宿、交通出行、文化体育、商业消费等公共服务领域，打造</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一站式、一体化、智能型</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的个人信用积分</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信用分</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智能应用机制，推广基于个人信用积分的</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停车</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交通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旅游</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阅读</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等应用场景，让市民享受信用红利，提高信用获得感。探索城市间个人信用信息应用场景互联互通，推动信用在更大范围、更大领域内实现惠民便民利民。</w:t>
            </w:r>
          </w:p>
        </w:tc>
      </w:tr>
    </w:tbl>
    <w:p w14:paraId="09E7493C" w14:textId="77777777" w:rsidR="000C5D73" w:rsidRPr="008B4A64" w:rsidRDefault="00146FBB" w:rsidP="00891C2E">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（四）信用</w:t>
      </w:r>
      <w:r w:rsidRPr="008B4A64">
        <w:rPr>
          <w:rFonts w:eastAsia="方正楷体_GBK" w:hint="eastAsia"/>
          <w:b/>
          <w:color w:val="000000" w:themeColor="text1"/>
          <w:kern w:val="2"/>
        </w:rPr>
        <w:t>+</w:t>
      </w:r>
      <w:r w:rsidRPr="008B4A64">
        <w:rPr>
          <w:rFonts w:eastAsia="方正楷体_GBK" w:hint="eastAsia"/>
          <w:b/>
          <w:color w:val="000000" w:themeColor="text1"/>
          <w:kern w:val="2"/>
        </w:rPr>
        <w:t>金融服务工程</w:t>
      </w:r>
    </w:p>
    <w:p w14:paraId="08F13886" w14:textId="77777777" w:rsidR="000C5D73" w:rsidRPr="008B4A64" w:rsidRDefault="00146FBB" w:rsidP="00891C2E">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．完善中小</w:t>
      </w:r>
      <w:proofErr w:type="gramStart"/>
      <w:r w:rsidRPr="008B4A64">
        <w:rPr>
          <w:rFonts w:eastAsia="方正楷体_GBK" w:hint="eastAsia"/>
          <w:color w:val="000000" w:themeColor="text1"/>
          <w:kern w:val="2"/>
        </w:rPr>
        <w:t>微企业</w:t>
      </w:r>
      <w:proofErr w:type="gramEnd"/>
      <w:r w:rsidRPr="008B4A64">
        <w:rPr>
          <w:rFonts w:eastAsia="方正楷体_GBK" w:hint="eastAsia"/>
          <w:color w:val="000000" w:themeColor="text1"/>
          <w:kern w:val="2"/>
        </w:rPr>
        <w:t>融资机制</w:t>
      </w:r>
    </w:p>
    <w:p w14:paraId="29122939" w14:textId="77777777" w:rsidR="000C5D73" w:rsidRPr="008B4A64" w:rsidRDefault="00146FBB" w:rsidP="00891C2E">
      <w:pPr>
        <w:spacing w:line="560" w:lineRule="exact"/>
        <w:ind w:firstLineChars="200" w:firstLine="632"/>
        <w:rPr>
          <w:color w:val="000000" w:themeColor="text1"/>
          <w:kern w:val="2"/>
        </w:rPr>
      </w:pPr>
      <w:r w:rsidRPr="008B4A64">
        <w:rPr>
          <w:rFonts w:hint="eastAsia"/>
          <w:color w:val="000000" w:themeColor="text1"/>
          <w:kern w:val="2"/>
        </w:rPr>
        <w:t>深入推进“信易贷”工作，大力支持中小</w:t>
      </w:r>
      <w:proofErr w:type="gramStart"/>
      <w:r w:rsidRPr="008B4A64">
        <w:rPr>
          <w:rFonts w:hint="eastAsia"/>
          <w:color w:val="000000" w:themeColor="text1"/>
          <w:kern w:val="2"/>
        </w:rPr>
        <w:t>微企业</w:t>
      </w:r>
      <w:proofErr w:type="gramEnd"/>
      <w:r w:rsidRPr="008B4A64">
        <w:rPr>
          <w:rFonts w:hint="eastAsia"/>
          <w:color w:val="000000" w:themeColor="text1"/>
          <w:kern w:val="2"/>
        </w:rPr>
        <w:t>信用融资，加快形成具有江阴特色的“信易贷”模式品牌。依法依规整合税务、市场监管、司法、水、电、气费以及社保、住房公积金缴纳</w:t>
      </w:r>
      <w:r w:rsidRPr="008B4A64">
        <w:rPr>
          <w:rFonts w:hint="eastAsia"/>
          <w:color w:val="000000" w:themeColor="text1"/>
          <w:kern w:val="2"/>
        </w:rPr>
        <w:lastRenderedPageBreak/>
        <w:t>等领域信用信息，加快信用数据融合，建立统一的金融数据中心。积极利用大数据、互联网、物联网等技术，充分发挥信用信息、征信产品以及信贷产品的集聚效应，打造线上线下相结合的智能化融资服务平台，推动与国家、省“信易贷”平台的互联互通。加大线上线下推介力度，鼓励我市企业和金融机构在金融服务平台注册。切实发挥</w:t>
      </w:r>
      <w:proofErr w:type="gramStart"/>
      <w:r w:rsidRPr="008B4A64">
        <w:rPr>
          <w:rFonts w:hint="eastAsia"/>
          <w:color w:val="000000" w:themeColor="text1"/>
          <w:kern w:val="2"/>
        </w:rPr>
        <w:t>市信保基金</w:t>
      </w:r>
      <w:proofErr w:type="gramEnd"/>
      <w:r w:rsidRPr="008B4A64">
        <w:rPr>
          <w:rFonts w:hint="eastAsia"/>
          <w:color w:val="000000" w:themeColor="text1"/>
          <w:kern w:val="2"/>
        </w:rPr>
        <w:t>融资增信与风险共担作用，支持中小</w:t>
      </w:r>
      <w:proofErr w:type="gramStart"/>
      <w:r w:rsidRPr="008B4A64">
        <w:rPr>
          <w:rFonts w:hint="eastAsia"/>
          <w:color w:val="000000" w:themeColor="text1"/>
          <w:kern w:val="2"/>
        </w:rPr>
        <w:t>微企业</w:t>
      </w:r>
      <w:proofErr w:type="gramEnd"/>
      <w:r w:rsidRPr="008B4A64">
        <w:rPr>
          <w:rFonts w:hint="eastAsia"/>
          <w:color w:val="000000" w:themeColor="text1"/>
          <w:kern w:val="2"/>
        </w:rPr>
        <w:t>信用融资。</w:t>
      </w:r>
    </w:p>
    <w:p w14:paraId="38C4408E" w14:textId="77777777" w:rsidR="000C5D73" w:rsidRPr="008B4A64" w:rsidRDefault="00146FBB" w:rsidP="00891C2E">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2</w:t>
      </w:r>
      <w:r w:rsidRPr="008B4A64">
        <w:rPr>
          <w:rFonts w:eastAsia="方正楷体_GBK" w:hint="eastAsia"/>
          <w:color w:val="000000" w:themeColor="text1"/>
          <w:kern w:val="2"/>
        </w:rPr>
        <w:t>．创新金融服务模式</w:t>
      </w:r>
    </w:p>
    <w:p w14:paraId="5BED610D" w14:textId="77777777" w:rsidR="000C5D73" w:rsidRPr="008B4A64" w:rsidRDefault="00146FBB" w:rsidP="00891C2E">
      <w:pPr>
        <w:spacing w:line="560" w:lineRule="exact"/>
        <w:ind w:firstLineChars="200" w:firstLine="632"/>
        <w:rPr>
          <w:color w:val="000000" w:themeColor="text1"/>
          <w:kern w:val="2"/>
        </w:rPr>
      </w:pPr>
      <w:r w:rsidRPr="008B4A64">
        <w:rPr>
          <w:rFonts w:hint="eastAsia"/>
          <w:color w:val="000000" w:themeColor="text1"/>
          <w:kern w:val="2"/>
        </w:rPr>
        <w:t>充分发挥平台经济、数字经济的作用，优化组合信用信息、征信产品与信贷产品，推动金融服务创新，畅通金融体系和实体经济的良性循环。引导各</w:t>
      </w:r>
      <w:proofErr w:type="gramStart"/>
      <w:r w:rsidRPr="008B4A64">
        <w:rPr>
          <w:rFonts w:hint="eastAsia"/>
          <w:color w:val="000000" w:themeColor="text1"/>
          <w:kern w:val="2"/>
        </w:rPr>
        <w:t>类政策</w:t>
      </w:r>
      <w:proofErr w:type="gramEnd"/>
      <w:r w:rsidRPr="008B4A64">
        <w:rPr>
          <w:rFonts w:hint="eastAsia"/>
          <w:color w:val="000000" w:themeColor="text1"/>
          <w:kern w:val="2"/>
        </w:rPr>
        <w:t>资源和金融资源加快投向优质诚信的中小微企业，通过定制化融资贷款服务，“</w:t>
      </w:r>
      <w:proofErr w:type="gramStart"/>
      <w:r w:rsidRPr="008B4A64">
        <w:rPr>
          <w:rFonts w:hint="eastAsia"/>
          <w:color w:val="000000" w:themeColor="text1"/>
          <w:kern w:val="2"/>
        </w:rPr>
        <w:t>一</w:t>
      </w:r>
      <w:proofErr w:type="gramEnd"/>
      <w:r w:rsidRPr="008B4A64">
        <w:rPr>
          <w:rFonts w:hint="eastAsia"/>
          <w:color w:val="000000" w:themeColor="text1"/>
          <w:kern w:val="2"/>
        </w:rPr>
        <w:t>企</w:t>
      </w:r>
      <w:proofErr w:type="gramStart"/>
      <w:r w:rsidRPr="008B4A64">
        <w:rPr>
          <w:rFonts w:hint="eastAsia"/>
          <w:color w:val="000000" w:themeColor="text1"/>
          <w:kern w:val="2"/>
        </w:rPr>
        <w:t>一</w:t>
      </w:r>
      <w:proofErr w:type="gramEnd"/>
      <w:r w:rsidRPr="008B4A64">
        <w:rPr>
          <w:rFonts w:hint="eastAsia"/>
          <w:color w:val="000000" w:themeColor="text1"/>
          <w:kern w:val="2"/>
        </w:rPr>
        <w:t>策”帮扶企业解决融资难题。推动金融机构依托信用信息、征信报告等，减少对抵质押担保的过度依赖，逐步提高中小</w:t>
      </w:r>
      <w:proofErr w:type="gramStart"/>
      <w:r w:rsidRPr="008B4A64">
        <w:rPr>
          <w:rFonts w:hint="eastAsia"/>
          <w:color w:val="000000" w:themeColor="text1"/>
          <w:kern w:val="2"/>
        </w:rPr>
        <w:t>微企业</w:t>
      </w:r>
      <w:proofErr w:type="gramEnd"/>
      <w:r w:rsidRPr="008B4A64">
        <w:rPr>
          <w:rFonts w:hint="eastAsia"/>
          <w:color w:val="000000" w:themeColor="text1"/>
          <w:kern w:val="2"/>
        </w:rPr>
        <w:t>贷款中信用贷款、</w:t>
      </w:r>
      <w:proofErr w:type="gramStart"/>
      <w:r w:rsidRPr="008B4A64">
        <w:rPr>
          <w:rFonts w:hint="eastAsia"/>
          <w:color w:val="000000" w:themeColor="text1"/>
          <w:kern w:val="2"/>
        </w:rPr>
        <w:t>首贷的</w:t>
      </w:r>
      <w:proofErr w:type="gramEnd"/>
      <w:r w:rsidRPr="008B4A64">
        <w:rPr>
          <w:rFonts w:hint="eastAsia"/>
          <w:color w:val="000000" w:themeColor="text1"/>
          <w:kern w:val="2"/>
        </w:rPr>
        <w:t>占比。依托我市涉企服务平台各类政府专项贷、</w:t>
      </w:r>
      <w:proofErr w:type="gramStart"/>
      <w:r w:rsidRPr="008B4A64">
        <w:rPr>
          <w:rFonts w:hint="eastAsia"/>
          <w:color w:val="000000" w:themeColor="text1"/>
          <w:kern w:val="2"/>
        </w:rPr>
        <w:t>普惠贷风险补偿</w:t>
      </w:r>
      <w:proofErr w:type="gramEnd"/>
      <w:r w:rsidRPr="008B4A64">
        <w:rPr>
          <w:rFonts w:hint="eastAsia"/>
          <w:color w:val="000000" w:themeColor="text1"/>
          <w:kern w:val="2"/>
        </w:rPr>
        <w:t>业务，进一步强化信用信息支撑，切实满足中小</w:t>
      </w:r>
      <w:proofErr w:type="gramStart"/>
      <w:r w:rsidRPr="008B4A64">
        <w:rPr>
          <w:rFonts w:hint="eastAsia"/>
          <w:color w:val="000000" w:themeColor="text1"/>
          <w:kern w:val="2"/>
        </w:rPr>
        <w:t>微企业</w:t>
      </w:r>
      <w:proofErr w:type="gramEnd"/>
      <w:r w:rsidRPr="008B4A64">
        <w:rPr>
          <w:rFonts w:hint="eastAsia"/>
          <w:color w:val="000000" w:themeColor="text1"/>
          <w:kern w:val="2"/>
        </w:rPr>
        <w:t>融资服务需求。到“十四五”末，支持更多中小</w:t>
      </w:r>
      <w:proofErr w:type="gramStart"/>
      <w:r w:rsidRPr="008B4A64">
        <w:rPr>
          <w:rFonts w:hint="eastAsia"/>
          <w:color w:val="000000" w:themeColor="text1"/>
          <w:kern w:val="2"/>
        </w:rPr>
        <w:t>微企业</w:t>
      </w:r>
      <w:proofErr w:type="gramEnd"/>
      <w:r w:rsidRPr="008B4A64">
        <w:rPr>
          <w:rFonts w:hint="eastAsia"/>
          <w:color w:val="000000" w:themeColor="text1"/>
          <w:kern w:val="2"/>
        </w:rPr>
        <w:t>获得信贷支持，全市信用贷款占比达</w:t>
      </w:r>
      <w:r w:rsidRPr="008B4A64">
        <w:rPr>
          <w:rFonts w:hint="eastAsia"/>
          <w:color w:val="000000" w:themeColor="text1"/>
          <w:kern w:val="2"/>
        </w:rPr>
        <w:t>20%</w:t>
      </w:r>
      <w:r w:rsidRPr="008B4A64">
        <w:rPr>
          <w:rFonts w:hint="eastAsia"/>
          <w:color w:val="000000" w:themeColor="text1"/>
          <w:kern w:val="2"/>
        </w:rPr>
        <w:t>以上。</w:t>
      </w:r>
    </w:p>
    <w:tbl>
      <w:tblPr>
        <w:tblStyle w:val="a8"/>
        <w:tblW w:w="0" w:type="auto"/>
        <w:jc w:val="center"/>
        <w:tblLook w:val="04A0" w:firstRow="1" w:lastRow="0" w:firstColumn="1" w:lastColumn="0" w:noHBand="0" w:noVBand="1"/>
      </w:tblPr>
      <w:tblGrid>
        <w:gridCol w:w="8522"/>
      </w:tblGrid>
      <w:tr w:rsidR="000C5D73" w:rsidRPr="008B4A64" w14:paraId="6E167300" w14:textId="77777777" w:rsidTr="004022A0">
        <w:trPr>
          <w:jc w:val="center"/>
        </w:trPr>
        <w:tc>
          <w:tcPr>
            <w:tcW w:w="8522" w:type="dxa"/>
            <w:vAlign w:val="center"/>
          </w:tcPr>
          <w:p w14:paraId="3CB104EB" w14:textId="77777777" w:rsidR="000C5D73" w:rsidRPr="008B4A64" w:rsidRDefault="00146FBB" w:rsidP="00ED4995">
            <w:pPr>
              <w:spacing w:line="380" w:lineRule="exact"/>
              <w:jc w:val="center"/>
              <w:rPr>
                <w:rFonts w:ascii="Times New Roman" w:eastAsia="黑体" w:hAnsi="Times New Roman" w:cs="黑体"/>
                <w:color w:val="000000" w:themeColor="text1"/>
                <w:kern w:val="2"/>
                <w:sz w:val="28"/>
                <w:szCs w:val="28"/>
              </w:rPr>
            </w:pPr>
            <w:r w:rsidRPr="008B4A64">
              <w:rPr>
                <w:rFonts w:ascii="Times New Roman" w:eastAsia="黑体" w:cs="黑体" w:hint="eastAsia"/>
                <w:color w:val="000000" w:themeColor="text1"/>
                <w:kern w:val="2"/>
                <w:sz w:val="28"/>
                <w:szCs w:val="28"/>
              </w:rPr>
              <w:t>专栏</w:t>
            </w:r>
            <w:r w:rsidRPr="008B4A64">
              <w:rPr>
                <w:rFonts w:ascii="Times New Roman" w:eastAsia="黑体" w:hAnsi="Times New Roman" w:cs="黑体" w:hint="eastAsia"/>
                <w:color w:val="000000" w:themeColor="text1"/>
                <w:kern w:val="2"/>
                <w:sz w:val="28"/>
                <w:szCs w:val="28"/>
              </w:rPr>
              <w:t>6</w:t>
            </w:r>
            <w:r w:rsidR="001E3352">
              <w:rPr>
                <w:rFonts w:ascii="Times New Roman" w:eastAsia="黑体" w:hAnsi="Times New Roman" w:cs="黑体" w:hint="eastAsia"/>
                <w:color w:val="000000" w:themeColor="text1"/>
                <w:kern w:val="2"/>
                <w:sz w:val="28"/>
                <w:szCs w:val="28"/>
              </w:rPr>
              <w:t xml:space="preserve">  </w:t>
            </w:r>
            <w:r w:rsidRPr="008B4A64">
              <w:rPr>
                <w:rFonts w:ascii="Times New Roman" w:eastAsia="黑体" w:hAnsi="Times New Roman" w:cs="黑体" w:hint="eastAsia"/>
                <w:color w:val="000000" w:themeColor="text1"/>
                <w:kern w:val="2"/>
                <w:sz w:val="28"/>
                <w:szCs w:val="28"/>
              </w:rPr>
              <w:t>“</w:t>
            </w:r>
            <w:r w:rsidRPr="008B4A64">
              <w:rPr>
                <w:rFonts w:ascii="Times New Roman" w:eastAsia="黑体" w:cs="黑体" w:hint="eastAsia"/>
                <w:color w:val="000000" w:themeColor="text1"/>
                <w:kern w:val="2"/>
                <w:sz w:val="28"/>
                <w:szCs w:val="28"/>
              </w:rPr>
              <w:t>信易贷</w:t>
            </w:r>
            <w:r w:rsidRPr="008B4A64">
              <w:rPr>
                <w:rFonts w:ascii="Times New Roman" w:eastAsia="黑体" w:hAnsi="Times New Roman" w:cs="黑体" w:hint="eastAsia"/>
                <w:color w:val="000000" w:themeColor="text1"/>
                <w:kern w:val="2"/>
                <w:sz w:val="28"/>
                <w:szCs w:val="28"/>
              </w:rPr>
              <w:t>”</w:t>
            </w:r>
            <w:r w:rsidRPr="008B4A64">
              <w:rPr>
                <w:rFonts w:ascii="Times New Roman" w:eastAsia="黑体" w:cs="黑体" w:hint="eastAsia"/>
                <w:color w:val="000000" w:themeColor="text1"/>
                <w:kern w:val="2"/>
                <w:sz w:val="28"/>
                <w:szCs w:val="28"/>
              </w:rPr>
              <w:t>促进中小</w:t>
            </w:r>
            <w:proofErr w:type="gramStart"/>
            <w:r w:rsidRPr="008B4A64">
              <w:rPr>
                <w:rFonts w:ascii="Times New Roman" w:eastAsia="黑体" w:cs="黑体" w:hint="eastAsia"/>
                <w:color w:val="000000" w:themeColor="text1"/>
                <w:kern w:val="2"/>
                <w:sz w:val="28"/>
                <w:szCs w:val="28"/>
              </w:rPr>
              <w:t>微企业</w:t>
            </w:r>
            <w:proofErr w:type="gramEnd"/>
            <w:r w:rsidRPr="008B4A64">
              <w:rPr>
                <w:rFonts w:ascii="Times New Roman" w:eastAsia="黑体" w:cs="黑体" w:hint="eastAsia"/>
                <w:color w:val="000000" w:themeColor="text1"/>
                <w:kern w:val="2"/>
                <w:sz w:val="28"/>
                <w:szCs w:val="28"/>
              </w:rPr>
              <w:t>融资提质增量</w:t>
            </w:r>
          </w:p>
        </w:tc>
      </w:tr>
      <w:tr w:rsidR="000C5D73" w:rsidRPr="008B4A64" w14:paraId="46C4C454" w14:textId="77777777" w:rsidTr="004022A0">
        <w:trPr>
          <w:jc w:val="center"/>
        </w:trPr>
        <w:tc>
          <w:tcPr>
            <w:tcW w:w="8522" w:type="dxa"/>
          </w:tcPr>
          <w:p w14:paraId="6E46B9B6" w14:textId="77777777" w:rsidR="000C5D73" w:rsidRPr="008B4A64" w:rsidRDefault="00146FBB" w:rsidP="00ED4995">
            <w:pPr>
              <w:spacing w:line="38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实施</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信易贷</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创新试点。推进信用融资市场化发展模式，开展中小</w:t>
            </w:r>
            <w:proofErr w:type="gramStart"/>
            <w:r w:rsidRPr="008B4A64">
              <w:rPr>
                <w:rFonts w:ascii="Times New Roman" w:eastAsia="方正楷体_GBK" w:hint="eastAsia"/>
                <w:color w:val="000000" w:themeColor="text1"/>
                <w:kern w:val="2"/>
                <w:sz w:val="28"/>
                <w:szCs w:val="28"/>
              </w:rPr>
              <w:t>微企业</w:t>
            </w:r>
            <w:proofErr w:type="gramEnd"/>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信易贷</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试验区建设，在相关试验地区鼓励出台有针对性的支持政策、创新产品，选取公共信用评价较好的中小</w:t>
            </w:r>
            <w:proofErr w:type="gramStart"/>
            <w:r w:rsidRPr="008B4A64">
              <w:rPr>
                <w:rFonts w:ascii="Times New Roman" w:eastAsia="方正楷体_GBK" w:hint="eastAsia"/>
                <w:color w:val="000000" w:themeColor="text1"/>
                <w:kern w:val="2"/>
                <w:sz w:val="28"/>
                <w:szCs w:val="28"/>
              </w:rPr>
              <w:t>微企业</w:t>
            </w:r>
            <w:proofErr w:type="gramEnd"/>
            <w:r w:rsidRPr="008B4A64">
              <w:rPr>
                <w:rFonts w:ascii="Times New Roman" w:eastAsia="方正楷体_GBK" w:hint="eastAsia"/>
                <w:color w:val="000000" w:themeColor="text1"/>
                <w:kern w:val="2"/>
                <w:sz w:val="28"/>
                <w:szCs w:val="28"/>
              </w:rPr>
              <w:t>先行先试，给予一定的试点期，设立信用贷款、</w:t>
            </w:r>
            <w:proofErr w:type="gramStart"/>
            <w:r w:rsidRPr="008B4A64">
              <w:rPr>
                <w:rFonts w:ascii="Times New Roman" w:eastAsia="方正楷体_GBK" w:hint="eastAsia"/>
                <w:color w:val="000000" w:themeColor="text1"/>
                <w:kern w:val="2"/>
                <w:sz w:val="28"/>
                <w:szCs w:val="28"/>
              </w:rPr>
              <w:t>首贷的</w:t>
            </w:r>
            <w:proofErr w:type="gramEnd"/>
            <w:r w:rsidRPr="008B4A64">
              <w:rPr>
                <w:rFonts w:ascii="Times New Roman" w:eastAsia="方正楷体_GBK" w:hint="eastAsia"/>
                <w:color w:val="000000" w:themeColor="text1"/>
                <w:kern w:val="2"/>
                <w:sz w:val="28"/>
                <w:szCs w:val="28"/>
              </w:rPr>
              <w:t>投放比例，确保形成模式与取得成效。</w:t>
            </w:r>
          </w:p>
          <w:p w14:paraId="2A4F7EEB" w14:textId="77777777" w:rsidR="000C5D73" w:rsidRPr="008B4A64" w:rsidRDefault="00146FBB" w:rsidP="00ED4995">
            <w:pPr>
              <w:spacing w:line="380" w:lineRule="exact"/>
              <w:ind w:firstLine="523"/>
              <w:rPr>
                <w:rFonts w:ascii="Times New Roman" w:hAnsi="Times New Roman"/>
                <w:color w:val="000000" w:themeColor="text1"/>
                <w:kern w:val="2"/>
                <w:sz w:val="28"/>
                <w:szCs w:val="28"/>
              </w:rPr>
            </w:pPr>
            <w:r w:rsidRPr="008B4A64">
              <w:rPr>
                <w:rFonts w:ascii="Times New Roman" w:eastAsia="方正楷体_GBK" w:hint="eastAsia"/>
                <w:color w:val="000000" w:themeColor="text1"/>
                <w:kern w:val="2"/>
                <w:sz w:val="28"/>
                <w:szCs w:val="28"/>
              </w:rPr>
              <w:lastRenderedPageBreak/>
              <w:t>探索数字信用融资交易。试点推动对企业的应收、票据、产权、债权等资产数字化，建立咨询、登记、评估为一体的数字信用资产。推动数字信用资产在金融机构间的流转，通过拆、转、融，实现可基于</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数字信用资产</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融合运行的金融机构间信贷投放模式，进一步提高金融共享能力。</w:t>
            </w:r>
          </w:p>
        </w:tc>
      </w:tr>
    </w:tbl>
    <w:p w14:paraId="05ACA4E2" w14:textId="77777777" w:rsidR="000C5D73" w:rsidRPr="008B4A64" w:rsidRDefault="00146FBB" w:rsidP="00DD7A67">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lastRenderedPageBreak/>
        <w:t>（五）信用服务行业培育工程</w:t>
      </w:r>
    </w:p>
    <w:p w14:paraId="4B3E27D3" w14:textId="77777777" w:rsidR="000C5D73" w:rsidRPr="008B4A64" w:rsidRDefault="00146FBB" w:rsidP="00DD7A6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．强化市场主体培育</w:t>
      </w:r>
    </w:p>
    <w:p w14:paraId="2A8AAC8F" w14:textId="77777777" w:rsidR="000C5D73" w:rsidRPr="008B4A64" w:rsidRDefault="00146FBB" w:rsidP="00DD7A67">
      <w:pPr>
        <w:spacing w:line="560" w:lineRule="exact"/>
        <w:ind w:firstLineChars="200" w:firstLine="632"/>
        <w:rPr>
          <w:color w:val="000000" w:themeColor="text1"/>
          <w:kern w:val="2"/>
        </w:rPr>
      </w:pPr>
      <w:r w:rsidRPr="008B4A64">
        <w:rPr>
          <w:rFonts w:hint="eastAsia"/>
          <w:color w:val="000000" w:themeColor="text1"/>
          <w:kern w:val="2"/>
        </w:rPr>
        <w:t>不断释放政府用信需求，引导信用服务机构、大数据公司等</w:t>
      </w:r>
      <w:proofErr w:type="gramStart"/>
      <w:r w:rsidRPr="008B4A64">
        <w:rPr>
          <w:rFonts w:hint="eastAsia"/>
          <w:color w:val="000000" w:themeColor="text1"/>
          <w:kern w:val="2"/>
        </w:rPr>
        <w:t>运用区</w:t>
      </w:r>
      <w:proofErr w:type="gramEnd"/>
      <w:r w:rsidRPr="008B4A64">
        <w:rPr>
          <w:rFonts w:hint="eastAsia"/>
          <w:color w:val="000000" w:themeColor="text1"/>
          <w:kern w:val="2"/>
        </w:rPr>
        <w:t>块链、大数据、人工智能等新技术，积极参与各镇街（园区）、各行业信用建设。推动各用信单位引入信用服务机构，开展信用信息归集共享、公共信用评价、信用分级分类监管、信用风险预警、信用修复培训和“信易贷”等工作。引导金融机构、企业和个人使用信用产品和服务，推动金融机构依据第三方信用报告对守信市场主体给予金融服务优惠和便利。逐步建立信用服务产业统计体系，研究编制信用服务机构产品、服务名录，推动信用服务业健康发展。</w:t>
      </w:r>
    </w:p>
    <w:p w14:paraId="250ABACC" w14:textId="77777777" w:rsidR="000C5D73" w:rsidRPr="008B4A64" w:rsidRDefault="00146FBB" w:rsidP="00DD7A67">
      <w:pPr>
        <w:spacing w:line="560" w:lineRule="exact"/>
        <w:ind w:firstLineChars="200" w:firstLine="632"/>
        <w:rPr>
          <w:color w:val="000000" w:themeColor="text1"/>
          <w:spacing w:val="-3"/>
          <w:kern w:val="2"/>
        </w:rPr>
      </w:pPr>
      <w:r w:rsidRPr="008B4A64">
        <w:rPr>
          <w:rFonts w:hint="eastAsia"/>
          <w:color w:val="000000" w:themeColor="text1"/>
          <w:kern w:val="2"/>
        </w:rPr>
        <w:t>推</w:t>
      </w:r>
      <w:r w:rsidRPr="008B4A64">
        <w:rPr>
          <w:rFonts w:hint="eastAsia"/>
          <w:color w:val="000000" w:themeColor="text1"/>
          <w:spacing w:val="-3"/>
          <w:kern w:val="2"/>
        </w:rPr>
        <w:t>动信用服务机构创新信用产品，在企业征信报告、企业资信评级报告、个人信用报告和各类消费主体调查报告等传统信用产品的基础上，延伸新的符合市场需求的信用产品，促进信用服务产品多元化发展。提升信用产品增值服务，以大数据为支撑实现“信用画像”精准化，针对数字金融、数字消费、数字文旅、智能制造等新</w:t>
      </w:r>
      <w:proofErr w:type="gramStart"/>
      <w:r w:rsidRPr="008B4A64">
        <w:rPr>
          <w:rFonts w:hint="eastAsia"/>
          <w:color w:val="000000" w:themeColor="text1"/>
          <w:spacing w:val="-3"/>
          <w:kern w:val="2"/>
        </w:rPr>
        <w:t>业态新模式</w:t>
      </w:r>
      <w:proofErr w:type="gramEnd"/>
      <w:r w:rsidRPr="008B4A64">
        <w:rPr>
          <w:rFonts w:hint="eastAsia"/>
          <w:color w:val="000000" w:themeColor="text1"/>
          <w:spacing w:val="-3"/>
          <w:kern w:val="2"/>
        </w:rPr>
        <w:t>提供信用服务，定制符合企业全生命周期、全产业</w:t>
      </w:r>
      <w:proofErr w:type="gramStart"/>
      <w:r w:rsidRPr="008B4A64">
        <w:rPr>
          <w:rFonts w:hint="eastAsia"/>
          <w:color w:val="000000" w:themeColor="text1"/>
          <w:spacing w:val="-3"/>
          <w:kern w:val="2"/>
        </w:rPr>
        <w:t>链发展</w:t>
      </w:r>
      <w:proofErr w:type="gramEnd"/>
      <w:r w:rsidRPr="008B4A64">
        <w:rPr>
          <w:rFonts w:hint="eastAsia"/>
          <w:color w:val="000000" w:themeColor="text1"/>
          <w:spacing w:val="-3"/>
          <w:kern w:val="2"/>
        </w:rPr>
        <w:t>的信用创新产品。支持综合性、专业化、特色化信用服务机构做大做强，培育若干拥有市场话语权的信用服务机构。</w:t>
      </w:r>
    </w:p>
    <w:p w14:paraId="27ACFD93" w14:textId="77777777" w:rsidR="000C5D73" w:rsidRPr="008B4A64" w:rsidRDefault="00146FBB" w:rsidP="00DD7A6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lastRenderedPageBreak/>
        <w:t>2</w:t>
      </w:r>
      <w:r w:rsidRPr="008B4A64">
        <w:rPr>
          <w:rFonts w:eastAsia="方正楷体_GBK" w:hint="eastAsia"/>
          <w:color w:val="000000" w:themeColor="text1"/>
          <w:kern w:val="2"/>
        </w:rPr>
        <w:t>．深化人才队伍建设</w:t>
      </w:r>
    </w:p>
    <w:p w14:paraId="3288C599" w14:textId="77777777" w:rsidR="000C5D73" w:rsidRPr="008B4A64" w:rsidRDefault="00146FBB" w:rsidP="00DD7A67">
      <w:pPr>
        <w:spacing w:line="560" w:lineRule="exact"/>
        <w:ind w:firstLineChars="200" w:firstLine="632"/>
        <w:rPr>
          <w:color w:val="000000" w:themeColor="text1"/>
          <w:kern w:val="2"/>
        </w:rPr>
      </w:pPr>
      <w:r w:rsidRPr="008B4A64">
        <w:rPr>
          <w:rFonts w:hint="eastAsia"/>
          <w:color w:val="000000" w:themeColor="text1"/>
          <w:kern w:val="2"/>
        </w:rPr>
        <w:t>加强信用领域人才</w:t>
      </w:r>
      <w:proofErr w:type="gramStart"/>
      <w:r w:rsidRPr="008B4A64">
        <w:rPr>
          <w:rFonts w:hint="eastAsia"/>
          <w:color w:val="000000" w:themeColor="text1"/>
          <w:kern w:val="2"/>
        </w:rPr>
        <w:t>的引育力度</w:t>
      </w:r>
      <w:proofErr w:type="gramEnd"/>
      <w:r w:rsidRPr="008B4A64">
        <w:rPr>
          <w:rFonts w:hint="eastAsia"/>
          <w:color w:val="000000" w:themeColor="text1"/>
          <w:kern w:val="2"/>
        </w:rPr>
        <w:t>，突出“高精尖缺”导向，不断完善与国际接轨的创新引才、育才、用才机制，聚力打造信用</w:t>
      </w:r>
      <w:proofErr w:type="gramStart"/>
      <w:r w:rsidRPr="008B4A64">
        <w:rPr>
          <w:rFonts w:hint="eastAsia"/>
          <w:color w:val="000000" w:themeColor="text1"/>
          <w:kern w:val="2"/>
        </w:rPr>
        <w:t>经济人</w:t>
      </w:r>
      <w:proofErr w:type="gramEnd"/>
      <w:r w:rsidRPr="008B4A64">
        <w:rPr>
          <w:rFonts w:hint="eastAsia"/>
          <w:color w:val="000000" w:themeColor="text1"/>
          <w:kern w:val="2"/>
        </w:rPr>
        <w:t>才集聚区。围绕信用服务行业发展需求，探索建立人才需求预测和调整机制，研究绘制信用经济“产业人才图谱”，壮大高水平信用人才队伍。对引进落户的信用领域优秀人才创业项目，符合条件的积极推荐进入“暨阳英才计划”，享受人才政策资助。充分发挥南京理工大学江阴校区等高校的带动牵引作用，建立校</w:t>
      </w:r>
      <w:proofErr w:type="gramStart"/>
      <w:r w:rsidRPr="008B4A64">
        <w:rPr>
          <w:rFonts w:hint="eastAsia"/>
          <w:color w:val="000000" w:themeColor="text1"/>
          <w:kern w:val="2"/>
        </w:rPr>
        <w:t>企人才</w:t>
      </w:r>
      <w:proofErr w:type="gramEnd"/>
      <w:r w:rsidRPr="008B4A64">
        <w:rPr>
          <w:rFonts w:hint="eastAsia"/>
          <w:color w:val="000000" w:themeColor="text1"/>
          <w:kern w:val="2"/>
        </w:rPr>
        <w:t>对接机制。</w:t>
      </w:r>
    </w:p>
    <w:p w14:paraId="44114637" w14:textId="77777777" w:rsidR="000C5D73" w:rsidRPr="008B4A64" w:rsidRDefault="00146FBB" w:rsidP="00DD7A67">
      <w:pPr>
        <w:spacing w:line="560" w:lineRule="exact"/>
        <w:ind w:firstLineChars="200" w:firstLine="632"/>
        <w:rPr>
          <w:color w:val="000000" w:themeColor="text1"/>
          <w:kern w:val="2"/>
        </w:rPr>
      </w:pPr>
      <w:r w:rsidRPr="008B4A64">
        <w:rPr>
          <w:rFonts w:hint="eastAsia"/>
          <w:color w:val="000000" w:themeColor="text1"/>
          <w:kern w:val="2"/>
        </w:rPr>
        <w:t>加强专业人才队伍能力建设，强化业务培训和跨地区交流合作，提升职业素养和专业水平。积极</w:t>
      </w:r>
      <w:proofErr w:type="gramStart"/>
      <w:r w:rsidRPr="008B4A64">
        <w:rPr>
          <w:rFonts w:hint="eastAsia"/>
          <w:color w:val="000000" w:themeColor="text1"/>
          <w:kern w:val="2"/>
        </w:rPr>
        <w:t>落实部省整体</w:t>
      </w:r>
      <w:proofErr w:type="gramEnd"/>
      <w:r w:rsidRPr="008B4A64">
        <w:rPr>
          <w:rFonts w:hint="eastAsia"/>
          <w:color w:val="000000" w:themeColor="text1"/>
          <w:kern w:val="2"/>
        </w:rPr>
        <w:t>推进苏锡常都市圈职业教育改革创新意见，增强信用相关职业技术教育适应性，推动高校信用管理相关专业和学科建设，加强基础人才储备。探索建立信用人才培训基地，打造“产学研企社”立体化人才培养链。建立健全信用管理师职业培训与技能评价制度，实施信用管理师职业技能培训，提高技术技能人才培养质量。</w:t>
      </w:r>
    </w:p>
    <w:p w14:paraId="65BF7855" w14:textId="77777777" w:rsidR="000C5D73" w:rsidRPr="008B4A64" w:rsidRDefault="00146FBB" w:rsidP="00DD7A6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3</w:t>
      </w:r>
      <w:r w:rsidRPr="008B4A64">
        <w:rPr>
          <w:rFonts w:eastAsia="方正楷体_GBK" w:hint="eastAsia"/>
          <w:color w:val="000000" w:themeColor="text1"/>
          <w:kern w:val="2"/>
        </w:rPr>
        <w:t>．推动行业自律管理</w:t>
      </w:r>
    </w:p>
    <w:p w14:paraId="7D78323C" w14:textId="77777777" w:rsidR="000C5D73" w:rsidRPr="008B4A64" w:rsidRDefault="00146FBB" w:rsidP="00DD7A67">
      <w:pPr>
        <w:spacing w:line="560" w:lineRule="exact"/>
        <w:ind w:firstLineChars="200" w:firstLine="632"/>
        <w:rPr>
          <w:color w:val="000000" w:themeColor="text1"/>
          <w:kern w:val="2"/>
        </w:rPr>
      </w:pPr>
      <w:r w:rsidRPr="008B4A64">
        <w:rPr>
          <w:rFonts w:hint="eastAsia"/>
          <w:color w:val="000000" w:themeColor="text1"/>
          <w:kern w:val="2"/>
        </w:rPr>
        <w:t>强化信用服务机构自身信用建设，建立信用服务机构档案规范和从业人员行为规范等标准，推进信用服务机构规范化发展。引导行业自律承诺，围绕服务内容、服务方式、服务对象等推行行业自律承诺，积极培育诚信服务品牌，创新诚信服务方式。加强对信用服务行业协会的指导，充分发挥信用服务行业协会在行</w:t>
      </w:r>
      <w:r w:rsidRPr="008B4A64">
        <w:rPr>
          <w:rFonts w:hint="eastAsia"/>
          <w:color w:val="000000" w:themeColor="text1"/>
          <w:kern w:val="2"/>
        </w:rPr>
        <w:lastRenderedPageBreak/>
        <w:t>业自律、市场发展及搭建政企桥梁等方面的重要作用，协助相关部门实施信用服务市场监管，组织信用服务机构开展信用承诺、信用培训、诚信宣传等活动。创新“政府</w:t>
      </w:r>
      <w:r w:rsidRPr="008B4A64">
        <w:rPr>
          <w:rFonts w:hint="eastAsia"/>
          <w:color w:val="000000" w:themeColor="text1"/>
          <w:kern w:val="2"/>
        </w:rPr>
        <w:t>+</w:t>
      </w:r>
      <w:r w:rsidRPr="008B4A64">
        <w:rPr>
          <w:rFonts w:hint="eastAsia"/>
          <w:color w:val="000000" w:themeColor="text1"/>
          <w:kern w:val="2"/>
        </w:rPr>
        <w:t>社会组织”模式，鼓励支持江阴市信用建设促进会拓展提升服务质效，打造公共、市场、信用服务机构之间的高效服务平台。</w:t>
      </w:r>
    </w:p>
    <w:tbl>
      <w:tblPr>
        <w:tblStyle w:val="a8"/>
        <w:tblW w:w="0" w:type="auto"/>
        <w:jc w:val="center"/>
        <w:tblLook w:val="04A0" w:firstRow="1" w:lastRow="0" w:firstColumn="1" w:lastColumn="0" w:noHBand="0" w:noVBand="1"/>
      </w:tblPr>
      <w:tblGrid>
        <w:gridCol w:w="8522"/>
      </w:tblGrid>
      <w:tr w:rsidR="000C5D73" w:rsidRPr="008B4A64" w14:paraId="45E48447" w14:textId="77777777">
        <w:trPr>
          <w:jc w:val="center"/>
        </w:trPr>
        <w:tc>
          <w:tcPr>
            <w:tcW w:w="8522" w:type="dxa"/>
            <w:vAlign w:val="center"/>
          </w:tcPr>
          <w:p w14:paraId="072C3471" w14:textId="77777777" w:rsidR="000C5D73" w:rsidRPr="008B4A64" w:rsidRDefault="00146FBB" w:rsidP="00EC5D25">
            <w:pPr>
              <w:spacing w:line="340" w:lineRule="exact"/>
              <w:jc w:val="center"/>
              <w:rPr>
                <w:rFonts w:ascii="Times New Roman" w:hAnsi="Times New Roman"/>
                <w:color w:val="000000" w:themeColor="text1"/>
                <w:kern w:val="2"/>
                <w:sz w:val="28"/>
                <w:szCs w:val="28"/>
              </w:rPr>
            </w:pPr>
            <w:r w:rsidRPr="008B4A64">
              <w:rPr>
                <w:rFonts w:ascii="Times New Roman" w:eastAsia="黑体" w:cs="黑体" w:hint="eastAsia"/>
                <w:color w:val="000000" w:themeColor="text1"/>
                <w:kern w:val="2"/>
                <w:sz w:val="28"/>
                <w:szCs w:val="28"/>
              </w:rPr>
              <w:t>专栏</w:t>
            </w:r>
            <w:r w:rsidRPr="008B4A64">
              <w:rPr>
                <w:rFonts w:ascii="Times New Roman" w:eastAsia="黑体" w:hAnsi="Times New Roman" w:cs="黑体" w:hint="eastAsia"/>
                <w:color w:val="000000" w:themeColor="text1"/>
                <w:kern w:val="2"/>
                <w:sz w:val="28"/>
                <w:szCs w:val="28"/>
              </w:rPr>
              <w:t>7</w:t>
            </w:r>
            <w:r w:rsidR="001E3352">
              <w:rPr>
                <w:rFonts w:ascii="Times New Roman" w:eastAsia="黑体" w:hAnsi="Times New Roman" w:cs="黑体" w:hint="eastAsia"/>
                <w:color w:val="000000" w:themeColor="text1"/>
                <w:kern w:val="2"/>
                <w:sz w:val="28"/>
                <w:szCs w:val="28"/>
              </w:rPr>
              <w:t xml:space="preserve">  </w:t>
            </w:r>
            <w:r w:rsidRPr="008B4A64">
              <w:rPr>
                <w:rFonts w:ascii="Times New Roman" w:eastAsia="黑体" w:cs="黑体" w:hint="eastAsia"/>
                <w:color w:val="000000" w:themeColor="text1"/>
                <w:kern w:val="2"/>
                <w:sz w:val="28"/>
                <w:szCs w:val="28"/>
              </w:rPr>
              <w:t>信用服务行业发展</w:t>
            </w:r>
          </w:p>
        </w:tc>
      </w:tr>
      <w:tr w:rsidR="000C5D73" w:rsidRPr="008B4A64" w14:paraId="030C6F27" w14:textId="77777777" w:rsidTr="00DB393D">
        <w:trPr>
          <w:trHeight w:val="3063"/>
          <w:jc w:val="center"/>
        </w:trPr>
        <w:tc>
          <w:tcPr>
            <w:tcW w:w="8522" w:type="dxa"/>
          </w:tcPr>
          <w:p w14:paraId="6AB37E98" w14:textId="77777777" w:rsidR="000C5D73" w:rsidRPr="008B4A64" w:rsidRDefault="00146FBB" w:rsidP="00EC5D25">
            <w:pPr>
              <w:spacing w:line="340" w:lineRule="exact"/>
              <w:ind w:firstLine="523"/>
              <w:jc w:val="center"/>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充分发挥信用服务机构在信用信息采集、加工、整合、传播和市场化应用方面的专业作用，加快形成信用服务机构多元发展的良好格局。坚持引进和培育并重，以企业征信、信用管理咨询、资信评级等领域为重点，加快引进、培育一批竞争优势突出、发展空间巨大的信用服务机构，形成在国内具有影响力的信用服务企业矩阵。引导支持我市互联网、云计算、大数据、人工智能、金融科技等领域的优质企业开展信用服务，通过招商、合资、并购等方式，引进一批在国内和国际上具有引领带动性的信用服务机构落户，鼓励民营资本和社会力量有序进入信用服务市场，构建多层次、全方位的信用服务产业体系。</w:t>
            </w:r>
          </w:p>
        </w:tc>
      </w:tr>
    </w:tbl>
    <w:p w14:paraId="0F10EE28" w14:textId="77777777" w:rsidR="000C5D73" w:rsidRPr="008B4A64" w:rsidRDefault="00146FBB" w:rsidP="007F66C9">
      <w:pPr>
        <w:ind w:firstLineChars="200" w:firstLine="632"/>
        <w:rPr>
          <w:rFonts w:eastAsia="方正楷体_GBK"/>
          <w:b/>
          <w:color w:val="000000" w:themeColor="text1"/>
          <w:kern w:val="2"/>
        </w:rPr>
      </w:pPr>
      <w:r w:rsidRPr="008B4A64">
        <w:rPr>
          <w:rFonts w:eastAsia="方正楷体_GBK" w:hint="eastAsia"/>
          <w:b/>
          <w:color w:val="000000" w:themeColor="text1"/>
          <w:kern w:val="2"/>
        </w:rPr>
        <w:t>（六）区域合作提升工程</w:t>
      </w:r>
    </w:p>
    <w:p w14:paraId="178D36D9" w14:textId="77777777" w:rsidR="000C5D73" w:rsidRPr="008B4A64" w:rsidRDefault="00146FBB" w:rsidP="007F66C9">
      <w:pPr>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．融入信用长三角</w:t>
      </w:r>
    </w:p>
    <w:p w14:paraId="1F7DE3CC" w14:textId="77777777" w:rsidR="000C5D73" w:rsidRPr="008B4A64" w:rsidRDefault="00146FBB" w:rsidP="007F66C9">
      <w:pPr>
        <w:ind w:firstLineChars="200" w:firstLine="632"/>
        <w:rPr>
          <w:color w:val="000000" w:themeColor="text1"/>
          <w:kern w:val="2"/>
        </w:rPr>
      </w:pPr>
      <w:r w:rsidRPr="008B4A64">
        <w:rPr>
          <w:rFonts w:hint="eastAsia"/>
          <w:color w:val="000000" w:themeColor="text1"/>
          <w:kern w:val="2"/>
        </w:rPr>
        <w:t>贯彻</w:t>
      </w:r>
      <w:proofErr w:type="gramStart"/>
      <w:r w:rsidRPr="008B4A64">
        <w:rPr>
          <w:rFonts w:hint="eastAsia"/>
          <w:color w:val="000000" w:themeColor="text1"/>
          <w:kern w:val="2"/>
        </w:rPr>
        <w:t>落实长</w:t>
      </w:r>
      <w:proofErr w:type="gramEnd"/>
      <w:r w:rsidRPr="008B4A64">
        <w:rPr>
          <w:rFonts w:hint="eastAsia"/>
          <w:color w:val="000000" w:themeColor="text1"/>
          <w:kern w:val="2"/>
        </w:rPr>
        <w:t>三角地区信用合作备忘录，充分发挥市公共信用信息服务平台的枢纽作用，在严重失信信息共享、信用报告互认、信用服务产业合作和重点领域信用</w:t>
      </w:r>
      <w:proofErr w:type="gramStart"/>
      <w:r w:rsidRPr="008B4A64">
        <w:rPr>
          <w:rFonts w:hint="eastAsia"/>
          <w:color w:val="000000" w:themeColor="text1"/>
          <w:kern w:val="2"/>
        </w:rPr>
        <w:t>监管共</w:t>
      </w:r>
      <w:proofErr w:type="gramEnd"/>
      <w:r w:rsidRPr="008B4A64">
        <w:rPr>
          <w:rFonts w:hint="eastAsia"/>
          <w:color w:val="000000" w:themeColor="text1"/>
          <w:kern w:val="2"/>
        </w:rPr>
        <w:t>为等方面，选取显示度大、效果好的措施落地实施。以生态环境、旅游、食品药品、产品质量等领域为重点，推动信用评价结果长三角区域互认，构建跨区域跨部门信用协同监管和联防联控网络。积极参与长三角征信机构联盟合作，主动融入长三角征信链建设，纵深推进长三角区域信用一体化建设。</w:t>
      </w:r>
    </w:p>
    <w:p w14:paraId="3B98CF18" w14:textId="77777777" w:rsidR="000C5D73" w:rsidRPr="008B4A64" w:rsidRDefault="00146FBB" w:rsidP="007F66C9">
      <w:pPr>
        <w:ind w:firstLineChars="200" w:firstLine="632"/>
        <w:rPr>
          <w:rFonts w:eastAsia="方正楷体_GBK"/>
          <w:color w:val="000000" w:themeColor="text1"/>
          <w:kern w:val="2"/>
        </w:rPr>
      </w:pPr>
      <w:r w:rsidRPr="008B4A64">
        <w:rPr>
          <w:rFonts w:eastAsia="方正楷体_GBK" w:hint="eastAsia"/>
          <w:color w:val="000000" w:themeColor="text1"/>
          <w:kern w:val="2"/>
        </w:rPr>
        <w:t>2</w:t>
      </w:r>
      <w:r w:rsidRPr="008B4A64">
        <w:rPr>
          <w:rFonts w:eastAsia="方正楷体_GBK" w:hint="eastAsia"/>
          <w:color w:val="000000" w:themeColor="text1"/>
          <w:kern w:val="2"/>
        </w:rPr>
        <w:t>．深化区域合作交流</w:t>
      </w:r>
    </w:p>
    <w:p w14:paraId="704D9838" w14:textId="77777777" w:rsidR="000C5D73" w:rsidRPr="008B4A64" w:rsidRDefault="00146FBB" w:rsidP="007F66C9">
      <w:pPr>
        <w:ind w:firstLineChars="200" w:firstLine="632"/>
        <w:rPr>
          <w:color w:val="000000" w:themeColor="text1"/>
          <w:kern w:val="2"/>
        </w:rPr>
      </w:pPr>
      <w:r w:rsidRPr="008B4A64">
        <w:rPr>
          <w:rFonts w:hint="eastAsia"/>
          <w:color w:val="000000" w:themeColor="text1"/>
          <w:kern w:val="2"/>
        </w:rPr>
        <w:lastRenderedPageBreak/>
        <w:t>坚持“融入大局、加强合作、互荣共进”的原则，加强与重点区域和重点城市的紧密联系，形成全方位、宽领域、多层次的区域信用合作交流新局面。积极与京津冀、长三角、珠三角等地开展社会信用体系建设交流合作，探索信息共享、评价互认、市场共育和应用拓展等信用建设好做法、好产品、好经验。探索信用小镇、信用园区等开放式实践基地建设，鼓励信用服务机构、金融机构、大数据公司、企业等共同组建服务联盟，发掘信用合作中的新技术、新业态、新模式，助力城市信用水平的提升。</w:t>
      </w:r>
    </w:p>
    <w:tbl>
      <w:tblPr>
        <w:tblStyle w:val="a8"/>
        <w:tblW w:w="0" w:type="auto"/>
        <w:jc w:val="center"/>
        <w:tblLook w:val="04A0" w:firstRow="1" w:lastRow="0" w:firstColumn="1" w:lastColumn="0" w:noHBand="0" w:noVBand="1"/>
      </w:tblPr>
      <w:tblGrid>
        <w:gridCol w:w="8522"/>
      </w:tblGrid>
      <w:tr w:rsidR="000C5D73" w:rsidRPr="008B4A64" w14:paraId="79C17C9C" w14:textId="77777777" w:rsidTr="006647EA">
        <w:trPr>
          <w:jc w:val="center"/>
        </w:trPr>
        <w:tc>
          <w:tcPr>
            <w:tcW w:w="8522" w:type="dxa"/>
            <w:vAlign w:val="center"/>
          </w:tcPr>
          <w:p w14:paraId="6BD587A4" w14:textId="77777777" w:rsidR="000C5D73" w:rsidRPr="008B4A64" w:rsidRDefault="00146FBB" w:rsidP="006647EA">
            <w:pPr>
              <w:spacing w:line="340" w:lineRule="exact"/>
              <w:jc w:val="center"/>
              <w:rPr>
                <w:rFonts w:ascii="Times New Roman" w:eastAsia="黑体" w:hAnsi="Times New Roman" w:cs="黑体"/>
                <w:color w:val="000000" w:themeColor="text1"/>
                <w:kern w:val="2"/>
                <w:sz w:val="28"/>
                <w:szCs w:val="28"/>
              </w:rPr>
            </w:pPr>
            <w:r w:rsidRPr="008B4A64">
              <w:rPr>
                <w:rFonts w:ascii="Times New Roman" w:eastAsia="黑体" w:cs="黑体" w:hint="eastAsia"/>
                <w:color w:val="000000" w:themeColor="text1"/>
                <w:kern w:val="2"/>
                <w:sz w:val="28"/>
                <w:szCs w:val="28"/>
              </w:rPr>
              <w:t>专栏</w:t>
            </w:r>
            <w:r w:rsidRPr="008B4A64">
              <w:rPr>
                <w:rFonts w:ascii="Times New Roman" w:eastAsia="黑体" w:hAnsi="Times New Roman" w:cs="黑体" w:hint="eastAsia"/>
                <w:color w:val="000000" w:themeColor="text1"/>
                <w:kern w:val="2"/>
                <w:sz w:val="28"/>
                <w:szCs w:val="28"/>
              </w:rPr>
              <w:t>8</w:t>
            </w:r>
            <w:r w:rsidR="009A0A36">
              <w:rPr>
                <w:rFonts w:ascii="Times New Roman" w:eastAsia="黑体" w:hAnsi="Times New Roman" w:cs="黑体" w:hint="eastAsia"/>
                <w:color w:val="000000" w:themeColor="text1"/>
                <w:kern w:val="2"/>
                <w:sz w:val="28"/>
                <w:szCs w:val="28"/>
              </w:rPr>
              <w:t xml:space="preserve">  </w:t>
            </w:r>
            <w:r w:rsidRPr="008B4A64">
              <w:rPr>
                <w:rFonts w:ascii="Times New Roman" w:eastAsia="黑体" w:cs="黑体" w:hint="eastAsia"/>
                <w:color w:val="000000" w:themeColor="text1"/>
                <w:kern w:val="2"/>
                <w:sz w:val="28"/>
                <w:szCs w:val="28"/>
              </w:rPr>
              <w:t>区域信用合作交流</w:t>
            </w:r>
          </w:p>
        </w:tc>
      </w:tr>
      <w:tr w:rsidR="000C5D73" w:rsidRPr="008B4A64" w14:paraId="483402CE" w14:textId="77777777" w:rsidTr="006647EA">
        <w:trPr>
          <w:jc w:val="center"/>
        </w:trPr>
        <w:tc>
          <w:tcPr>
            <w:tcW w:w="8522" w:type="dxa"/>
          </w:tcPr>
          <w:p w14:paraId="0ED66B61" w14:textId="77777777" w:rsidR="000C5D73" w:rsidRPr="008B4A64" w:rsidRDefault="00146FBB" w:rsidP="006647EA">
            <w:pPr>
              <w:spacing w:line="34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区域信用服务目录：梳理分析江阴市信用服务分类情况，在江阴信用服务目录的基础上，参与研究和联合</w:t>
            </w:r>
            <w:proofErr w:type="gramStart"/>
            <w:r w:rsidRPr="008B4A64">
              <w:rPr>
                <w:rFonts w:ascii="Times New Roman" w:eastAsia="方正楷体_GBK" w:hint="eastAsia"/>
                <w:color w:val="000000" w:themeColor="text1"/>
                <w:kern w:val="2"/>
                <w:sz w:val="28"/>
                <w:szCs w:val="28"/>
              </w:rPr>
              <w:t>发布长</w:t>
            </w:r>
            <w:proofErr w:type="gramEnd"/>
            <w:r w:rsidRPr="008B4A64">
              <w:rPr>
                <w:rFonts w:ascii="Times New Roman" w:eastAsia="方正楷体_GBK" w:hint="eastAsia"/>
                <w:color w:val="000000" w:themeColor="text1"/>
                <w:kern w:val="2"/>
                <w:sz w:val="28"/>
                <w:szCs w:val="28"/>
              </w:rPr>
              <w:t>三角区域信用服务目录，共同推动</w:t>
            </w:r>
            <w:proofErr w:type="gramStart"/>
            <w:r w:rsidRPr="008B4A64">
              <w:rPr>
                <w:rFonts w:ascii="Times New Roman" w:eastAsia="方正楷体_GBK" w:hint="eastAsia"/>
                <w:color w:val="000000" w:themeColor="text1"/>
                <w:kern w:val="2"/>
                <w:sz w:val="28"/>
                <w:szCs w:val="28"/>
              </w:rPr>
              <w:t>培育长</w:t>
            </w:r>
            <w:proofErr w:type="gramEnd"/>
            <w:r w:rsidRPr="008B4A64">
              <w:rPr>
                <w:rFonts w:ascii="Times New Roman" w:eastAsia="方正楷体_GBK" w:hint="eastAsia"/>
                <w:color w:val="000000" w:themeColor="text1"/>
                <w:kern w:val="2"/>
                <w:sz w:val="28"/>
                <w:szCs w:val="28"/>
              </w:rPr>
              <w:t>三角信用服务市场发展。</w:t>
            </w:r>
          </w:p>
          <w:p w14:paraId="52E221B5" w14:textId="77777777" w:rsidR="000C5D73" w:rsidRPr="008B4A64" w:rsidRDefault="00146FBB" w:rsidP="006647EA">
            <w:pPr>
              <w:spacing w:line="340" w:lineRule="exact"/>
              <w:ind w:firstLine="523"/>
              <w:rPr>
                <w:rFonts w:ascii="Times New Roman" w:hAnsi="Times New Roman"/>
                <w:color w:val="000000" w:themeColor="text1"/>
                <w:kern w:val="2"/>
                <w:sz w:val="28"/>
                <w:szCs w:val="28"/>
              </w:rPr>
            </w:pPr>
            <w:r w:rsidRPr="008B4A64">
              <w:rPr>
                <w:rFonts w:ascii="Times New Roman" w:eastAsia="方正楷体_GBK" w:hint="eastAsia"/>
                <w:color w:val="000000" w:themeColor="text1"/>
                <w:kern w:val="2"/>
                <w:sz w:val="28"/>
                <w:szCs w:val="28"/>
              </w:rPr>
              <w:t>区域信用大数据应用赛事：围绕数字经济和数字化发展两大领域，组织开展区域信用大数据应用创新创业赛事，鼓励市场主体运用人工智能、区块链、大数据、</w:t>
            </w:r>
            <w:proofErr w:type="gramStart"/>
            <w:r w:rsidRPr="008B4A64">
              <w:rPr>
                <w:rFonts w:ascii="Times New Roman" w:eastAsia="方正楷体_GBK" w:hint="eastAsia"/>
                <w:color w:val="000000" w:themeColor="text1"/>
                <w:kern w:val="2"/>
                <w:sz w:val="28"/>
                <w:szCs w:val="28"/>
              </w:rPr>
              <w:t>云计算</w:t>
            </w:r>
            <w:proofErr w:type="gramEnd"/>
            <w:r w:rsidRPr="008B4A64">
              <w:rPr>
                <w:rFonts w:ascii="Times New Roman" w:eastAsia="方正楷体_GBK" w:hint="eastAsia"/>
                <w:color w:val="000000" w:themeColor="text1"/>
                <w:kern w:val="2"/>
                <w:sz w:val="28"/>
                <w:szCs w:val="28"/>
              </w:rPr>
              <w:t>等新技术，围绕经济发展、城市管理等领域，实现公共信用信息和市场信用信息的融合创新。</w:t>
            </w:r>
          </w:p>
        </w:tc>
      </w:tr>
    </w:tbl>
    <w:p w14:paraId="0E5C81D0" w14:textId="77777777" w:rsidR="000C5D73" w:rsidRPr="008B4A64" w:rsidRDefault="00146FBB" w:rsidP="00126E28">
      <w:pPr>
        <w:spacing w:line="560" w:lineRule="exact"/>
        <w:ind w:firstLine="606"/>
        <w:rPr>
          <w:rFonts w:eastAsia="方正楷体_GBK"/>
          <w:b/>
          <w:color w:val="000000" w:themeColor="text1"/>
          <w:kern w:val="2"/>
        </w:rPr>
      </w:pPr>
      <w:r w:rsidRPr="008B4A64">
        <w:rPr>
          <w:rFonts w:eastAsia="方正楷体_GBK" w:hint="eastAsia"/>
          <w:b/>
          <w:color w:val="000000" w:themeColor="text1"/>
          <w:kern w:val="2"/>
        </w:rPr>
        <w:t>（七）农村信用建设工程</w:t>
      </w:r>
    </w:p>
    <w:p w14:paraId="0DECCE66" w14:textId="77777777" w:rsidR="000C5D73" w:rsidRPr="008B4A64" w:rsidRDefault="00146FBB" w:rsidP="00126E28">
      <w:pPr>
        <w:spacing w:line="560" w:lineRule="exact"/>
        <w:ind w:firstLine="603"/>
        <w:rPr>
          <w:color w:val="000000" w:themeColor="text1"/>
          <w:kern w:val="2"/>
        </w:rPr>
      </w:pPr>
      <w:r w:rsidRPr="008B4A64">
        <w:rPr>
          <w:rFonts w:hint="eastAsia"/>
          <w:color w:val="000000" w:themeColor="text1"/>
          <w:kern w:val="2"/>
        </w:rPr>
        <w:t>围绕实施乡村振兴战略，以中国美丽休闲乡村、省级休闲观光农业示范村等试点示范为契机，大力实施新农村信用体系建设工程。按上级要求落实涵盖农户基本信息、生产经营、主要收入来源、住房结构等信用信息指标体系。制定涉农信用信息采集、发布、使用和保护制度，正确处理好涉农隐私权、查询权、知情权、异议权。积极推进信用示范创建活动，树立一批“信用户”“信用村”“信用镇”典型。</w:t>
      </w:r>
    </w:p>
    <w:p w14:paraId="50B6DD9E" w14:textId="77777777" w:rsidR="000C5D73" w:rsidRPr="008B4A64" w:rsidRDefault="00146FBB" w:rsidP="00126E28">
      <w:pPr>
        <w:spacing w:line="560" w:lineRule="exact"/>
        <w:ind w:firstLine="603"/>
        <w:rPr>
          <w:color w:val="000000" w:themeColor="text1"/>
          <w:kern w:val="2"/>
        </w:rPr>
      </w:pPr>
      <w:r w:rsidRPr="008B4A64">
        <w:rPr>
          <w:rFonts w:hint="eastAsia"/>
          <w:color w:val="000000" w:themeColor="text1"/>
          <w:kern w:val="2"/>
        </w:rPr>
        <w:t>完善农户信用评价体系，结合法律法规遵守情况、村规民约</w:t>
      </w:r>
      <w:r w:rsidRPr="008B4A64">
        <w:rPr>
          <w:rFonts w:hint="eastAsia"/>
          <w:color w:val="000000" w:themeColor="text1"/>
          <w:kern w:val="2"/>
        </w:rPr>
        <w:lastRenderedPageBreak/>
        <w:t>履行情况、信贷履约情况等，对农户信用状况进行综合评价，对农户的信用等级和</w:t>
      </w:r>
      <w:proofErr w:type="gramStart"/>
      <w:r w:rsidRPr="008B4A64">
        <w:rPr>
          <w:rFonts w:hint="eastAsia"/>
          <w:color w:val="000000" w:themeColor="text1"/>
          <w:kern w:val="2"/>
        </w:rPr>
        <w:t>授信</w:t>
      </w:r>
      <w:proofErr w:type="gramEnd"/>
      <w:r w:rsidRPr="008B4A64">
        <w:rPr>
          <w:rFonts w:hint="eastAsia"/>
          <w:color w:val="000000" w:themeColor="text1"/>
          <w:kern w:val="2"/>
        </w:rPr>
        <w:t>额度实行动态调整，作为文明家庭评选以及涉农金融机构发放农户小额信用贷款、确定授信额度大小、衡量利率高低等方面的参考依据，增加农户参与信用建设的主动性和积极性。完善信贷、抵押、担保、保险、信用等涉农金融政策制度体系，扩大农业融资担保和“惠农贷”等涉农金融业务规模，满足农业经营主体多元化融资需求。</w:t>
      </w:r>
    </w:p>
    <w:tbl>
      <w:tblPr>
        <w:tblStyle w:val="a8"/>
        <w:tblW w:w="0" w:type="auto"/>
        <w:jc w:val="center"/>
        <w:tblLook w:val="04A0" w:firstRow="1" w:lastRow="0" w:firstColumn="1" w:lastColumn="0" w:noHBand="0" w:noVBand="1"/>
      </w:tblPr>
      <w:tblGrid>
        <w:gridCol w:w="8522"/>
      </w:tblGrid>
      <w:tr w:rsidR="000C5D73" w:rsidRPr="008B4A64" w14:paraId="2AFB797A" w14:textId="77777777" w:rsidTr="00126E28">
        <w:trPr>
          <w:jc w:val="center"/>
        </w:trPr>
        <w:tc>
          <w:tcPr>
            <w:tcW w:w="8522" w:type="dxa"/>
            <w:vAlign w:val="center"/>
          </w:tcPr>
          <w:p w14:paraId="1260E9F1" w14:textId="77777777" w:rsidR="000C5D73" w:rsidRPr="008B4A64" w:rsidRDefault="00146FBB" w:rsidP="0045288D">
            <w:pPr>
              <w:spacing w:line="340" w:lineRule="exact"/>
              <w:jc w:val="center"/>
              <w:rPr>
                <w:rFonts w:ascii="Times New Roman" w:eastAsia="方正黑体_GBK" w:hAnsi="Times New Roman" w:cs="黑体"/>
                <w:color w:val="000000" w:themeColor="text1"/>
                <w:kern w:val="2"/>
                <w:sz w:val="28"/>
                <w:szCs w:val="28"/>
              </w:rPr>
            </w:pPr>
            <w:r w:rsidRPr="008B4A64">
              <w:rPr>
                <w:rFonts w:ascii="Times New Roman" w:eastAsia="方正黑体_GBK" w:cs="黑体" w:hint="eastAsia"/>
                <w:color w:val="000000" w:themeColor="text1"/>
                <w:kern w:val="2"/>
                <w:sz w:val="28"/>
                <w:szCs w:val="28"/>
              </w:rPr>
              <w:t>专栏</w:t>
            </w:r>
            <w:r w:rsidRPr="008B4A64">
              <w:rPr>
                <w:rFonts w:ascii="Times New Roman" w:eastAsia="方正黑体_GBK" w:hAnsi="Times New Roman" w:cs="黑体" w:hint="eastAsia"/>
                <w:color w:val="000000" w:themeColor="text1"/>
                <w:kern w:val="2"/>
                <w:sz w:val="28"/>
                <w:szCs w:val="28"/>
              </w:rPr>
              <w:t>9</w:t>
            </w:r>
            <w:r w:rsidR="009A0A36">
              <w:rPr>
                <w:rFonts w:ascii="Times New Roman" w:eastAsia="方正黑体_GBK" w:hAnsi="Times New Roman" w:cs="黑体" w:hint="eastAsia"/>
                <w:color w:val="000000" w:themeColor="text1"/>
                <w:kern w:val="2"/>
                <w:sz w:val="28"/>
                <w:szCs w:val="28"/>
              </w:rPr>
              <w:t xml:space="preserve">  </w:t>
            </w:r>
            <w:r w:rsidRPr="008B4A64">
              <w:rPr>
                <w:rFonts w:ascii="Times New Roman" w:eastAsia="方正黑体_GBK" w:cs="黑体" w:hint="eastAsia"/>
                <w:color w:val="000000" w:themeColor="text1"/>
                <w:kern w:val="2"/>
                <w:sz w:val="28"/>
                <w:szCs w:val="28"/>
              </w:rPr>
              <w:t>农村信用体系建设工程</w:t>
            </w:r>
          </w:p>
        </w:tc>
      </w:tr>
      <w:tr w:rsidR="000C5D73" w:rsidRPr="008B4A64" w14:paraId="54C76B10" w14:textId="77777777" w:rsidTr="00126E28">
        <w:trPr>
          <w:jc w:val="center"/>
        </w:trPr>
        <w:tc>
          <w:tcPr>
            <w:tcW w:w="8522" w:type="dxa"/>
          </w:tcPr>
          <w:p w14:paraId="0C6FF645" w14:textId="77777777" w:rsidR="000C5D73" w:rsidRPr="008B4A64" w:rsidRDefault="00146FBB" w:rsidP="0045288D">
            <w:pPr>
              <w:spacing w:line="340" w:lineRule="exact"/>
              <w:ind w:firstLine="523"/>
              <w:rPr>
                <w:rFonts w:ascii="Times New Roman" w:eastAsia="方正楷体_GBK" w:hAnsi="Times New Roman"/>
                <w:color w:val="000000" w:themeColor="text1"/>
                <w:kern w:val="2"/>
                <w:sz w:val="28"/>
                <w:szCs w:val="28"/>
              </w:rPr>
            </w:pPr>
            <w:r w:rsidRPr="008B4A64">
              <w:rPr>
                <w:rFonts w:ascii="Times New Roman" w:eastAsia="方正楷体_GBK" w:hint="eastAsia"/>
                <w:color w:val="000000" w:themeColor="text1"/>
                <w:kern w:val="2"/>
                <w:sz w:val="28"/>
                <w:szCs w:val="28"/>
              </w:rPr>
              <w:t>健全农村金融服务体系。引导资源要素向农村流动，加大对</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三农</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领域信贷投放，深化农村信用体系建设，研究设立市级乡村发展振兴投资基金方案，扩大农业融资担保、</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惠农贷</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等涉农金融业务的范围和规模，发展农业保险。</w:t>
            </w:r>
          </w:p>
          <w:p w14:paraId="3E476A57" w14:textId="77777777" w:rsidR="000C5D73" w:rsidRPr="008B4A64" w:rsidRDefault="00146FBB" w:rsidP="0045288D">
            <w:pPr>
              <w:spacing w:line="340" w:lineRule="exact"/>
              <w:ind w:firstLine="523"/>
              <w:rPr>
                <w:rFonts w:ascii="Times New Roman" w:hAnsi="Times New Roman"/>
                <w:color w:val="000000" w:themeColor="text1"/>
                <w:kern w:val="2"/>
                <w:sz w:val="28"/>
                <w:szCs w:val="28"/>
              </w:rPr>
            </w:pPr>
            <w:r w:rsidRPr="008B4A64">
              <w:rPr>
                <w:rFonts w:ascii="Times New Roman" w:eastAsia="方正楷体_GBK" w:hint="eastAsia"/>
                <w:color w:val="000000" w:themeColor="text1"/>
                <w:kern w:val="2"/>
                <w:sz w:val="28"/>
                <w:szCs w:val="28"/>
              </w:rPr>
              <w:t>农村新型经济组织信用服务体系。以</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百企建百园</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工程为契机，促进</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农业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加工业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农业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旅游业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农业</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互联网</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发展，针对各类农业主体载体发展特点，设计客观有效的信用信息采集指标体系，探索在现代农业园区建立覆盖农村新型经济组织的电子信用档案，推动信用评定工作有序开展，将分散的</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农户信用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整合为有组织的</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集体信用</w:t>
            </w:r>
            <w:r w:rsidRPr="008B4A64">
              <w:rPr>
                <w:rFonts w:ascii="Times New Roman" w:eastAsia="方正楷体_GBK" w:hAnsi="Times New Roman" w:hint="eastAsia"/>
                <w:color w:val="000000" w:themeColor="text1"/>
                <w:kern w:val="2"/>
                <w:sz w:val="28"/>
                <w:szCs w:val="28"/>
              </w:rPr>
              <w:t>”</w:t>
            </w:r>
            <w:r w:rsidRPr="008B4A64">
              <w:rPr>
                <w:rFonts w:ascii="Times New Roman" w:eastAsia="方正楷体_GBK" w:hint="eastAsia"/>
                <w:color w:val="000000" w:themeColor="text1"/>
                <w:kern w:val="2"/>
                <w:sz w:val="28"/>
                <w:szCs w:val="28"/>
              </w:rPr>
              <w:t>，推动农户之间的风险共担、利益共享。</w:t>
            </w:r>
          </w:p>
        </w:tc>
      </w:tr>
    </w:tbl>
    <w:p w14:paraId="01632E64" w14:textId="77777777" w:rsidR="000C5D73" w:rsidRPr="008B4A64" w:rsidRDefault="00146FBB" w:rsidP="005477C7">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（八）诚信文化引领工程</w:t>
      </w:r>
    </w:p>
    <w:p w14:paraId="54F7632E" w14:textId="77777777" w:rsidR="000C5D73" w:rsidRPr="008B4A64" w:rsidRDefault="00146FBB" w:rsidP="005477C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1</w:t>
      </w:r>
      <w:r w:rsidRPr="008B4A64">
        <w:rPr>
          <w:rFonts w:eastAsia="方正楷体_GBK" w:hint="eastAsia"/>
          <w:color w:val="000000" w:themeColor="text1"/>
          <w:kern w:val="2"/>
        </w:rPr>
        <w:t>．加大诚信宣传力度</w:t>
      </w:r>
    </w:p>
    <w:p w14:paraId="31A4C609" w14:textId="77777777" w:rsidR="000C5D73" w:rsidRPr="008B4A64" w:rsidRDefault="00146FBB" w:rsidP="005477C7">
      <w:pPr>
        <w:spacing w:line="560" w:lineRule="exact"/>
        <w:ind w:firstLineChars="200" w:firstLine="632"/>
        <w:rPr>
          <w:color w:val="000000" w:themeColor="text1"/>
          <w:kern w:val="2"/>
        </w:rPr>
      </w:pPr>
      <w:r w:rsidRPr="008B4A64">
        <w:rPr>
          <w:rFonts w:hint="eastAsia"/>
          <w:color w:val="000000" w:themeColor="text1"/>
          <w:kern w:val="2"/>
        </w:rPr>
        <w:t>大力开展以“诚信建设万里行”为主题的</w:t>
      </w:r>
      <w:proofErr w:type="gramStart"/>
      <w:r w:rsidRPr="008B4A64">
        <w:rPr>
          <w:rFonts w:hint="eastAsia"/>
          <w:color w:val="000000" w:themeColor="text1"/>
          <w:kern w:val="2"/>
        </w:rPr>
        <w:t>诚信进校园奠</w:t>
      </w:r>
      <w:proofErr w:type="gramEnd"/>
      <w:r w:rsidRPr="008B4A64">
        <w:rPr>
          <w:rFonts w:hint="eastAsia"/>
          <w:color w:val="000000" w:themeColor="text1"/>
          <w:kern w:val="2"/>
        </w:rPr>
        <w:t>道德基石、进社区建文明家园、进企业</w:t>
      </w:r>
      <w:proofErr w:type="gramStart"/>
      <w:r w:rsidRPr="008B4A64">
        <w:rPr>
          <w:rFonts w:hint="eastAsia"/>
          <w:color w:val="000000" w:themeColor="text1"/>
          <w:kern w:val="2"/>
        </w:rPr>
        <w:t>促核心</w:t>
      </w:r>
      <w:proofErr w:type="gramEnd"/>
      <w:r w:rsidRPr="008B4A64">
        <w:rPr>
          <w:rFonts w:hint="eastAsia"/>
          <w:color w:val="000000" w:themeColor="text1"/>
          <w:kern w:val="2"/>
        </w:rPr>
        <w:t>竞争力、进市场</w:t>
      </w:r>
      <w:proofErr w:type="gramStart"/>
      <w:r w:rsidRPr="008B4A64">
        <w:rPr>
          <w:rFonts w:hint="eastAsia"/>
          <w:color w:val="000000" w:themeColor="text1"/>
          <w:kern w:val="2"/>
        </w:rPr>
        <w:t>优发展</w:t>
      </w:r>
      <w:proofErr w:type="gramEnd"/>
      <w:r w:rsidRPr="008B4A64">
        <w:rPr>
          <w:rFonts w:hint="eastAsia"/>
          <w:color w:val="000000" w:themeColor="text1"/>
          <w:kern w:val="2"/>
        </w:rPr>
        <w:t>环境等“四进”活动，吹奏诚实守信的文明新风号，让诚信价值观牢筑心底。强化信用典型案例宣传，发挥诚信典型示范引领作用，创作一批信用主题文艺作品，引导全社会积极</w:t>
      </w:r>
      <w:proofErr w:type="gramStart"/>
      <w:r w:rsidRPr="008B4A64">
        <w:rPr>
          <w:rFonts w:hint="eastAsia"/>
          <w:color w:val="000000" w:themeColor="text1"/>
          <w:kern w:val="2"/>
        </w:rPr>
        <w:t>践行</w:t>
      </w:r>
      <w:proofErr w:type="gramEnd"/>
      <w:r w:rsidRPr="008B4A64">
        <w:rPr>
          <w:rFonts w:hint="eastAsia"/>
          <w:color w:val="000000" w:themeColor="text1"/>
          <w:kern w:val="2"/>
        </w:rPr>
        <w:t>讲诚信、守信誉、重践诺。充分发挥电视、广播、报纸、网络等媒体的宣传引导作用，灵活运用新闻宣传、典型宣传、社会宣传等手段，</w:t>
      </w:r>
      <w:r w:rsidRPr="008B4A64">
        <w:rPr>
          <w:rFonts w:hint="eastAsia"/>
          <w:color w:val="000000" w:themeColor="text1"/>
          <w:kern w:val="2"/>
        </w:rPr>
        <w:lastRenderedPageBreak/>
        <w:t>加大信用建设重大政策文件、信用建设相关成果、诚信和失信典型等方面的宣传力度。</w:t>
      </w:r>
    </w:p>
    <w:p w14:paraId="194E22E9" w14:textId="77777777" w:rsidR="000C5D73" w:rsidRPr="008B4A64" w:rsidRDefault="00146FBB" w:rsidP="005477C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2</w:t>
      </w:r>
      <w:r w:rsidRPr="008B4A64">
        <w:rPr>
          <w:rFonts w:eastAsia="方正楷体_GBK" w:hint="eastAsia"/>
          <w:color w:val="000000" w:themeColor="text1"/>
          <w:kern w:val="2"/>
        </w:rPr>
        <w:t>．开展诚信主题宣教</w:t>
      </w:r>
    </w:p>
    <w:p w14:paraId="659DFDBD" w14:textId="77777777" w:rsidR="000C5D73" w:rsidRPr="008B4A64" w:rsidRDefault="00146FBB" w:rsidP="005477C7">
      <w:pPr>
        <w:spacing w:line="560" w:lineRule="exact"/>
        <w:ind w:firstLineChars="200" w:firstLine="632"/>
        <w:rPr>
          <w:color w:val="000000" w:themeColor="text1"/>
          <w:kern w:val="2"/>
        </w:rPr>
      </w:pPr>
      <w:r w:rsidRPr="008B4A64">
        <w:rPr>
          <w:rFonts w:hint="eastAsia"/>
          <w:color w:val="000000" w:themeColor="text1"/>
          <w:kern w:val="2"/>
        </w:rPr>
        <w:t>以公务员为主要对象，开展“诚信为民”主题宣传教育活动，增强公务员诚实守信、为民服务的意识，引领诚信社会建设。以企业主群体为主要对象，开展“信誉兴业”主题宣传教育活动，倡导文明经商，恪守商业道德，弘扬创业创新精神。以青少年为主要对象，开展“诚信立身”主题宣传教育活动，将诚信道德教育作为中小学思想品德教育课程的重要内容。推动信用科普教育有机融入学校教育、职业培训等社会生活各方面，加快建立科学完备、多方参与的诚信文化教育体系，为全民诚信意识的培育、提升创造良好的社会环境。</w:t>
      </w:r>
    </w:p>
    <w:p w14:paraId="791C253B" w14:textId="77777777" w:rsidR="000C5D73" w:rsidRPr="008B4A64" w:rsidRDefault="00146FBB" w:rsidP="005477C7">
      <w:pPr>
        <w:spacing w:line="560" w:lineRule="exact"/>
        <w:ind w:firstLineChars="200" w:firstLine="632"/>
        <w:rPr>
          <w:rFonts w:eastAsia="方正楷体_GBK"/>
          <w:color w:val="000000" w:themeColor="text1"/>
          <w:kern w:val="2"/>
        </w:rPr>
      </w:pPr>
      <w:r w:rsidRPr="008B4A64">
        <w:rPr>
          <w:rFonts w:eastAsia="方正楷体_GBK" w:hint="eastAsia"/>
          <w:color w:val="000000" w:themeColor="text1"/>
          <w:kern w:val="2"/>
        </w:rPr>
        <w:t>3</w:t>
      </w:r>
      <w:r w:rsidRPr="008B4A64">
        <w:rPr>
          <w:rFonts w:eastAsia="方正楷体_GBK" w:hint="eastAsia"/>
          <w:color w:val="000000" w:themeColor="text1"/>
          <w:kern w:val="2"/>
        </w:rPr>
        <w:t>．深化信用理论研究</w:t>
      </w:r>
    </w:p>
    <w:p w14:paraId="47CD4603" w14:textId="77777777" w:rsidR="000C5D73" w:rsidRPr="008B4A64" w:rsidRDefault="00146FBB" w:rsidP="005477C7">
      <w:pPr>
        <w:spacing w:line="560" w:lineRule="exact"/>
        <w:ind w:firstLineChars="200" w:firstLine="632"/>
        <w:rPr>
          <w:color w:val="000000" w:themeColor="text1"/>
          <w:kern w:val="2"/>
        </w:rPr>
      </w:pPr>
      <w:r w:rsidRPr="008B4A64">
        <w:rPr>
          <w:rFonts w:hint="eastAsia"/>
          <w:color w:val="000000" w:themeColor="text1"/>
          <w:kern w:val="2"/>
        </w:rPr>
        <w:t>加快完善基础研究制度体系，聚焦信用制度、信用评价和信用经济发展等重点领域，前瞻性、系统性和科学性开展基础理论研究。推动建立和完善江阴市信用专家库和人才信息库，鼓励高校、征信公司、大数据公司、行业组织、专家等建立信用研究中心，联合开展信用前瞻性理论研究，打造具有权威性的高端信用智库，为社会治理、新兴产业发展和信用应用实践夯实智力支撑。</w:t>
      </w:r>
    </w:p>
    <w:p w14:paraId="2903CB6A" w14:textId="77777777" w:rsidR="000C5D73" w:rsidRPr="008B4A64" w:rsidRDefault="00146FBB" w:rsidP="005477C7">
      <w:pPr>
        <w:spacing w:line="560" w:lineRule="exact"/>
        <w:ind w:firstLineChars="200" w:firstLine="632"/>
        <w:rPr>
          <w:rFonts w:eastAsia="方正黑体_GBK" w:cs="方正楷体_GBK"/>
          <w:color w:val="000000" w:themeColor="text1"/>
          <w:kern w:val="2"/>
        </w:rPr>
      </w:pPr>
      <w:r w:rsidRPr="008B4A64">
        <w:rPr>
          <w:rFonts w:eastAsia="方正黑体_GBK" w:cs="方正楷体_GBK" w:hint="eastAsia"/>
          <w:color w:val="000000" w:themeColor="text1"/>
          <w:kern w:val="2"/>
        </w:rPr>
        <w:t>七、保障措施</w:t>
      </w:r>
    </w:p>
    <w:p w14:paraId="119F71AF" w14:textId="77777777" w:rsidR="000C5D73" w:rsidRPr="008B4A64" w:rsidRDefault="00146FBB" w:rsidP="005477C7">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（一）健全组织保障</w:t>
      </w:r>
    </w:p>
    <w:p w14:paraId="2CD907B0" w14:textId="77777777" w:rsidR="000C5D73" w:rsidRPr="008B4A64" w:rsidRDefault="00146FBB" w:rsidP="005477C7">
      <w:pPr>
        <w:spacing w:line="560" w:lineRule="exact"/>
        <w:ind w:firstLineChars="200" w:firstLine="632"/>
        <w:rPr>
          <w:color w:val="000000" w:themeColor="text1"/>
          <w:kern w:val="2"/>
        </w:rPr>
      </w:pPr>
      <w:r w:rsidRPr="008B4A64">
        <w:rPr>
          <w:rFonts w:hint="eastAsia"/>
          <w:color w:val="000000" w:themeColor="text1"/>
          <w:kern w:val="2"/>
        </w:rPr>
        <w:t>充分发挥江阴市社会信用体系建设领导小组的统筹协调作</w:t>
      </w:r>
      <w:r w:rsidRPr="008B4A64">
        <w:rPr>
          <w:rFonts w:hint="eastAsia"/>
          <w:color w:val="000000" w:themeColor="text1"/>
          <w:kern w:val="2"/>
        </w:rPr>
        <w:lastRenderedPageBreak/>
        <w:t>用，加强对信用工作的指导、督促和服务。各镇街（园区）各部门应建立与职能地位相适应的信用建设工作体系和运行机制，根据本规划要求制定工作计划，形成工作项目化推进机制，明确时间表、路线图和责任主体，强化责任落实。在真解决问题、解决真问题上下功夫，主动定期研究，形成齐抓共管的工作局面。</w:t>
      </w:r>
    </w:p>
    <w:p w14:paraId="1D08BEDC" w14:textId="77777777" w:rsidR="000C5D73" w:rsidRPr="008B4A64" w:rsidRDefault="00146FBB" w:rsidP="005477C7">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（二）加强政策保障</w:t>
      </w:r>
    </w:p>
    <w:p w14:paraId="738EC22E" w14:textId="77777777" w:rsidR="000C5D73" w:rsidRPr="008B4A64" w:rsidRDefault="00146FBB" w:rsidP="005477C7">
      <w:pPr>
        <w:spacing w:line="560" w:lineRule="exact"/>
        <w:ind w:firstLineChars="200" w:firstLine="632"/>
        <w:rPr>
          <w:color w:val="000000" w:themeColor="text1"/>
          <w:kern w:val="2"/>
        </w:rPr>
      </w:pPr>
      <w:r w:rsidRPr="008B4A64">
        <w:rPr>
          <w:rFonts w:hint="eastAsia"/>
          <w:color w:val="000000" w:themeColor="text1"/>
          <w:kern w:val="2"/>
        </w:rPr>
        <w:t>按照国家和江苏省、无锡市出台的社会信用体系建设相关政策，围绕我市“十四五”期间社会信用体系建设各项重大任务和重大工程，加大对公共信用信息平台、信用产品研发应用、重点领域创新示范等方面的支持力度。鼓励各镇街（园区）各部门结合工作实际，探索建立政策支持与市场化融资相结合的机制，鼓励国有资本、民间资本进入信用服务市场，促进社会信用体系建设高质量发展。</w:t>
      </w:r>
    </w:p>
    <w:p w14:paraId="46BC4AC2" w14:textId="77777777" w:rsidR="000C5D73" w:rsidRPr="008B4A64" w:rsidRDefault="00146FBB" w:rsidP="005477C7">
      <w:pPr>
        <w:spacing w:line="560" w:lineRule="exact"/>
        <w:ind w:firstLineChars="200" w:firstLine="632"/>
        <w:rPr>
          <w:rFonts w:eastAsia="方正楷体_GBK"/>
          <w:b/>
          <w:color w:val="000000" w:themeColor="text1"/>
          <w:kern w:val="2"/>
        </w:rPr>
      </w:pPr>
      <w:r w:rsidRPr="008B4A64">
        <w:rPr>
          <w:rFonts w:eastAsia="方正楷体_GBK" w:hint="eastAsia"/>
          <w:b/>
          <w:color w:val="000000" w:themeColor="text1"/>
          <w:kern w:val="2"/>
        </w:rPr>
        <w:t>（三）强化督导落实</w:t>
      </w:r>
    </w:p>
    <w:p w14:paraId="746C4FC0" w14:textId="2D5E6AC1" w:rsidR="001B4C7E" w:rsidRPr="008B4A64" w:rsidRDefault="00146FBB" w:rsidP="007F66F9">
      <w:pPr>
        <w:spacing w:line="560" w:lineRule="exact"/>
        <w:ind w:firstLineChars="200" w:firstLine="632"/>
        <w:rPr>
          <w:rFonts w:hint="eastAsia"/>
          <w:color w:val="000000" w:themeColor="text1"/>
          <w:kern w:val="2"/>
        </w:rPr>
        <w:sectPr w:rsidR="001B4C7E" w:rsidRPr="008B4A64" w:rsidSect="00425E8F">
          <w:footerReference w:type="even" r:id="rId7"/>
          <w:footerReference w:type="default" r:id="rId8"/>
          <w:pgSz w:w="11906" w:h="16838" w:code="9"/>
          <w:pgMar w:top="2098" w:right="1474" w:bottom="1985" w:left="1588" w:header="851" w:footer="1474" w:gutter="0"/>
          <w:cols w:space="425"/>
          <w:docGrid w:type="linesAndChars" w:linePitch="579" w:charSpace="-849"/>
        </w:sectPr>
      </w:pPr>
      <w:r w:rsidRPr="008B4A64">
        <w:rPr>
          <w:rFonts w:hint="eastAsia"/>
          <w:color w:val="000000" w:themeColor="text1"/>
          <w:kern w:val="2"/>
        </w:rPr>
        <w:t>建立健全主要目标任务实施反馈机制，对社会信用体系建设重点工作和重点事项强化跟踪落实，完善工作督导评估机制。对公共信用信息的归集、共享与应用以及信用制度体系建设等，实施情况通报制度，将各镇街（园区）各部门推进社会信用体系建设情况纳入考核、监测、通报范围，提升工作质效，确保社会信用体系建设工作持续走在全国前列。</w:t>
      </w:r>
    </w:p>
    <w:p w14:paraId="448F39B8" w14:textId="25B1B44B" w:rsidR="00E71A85" w:rsidRPr="008B4A64" w:rsidRDefault="00E71A85" w:rsidP="007F66F9">
      <w:pPr>
        <w:widowControl/>
        <w:jc w:val="left"/>
        <w:rPr>
          <w:rFonts w:hint="eastAsia"/>
          <w:color w:val="000000" w:themeColor="text1"/>
          <w:kern w:val="2"/>
        </w:rPr>
      </w:pPr>
    </w:p>
    <w:sectPr w:rsidR="00E71A85" w:rsidRPr="008B4A64" w:rsidSect="00425E8F">
      <w:footerReference w:type="even" r:id="rId9"/>
      <w:footerReference w:type="default" r:id="rId10"/>
      <w:pgSz w:w="11906" w:h="16838" w:code="9"/>
      <w:pgMar w:top="2098" w:right="1474" w:bottom="1985" w:left="1588" w:header="851" w:footer="1474"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82F4" w14:textId="77777777" w:rsidR="00D16052" w:rsidRDefault="00D16052" w:rsidP="000C5D73">
      <w:r>
        <w:separator/>
      </w:r>
    </w:p>
  </w:endnote>
  <w:endnote w:type="continuationSeparator" w:id="0">
    <w:p w14:paraId="3C0D4A6A" w14:textId="77777777" w:rsidR="00D16052" w:rsidRDefault="00D16052" w:rsidP="000C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D5E" w14:textId="77777777" w:rsidR="00F124A7" w:rsidRPr="00117269" w:rsidRDefault="00117269" w:rsidP="00117269">
    <w:pPr>
      <w:pStyle w:val="a4"/>
      <w:ind w:leftChars="100" w:left="320" w:rightChars="100" w:right="320"/>
    </w:pPr>
    <w:r w:rsidRPr="00EF5D01">
      <w:rPr>
        <w:rFonts w:ascii="宋体" w:hAnsi="宋体" w:hint="eastAsia"/>
        <w:sz w:val="28"/>
        <w:szCs w:val="28"/>
      </w:rPr>
      <w:t>—</w:t>
    </w:r>
    <w:r w:rsidRPr="00EF5D01">
      <w:rPr>
        <w:rFonts w:ascii="宋体" w:hAnsi="宋体"/>
        <w:sz w:val="28"/>
        <w:szCs w:val="28"/>
      </w:rPr>
      <w:t xml:space="preserve"> </w:t>
    </w:r>
    <w:r w:rsidR="00D05332" w:rsidRPr="00EF5D01">
      <w:rPr>
        <w:rFonts w:ascii="宋体" w:hAnsi="宋体"/>
        <w:sz w:val="28"/>
        <w:szCs w:val="28"/>
      </w:rPr>
      <w:fldChar w:fldCharType="begin"/>
    </w:r>
    <w:r w:rsidRPr="00EF5D01">
      <w:rPr>
        <w:rFonts w:ascii="宋体" w:hAnsi="宋体"/>
        <w:sz w:val="28"/>
        <w:szCs w:val="28"/>
      </w:rPr>
      <w:instrText xml:space="preserve"> PAGE </w:instrText>
    </w:r>
    <w:r w:rsidR="00D05332" w:rsidRPr="00EF5D01">
      <w:rPr>
        <w:rFonts w:ascii="宋体" w:hAnsi="宋体"/>
        <w:sz w:val="28"/>
        <w:szCs w:val="28"/>
      </w:rPr>
      <w:fldChar w:fldCharType="separate"/>
    </w:r>
    <w:r w:rsidR="00007150">
      <w:rPr>
        <w:rFonts w:ascii="宋体" w:hAnsi="宋体"/>
        <w:noProof/>
        <w:sz w:val="28"/>
        <w:szCs w:val="28"/>
      </w:rPr>
      <w:t>30</w:t>
    </w:r>
    <w:r w:rsidR="00D05332"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F84" w14:textId="77777777" w:rsidR="00146FBB" w:rsidRPr="00117269" w:rsidRDefault="00117269" w:rsidP="00117269">
    <w:pPr>
      <w:pStyle w:val="a4"/>
      <w:ind w:leftChars="100" w:left="320" w:rightChars="100" w:right="320"/>
      <w:jc w:val="right"/>
      <w:rPr>
        <w:szCs w:val="28"/>
      </w:rPr>
    </w:pPr>
    <w:r w:rsidRPr="00EF5D01">
      <w:rPr>
        <w:rFonts w:ascii="宋体" w:hAnsi="宋体" w:hint="eastAsia"/>
        <w:sz w:val="28"/>
        <w:szCs w:val="28"/>
      </w:rPr>
      <w:t>—</w:t>
    </w:r>
    <w:r w:rsidRPr="00EF5D01">
      <w:rPr>
        <w:rFonts w:ascii="宋体" w:hAnsi="宋体"/>
        <w:sz w:val="28"/>
        <w:szCs w:val="28"/>
      </w:rPr>
      <w:t xml:space="preserve"> </w:t>
    </w:r>
    <w:r w:rsidR="00D05332" w:rsidRPr="00EF5D01">
      <w:rPr>
        <w:rFonts w:ascii="宋体" w:hAnsi="宋体"/>
        <w:sz w:val="28"/>
        <w:szCs w:val="28"/>
      </w:rPr>
      <w:fldChar w:fldCharType="begin"/>
    </w:r>
    <w:r w:rsidRPr="00EF5D01">
      <w:rPr>
        <w:rFonts w:ascii="宋体" w:hAnsi="宋体"/>
        <w:sz w:val="28"/>
        <w:szCs w:val="28"/>
      </w:rPr>
      <w:instrText xml:space="preserve"> PAGE </w:instrText>
    </w:r>
    <w:r w:rsidR="00D05332" w:rsidRPr="00EF5D01">
      <w:rPr>
        <w:rFonts w:ascii="宋体" w:hAnsi="宋体"/>
        <w:sz w:val="28"/>
        <w:szCs w:val="28"/>
      </w:rPr>
      <w:fldChar w:fldCharType="separate"/>
    </w:r>
    <w:r w:rsidR="00007150">
      <w:rPr>
        <w:rFonts w:ascii="宋体" w:hAnsi="宋体"/>
        <w:noProof/>
        <w:sz w:val="28"/>
        <w:szCs w:val="28"/>
      </w:rPr>
      <w:t>31</w:t>
    </w:r>
    <w:r w:rsidR="00D05332"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04BE" w14:textId="77777777" w:rsidR="001B4C7E" w:rsidRPr="001B4C7E" w:rsidRDefault="001B4C7E" w:rsidP="001B4C7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3F70" w14:textId="77777777" w:rsidR="001B4C7E" w:rsidRPr="001B4C7E" w:rsidRDefault="001B4C7E" w:rsidP="001B4C7E">
    <w:pPr>
      <w:pStyle w:val="a4"/>
      <w:rPr>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0D55" w14:textId="77777777" w:rsidR="00D16052" w:rsidRDefault="00D16052" w:rsidP="000C5D73">
      <w:r>
        <w:separator/>
      </w:r>
    </w:p>
  </w:footnote>
  <w:footnote w:type="continuationSeparator" w:id="0">
    <w:p w14:paraId="148FDD86" w14:textId="77777777" w:rsidR="00D16052" w:rsidRDefault="00D16052" w:rsidP="000C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7"/>
    <w:rsid w:val="000000DC"/>
    <w:rsid w:val="000002F7"/>
    <w:rsid w:val="00007150"/>
    <w:rsid w:val="000561BE"/>
    <w:rsid w:val="00074B7B"/>
    <w:rsid w:val="000C5D73"/>
    <w:rsid w:val="000D2A2E"/>
    <w:rsid w:val="000E7FFE"/>
    <w:rsid w:val="00117269"/>
    <w:rsid w:val="00122987"/>
    <w:rsid w:val="00126E28"/>
    <w:rsid w:val="001328C8"/>
    <w:rsid w:val="00140A66"/>
    <w:rsid w:val="00146FBB"/>
    <w:rsid w:val="001B4C7E"/>
    <w:rsid w:val="001E3352"/>
    <w:rsid w:val="0023259F"/>
    <w:rsid w:val="00247715"/>
    <w:rsid w:val="002B605F"/>
    <w:rsid w:val="002D0C02"/>
    <w:rsid w:val="002E1665"/>
    <w:rsid w:val="002E709F"/>
    <w:rsid w:val="003910F3"/>
    <w:rsid w:val="003E1EC5"/>
    <w:rsid w:val="004022A0"/>
    <w:rsid w:val="00425E8F"/>
    <w:rsid w:val="00434A0B"/>
    <w:rsid w:val="0045288D"/>
    <w:rsid w:val="00461FA9"/>
    <w:rsid w:val="00490F52"/>
    <w:rsid w:val="004C0929"/>
    <w:rsid w:val="004D2DEE"/>
    <w:rsid w:val="004F320B"/>
    <w:rsid w:val="004F4519"/>
    <w:rsid w:val="00517B4C"/>
    <w:rsid w:val="005477C7"/>
    <w:rsid w:val="0059587C"/>
    <w:rsid w:val="005C1EA9"/>
    <w:rsid w:val="005E03FD"/>
    <w:rsid w:val="005F4485"/>
    <w:rsid w:val="005F5E53"/>
    <w:rsid w:val="00604F5F"/>
    <w:rsid w:val="00623CAB"/>
    <w:rsid w:val="006647EA"/>
    <w:rsid w:val="00670EB4"/>
    <w:rsid w:val="006D79BF"/>
    <w:rsid w:val="006E6AA2"/>
    <w:rsid w:val="00742D0E"/>
    <w:rsid w:val="00753224"/>
    <w:rsid w:val="007734BE"/>
    <w:rsid w:val="00780CEB"/>
    <w:rsid w:val="007A76A9"/>
    <w:rsid w:val="007C4284"/>
    <w:rsid w:val="007D3006"/>
    <w:rsid w:val="007F66C9"/>
    <w:rsid w:val="007F66F9"/>
    <w:rsid w:val="008059AC"/>
    <w:rsid w:val="008265A0"/>
    <w:rsid w:val="00891C2E"/>
    <w:rsid w:val="008A5A7F"/>
    <w:rsid w:val="008B4A64"/>
    <w:rsid w:val="008E1F93"/>
    <w:rsid w:val="0093350B"/>
    <w:rsid w:val="009443B9"/>
    <w:rsid w:val="00945E4A"/>
    <w:rsid w:val="00954069"/>
    <w:rsid w:val="00982F3D"/>
    <w:rsid w:val="009A0A36"/>
    <w:rsid w:val="009D32F7"/>
    <w:rsid w:val="00A0268B"/>
    <w:rsid w:val="00A06285"/>
    <w:rsid w:val="00A22C0A"/>
    <w:rsid w:val="00AB30F9"/>
    <w:rsid w:val="00AB37D9"/>
    <w:rsid w:val="00AF6AF8"/>
    <w:rsid w:val="00B1043D"/>
    <w:rsid w:val="00B12531"/>
    <w:rsid w:val="00B30A76"/>
    <w:rsid w:val="00B44AE4"/>
    <w:rsid w:val="00B60519"/>
    <w:rsid w:val="00C254DF"/>
    <w:rsid w:val="00C538D1"/>
    <w:rsid w:val="00C83C5F"/>
    <w:rsid w:val="00C91E97"/>
    <w:rsid w:val="00CC5F5B"/>
    <w:rsid w:val="00CF500B"/>
    <w:rsid w:val="00D042B3"/>
    <w:rsid w:val="00D05332"/>
    <w:rsid w:val="00D16052"/>
    <w:rsid w:val="00D31284"/>
    <w:rsid w:val="00D32ACF"/>
    <w:rsid w:val="00D6418C"/>
    <w:rsid w:val="00DB393D"/>
    <w:rsid w:val="00DD7A67"/>
    <w:rsid w:val="00E172FC"/>
    <w:rsid w:val="00E71A85"/>
    <w:rsid w:val="00EC5D25"/>
    <w:rsid w:val="00ED2DA8"/>
    <w:rsid w:val="00ED4995"/>
    <w:rsid w:val="00EE0B3D"/>
    <w:rsid w:val="00EE2935"/>
    <w:rsid w:val="00EF27A0"/>
    <w:rsid w:val="00EF74FF"/>
    <w:rsid w:val="00F124A7"/>
    <w:rsid w:val="00F946B4"/>
    <w:rsid w:val="00FD5D1C"/>
    <w:rsid w:val="34910C37"/>
    <w:rsid w:val="51AD32B9"/>
    <w:rsid w:val="614209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D25B4"/>
  <w15:docId w15:val="{5F0EE7D9-0AF3-4165-9942-15F68714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C5D73"/>
    <w:pPr>
      <w:widowControl w:val="0"/>
      <w:jc w:val="both"/>
    </w:pPr>
    <w:rPr>
      <w:rFonts w:cs="Times New Roman"/>
      <w:kern w:val="32"/>
      <w:sz w:val="32"/>
      <w:szCs w:val="22"/>
    </w:rPr>
  </w:style>
  <w:style w:type="paragraph" w:styleId="1">
    <w:name w:val="heading 1"/>
    <w:basedOn w:val="a"/>
    <w:next w:val="a"/>
    <w:link w:val="10"/>
    <w:qFormat/>
    <w:rsid w:val="000C5D73"/>
    <w:pPr>
      <w:spacing w:beforeAutospacing="1" w:afterAutospacing="1"/>
      <w:jc w:val="center"/>
      <w:outlineLvl w:val="0"/>
    </w:pPr>
    <w:rPr>
      <w:rFonts w:ascii="宋体" w:eastAsia="华文中宋" w:hAnsi="宋体" w:hint="eastAsia"/>
      <w:bCs/>
      <w:kern w:val="44"/>
      <w:sz w:val="44"/>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rsid w:val="000C5D73"/>
    <w:pPr>
      <w:ind w:firstLineChars="200" w:firstLine="420"/>
    </w:pPr>
  </w:style>
  <w:style w:type="paragraph" w:styleId="a4">
    <w:name w:val="footer"/>
    <w:basedOn w:val="a"/>
    <w:link w:val="a5"/>
    <w:unhideWhenUsed/>
    <w:qFormat/>
    <w:rsid w:val="000C5D73"/>
    <w:pPr>
      <w:tabs>
        <w:tab w:val="center" w:pos="4153"/>
        <w:tab w:val="right" w:pos="8306"/>
      </w:tabs>
      <w:snapToGrid w:val="0"/>
      <w:jc w:val="left"/>
    </w:pPr>
    <w:rPr>
      <w:sz w:val="18"/>
      <w:szCs w:val="18"/>
    </w:rPr>
  </w:style>
  <w:style w:type="paragraph" w:styleId="a6">
    <w:name w:val="header"/>
    <w:basedOn w:val="a"/>
    <w:link w:val="a7"/>
    <w:uiPriority w:val="99"/>
    <w:unhideWhenUsed/>
    <w:qFormat/>
    <w:rsid w:val="000C5D73"/>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0C5D73"/>
    <w:pPr>
      <w:widowControl w:val="0"/>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qFormat/>
    <w:rsid w:val="000C5D73"/>
    <w:rPr>
      <w:rFonts w:ascii="宋体" w:eastAsia="华文中宋" w:hAnsi="宋体" w:cs="Times New Roman"/>
      <w:bCs/>
      <w:kern w:val="44"/>
      <w:sz w:val="44"/>
      <w:szCs w:val="48"/>
    </w:rPr>
  </w:style>
  <w:style w:type="character" w:customStyle="1" w:styleId="a7">
    <w:name w:val="页眉 字符"/>
    <w:basedOn w:val="a1"/>
    <w:link w:val="a6"/>
    <w:uiPriority w:val="99"/>
    <w:qFormat/>
    <w:rsid w:val="000C5D73"/>
    <w:rPr>
      <w:rFonts w:cs="Times New Roman"/>
      <w:kern w:val="32"/>
      <w:sz w:val="18"/>
      <w:szCs w:val="18"/>
    </w:rPr>
  </w:style>
  <w:style w:type="character" w:customStyle="1" w:styleId="a5">
    <w:name w:val="页脚 字符"/>
    <w:basedOn w:val="a1"/>
    <w:link w:val="a4"/>
    <w:rsid w:val="000C5D73"/>
    <w:rPr>
      <w:rFonts w:cs="Times New Roman"/>
      <w:kern w:val="32"/>
      <w:sz w:val="18"/>
      <w:szCs w:val="18"/>
    </w:rPr>
  </w:style>
  <w:style w:type="paragraph" w:styleId="a9">
    <w:name w:val="Balloon Text"/>
    <w:basedOn w:val="a"/>
    <w:link w:val="aa"/>
    <w:uiPriority w:val="99"/>
    <w:semiHidden/>
    <w:unhideWhenUsed/>
    <w:rsid w:val="00EE0B3D"/>
    <w:rPr>
      <w:sz w:val="18"/>
      <w:szCs w:val="18"/>
    </w:rPr>
  </w:style>
  <w:style w:type="character" w:customStyle="1" w:styleId="aa">
    <w:name w:val="批注框文本 字符"/>
    <w:basedOn w:val="a1"/>
    <w:link w:val="a9"/>
    <w:uiPriority w:val="99"/>
    <w:semiHidden/>
    <w:rsid w:val="00EE0B3D"/>
    <w:rPr>
      <w:rFonts w:cs="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2748</Words>
  <Characters>15669</Characters>
  <Application>Microsoft Office Word</Application>
  <DocSecurity>0</DocSecurity>
  <Lines>130</Lines>
  <Paragraphs>36</Paragraphs>
  <ScaleCrop>false</ScaleCrop>
  <Company>微软中国</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漪茜</cp:lastModifiedBy>
  <cp:revision>2</cp:revision>
  <dcterms:created xsi:type="dcterms:W3CDTF">2022-05-16T02:04:00Z</dcterms:created>
  <dcterms:modified xsi:type="dcterms:W3CDTF">2022-05-16T02:04:00Z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156F09668CFC4C9F938BB1FB46C98A9B</vt:lpwstr>
  </property>
</Properties>
</file>