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2C" w:rsidRPr="00191B2C" w:rsidRDefault="00191B2C" w:rsidP="00191B2C">
      <w:pPr>
        <w:spacing w:line="560" w:lineRule="exac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191B2C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</w:p>
    <w:p w:rsidR="00191B2C" w:rsidRPr="00191B2C" w:rsidRDefault="00191B2C" w:rsidP="00191B2C">
      <w:pPr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191B2C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2022</w:t>
      </w:r>
      <w:r w:rsidRPr="00191B2C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年无锡市高、中级评委会工作计划表</w:t>
      </w:r>
    </w:p>
    <w:tbl>
      <w:tblPr>
        <w:tblW w:w="14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651"/>
        <w:gridCol w:w="3413"/>
        <w:gridCol w:w="2253"/>
        <w:gridCol w:w="1116"/>
        <w:gridCol w:w="1300"/>
        <w:gridCol w:w="937"/>
        <w:gridCol w:w="1056"/>
      </w:tblGrid>
      <w:tr w:rsidR="00191B2C" w:rsidRPr="00191B2C" w:rsidTr="006A1072">
        <w:trPr>
          <w:trHeight w:val="450"/>
          <w:tblHeader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评审委员会名称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专业设置及受理范围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日常管理机构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申报时间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计划评审</w:t>
            </w: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br/>
            </w: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联系</w:t>
            </w:r>
          </w:p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Cs w:val="21"/>
              </w:rPr>
              <w:t>电话</w:t>
            </w: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江苏省无锡市建设工程高级专业技术资格评审委员会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全市建设工程高级、正高级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市人才服务中心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胡晓翀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82825184</w:t>
            </w: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江苏省无锡市机械工程高级专业技术资格（副高）评审委员会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全市机械工程高级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江苏省无锡市电子信息工程高级专业技术资格（副高）评审委员会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全市电子信息工程高级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江苏省无锡市化工工程高级专业技术资格（副高）评审委员会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全市化工工程高级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江苏省无锡市交通工程高级专业技术资格（副高）评审委员会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全市交通工程高级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江苏省无锡市中小学高级教师专业技术资格（副高）评审委员会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全市（江阴市以外）中小学、幼儿园教师以及其他教育机构教师高级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解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惠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81827686</w:t>
            </w: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江苏省无锡市中等职业学校教师高级专业技术资格（副高）评审委员会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全市中等职业学校教师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江苏省无锡市社区卫生高级专业技术资格评审委员会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全市社区卫生专业技术人员，社区主任医（药、护、技）师、社区副主任医（药、护、技）师资格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市卫生健康委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孙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81823239</w:t>
            </w:r>
          </w:p>
        </w:tc>
      </w:tr>
      <w:tr w:rsidR="00191B2C" w:rsidRPr="00191B2C" w:rsidTr="006A1072">
        <w:trPr>
          <w:trHeight w:val="73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江苏省江阴市中小学教师高级专业技术资格（副高）评审委员会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江阴市中小学、幼儿园教师以及其他教育机构教师高级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江阴市教育局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蔡小虎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86862417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lastRenderedPageBreak/>
              <w:t>301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无锡市江阴工程技术中级专业技术资格评审委员会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江阴市综合工程（交通、水利除外）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江阴市人力资源</w:t>
            </w:r>
          </w:p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社会保障局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李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86711103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无锡市江阴中小学一级教师专业技术资格评审委员会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江阴市中小学教师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江阴市教育局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蔡小虎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86862417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无锡市江阴幼儿园一级教师专业技术资格评审委员会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江阴市幼儿园教师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无锡市宜兴工程技术中级专业技术资格评审委员会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宜兴市综合工程（交通、水利除外）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宜兴市人力资源</w:t>
            </w:r>
          </w:p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社会保障局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周中元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87986261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无锡市宜兴中小学一级教师专业技术资格评审委员会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宜兴市中小学教师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宜兴市教育局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张志军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87992670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无锡市宜兴幼儿园一级教师专业技术资格评审委员会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宜兴市幼儿园教师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无锡市锡山区工程技术中级专业技术资格评审委员会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锡山区综合工程（交通、水利除外）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锡山区人力资源</w:t>
            </w:r>
          </w:p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社会保障局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高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88703240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无锡市锡山区中小学一级教师专业技术资格评审委员会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锡山区中小学教师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锡山区教育局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张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88701596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无锡市锡山区幼儿园一级教师专业技术资格评审委员会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锡山区幼儿园教师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无锡市惠山区工程技术中级专业技术资格评审委员会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惠山区综合工程（交通、水利除外）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惠山区人力资源</w:t>
            </w:r>
          </w:p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社会保障局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强芳芳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83591260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无锡市惠山区中小学一级教师专业技术资格评审委员会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惠山区中小学教师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惠山区教育局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11</w:t>
            </w: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张自珍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83592406</w:t>
            </w:r>
          </w:p>
        </w:tc>
      </w:tr>
      <w:tr w:rsidR="00191B2C" w:rsidRPr="00191B2C" w:rsidTr="006A1072">
        <w:trPr>
          <w:trHeight w:val="69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无锡市惠山区幼儿园一级教师专业技术资格评审委员会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惠山区幼儿园教师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lastRenderedPageBreak/>
              <w:t>314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无锡市中等职业学校教师中级专业技术资格评审委员会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全市中等职业学校教师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解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惠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81827686</w:t>
            </w: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市教育局直属学校、经开区及其他教育机构中小学教师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市教育局直属学校、经开区及其他教育机构幼儿园教师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无锡市工程技术中级专业技术资格社会化评审（价）委员会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市区工程系列（建设、交通、水利除外）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市人才服务中心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月、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胡晓翀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82825184</w:t>
            </w: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无锡市工艺美术专业中级专业技术资格评审委员会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全市工艺美术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无锡市建设工程中级专业技术资格评审委员会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市区建设工程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320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无锡市交通工程中级专业技术资格评审委员会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全市交通工程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市综合交通运输学会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吴小芹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88550013</w:t>
            </w: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无锡市水利工程中级专业技术资格评审委员会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全市水利工程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市水利局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陆文伟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80109059</w:t>
            </w: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无锡市新闻专业中级专业技术资格评审委员会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全市新闻专业（记者、编辑）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市委宣传部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程云鹏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81820983</w:t>
            </w: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无锡市思想政治工作专业中级专业技术资格评审委员会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全市思想政治工作专业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无锡市档案专业中级专业技术资格评审委员会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全市档案专业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市档案局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许琳瑶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81828224</w:t>
            </w: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无锡市农业系列中级专业技术资格评审委员会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全市农业技术、水产工程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市农业农村局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周勤娣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kern w:val="0"/>
                <w:szCs w:val="21"/>
              </w:rPr>
              <w:t>85028091</w:t>
            </w:r>
          </w:p>
        </w:tc>
      </w:tr>
      <w:tr w:rsidR="00191B2C" w:rsidRPr="00191B2C" w:rsidTr="006A1072">
        <w:trPr>
          <w:trHeight w:val="65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无锡市体育教练员中级教练资格审核组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全市专职教练员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市体育局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沈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蓓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81823988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lastRenderedPageBreak/>
              <w:t>327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无锡市艺术专业中级专业技术资格评审委员会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全市艺术（含美术）专业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市文广旅游局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方声全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81825195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无锡市文博（图书、群文）专业中级专业技术资格评审委员会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全市文博、图书、群文专业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无锡市技工学校教师中级专业技术资格评审委员会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全市技校教师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市人力资源</w:t>
            </w:r>
          </w:p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社会保障局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陈洪锦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81822497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无锡市律师（公证）专业中级专业技术资格评审委员会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全市律师、公证专业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市司法局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徐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锡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81822133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无锡市党校教师中级专业技术资格评审委员会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全市党校教师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市委党校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李茂壮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85550217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无锡市药学专业（药品）中级专业技术资格评审委员会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全市药学专业（药品）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王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晨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81009078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无锡市乡土人才中级专业技术资格评审委员会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从事技艺技能、技术应用与推广、经营管理等工作的本乡本土人才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市人才服务中心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胡晓翀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82825184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无锡市滨湖区中小学一级教师专业技术资格评审委员会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滨湖区中小学教师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滨湖区职称办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唐苗苗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85884027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无锡市滨湖区幼儿园一级教师专业技术资格评审委员会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滨湖区幼儿园教师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无锡市梁溪区中小学一级教师专业技术资格评审委员会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梁溪区中小学教师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梁溪区职称办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周小敏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83158333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无锡市梁溪区幼儿园一级教师专业技术资格评审委员会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梁溪区幼儿园教师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无锡高新区（新吴区）中小学一级教师专业技术资格评审委员会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新吴区中小学教师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新吴区职称办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月—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马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85214511</w:t>
            </w:r>
          </w:p>
        </w:tc>
      </w:tr>
      <w:tr w:rsidR="00191B2C" w:rsidRPr="00191B2C" w:rsidTr="006A1072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无锡高新区（新吴区）幼儿园一级教师专业技术资格评审委员会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  <w:r w:rsidRPr="00191B2C">
              <w:rPr>
                <w:rFonts w:ascii="Times New Roman" w:eastAsia="方正楷体_GBK" w:hAnsi="Times New Roman" w:cs="Times New Roman" w:hint="eastAsia"/>
                <w:color w:val="000000"/>
                <w:kern w:val="0"/>
                <w:szCs w:val="21"/>
              </w:rPr>
              <w:t>新吴区幼儿园教师</w:t>
            </w:r>
          </w:p>
        </w:tc>
        <w:tc>
          <w:tcPr>
            <w:tcW w:w="2253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191B2C" w:rsidRPr="00191B2C" w:rsidRDefault="00191B2C" w:rsidP="00191B2C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91B2C" w:rsidRPr="00191B2C" w:rsidRDefault="00191B2C" w:rsidP="00191B2C">
      <w:pPr>
        <w:spacing w:line="0" w:lineRule="atLeast"/>
        <w:rPr>
          <w:rFonts w:ascii="Times New Roman" w:eastAsia="方正小标宋_GBK" w:hAnsi="Times New Roman" w:cs="Times New Roman"/>
          <w:sz w:val="20"/>
          <w:szCs w:val="44"/>
        </w:rPr>
      </w:pPr>
    </w:p>
    <w:p w:rsidR="001223E5" w:rsidRDefault="001223E5"/>
    <w:sectPr w:rsidR="001223E5" w:rsidSect="00191B2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E5" w:rsidRDefault="001223E5" w:rsidP="00191B2C">
      <w:r>
        <w:separator/>
      </w:r>
    </w:p>
  </w:endnote>
  <w:endnote w:type="continuationSeparator" w:id="1">
    <w:p w:rsidR="001223E5" w:rsidRDefault="001223E5" w:rsidP="0019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E5" w:rsidRDefault="001223E5" w:rsidP="00191B2C">
      <w:r>
        <w:separator/>
      </w:r>
    </w:p>
  </w:footnote>
  <w:footnote w:type="continuationSeparator" w:id="1">
    <w:p w:rsidR="001223E5" w:rsidRDefault="001223E5" w:rsidP="00191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B2C"/>
    <w:rsid w:val="001223E5"/>
    <w:rsid w:val="0019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2022-04-29T02:31:00Z</dcterms:created>
  <dcterms:modified xsi:type="dcterms:W3CDTF">2022-04-29T02:31:00Z</dcterms:modified>
</cp:coreProperties>
</file>