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8F1" w:rsidRPr="002C38F1" w:rsidRDefault="002C38F1" w:rsidP="002C38F1">
      <w:pPr>
        <w:rPr>
          <w:rFonts w:ascii="方正黑体_GBK" w:eastAsia="方正黑体_GBK"/>
          <w:szCs w:val="32"/>
        </w:rPr>
      </w:pPr>
      <w:r w:rsidRPr="002C38F1">
        <w:rPr>
          <w:rFonts w:ascii="方正黑体_GBK" w:eastAsia="方正黑体_GBK"/>
          <w:szCs w:val="32"/>
        </w:rPr>
        <w:t>附件2</w:t>
      </w:r>
    </w:p>
    <w:p w:rsidR="002C38F1" w:rsidRPr="00297ECD" w:rsidRDefault="002C38F1" w:rsidP="002C38F1">
      <w:pPr>
        <w:widowControl/>
        <w:spacing w:before="100" w:beforeAutospacing="1" w:after="100" w:afterAutospacing="1" w:line="560" w:lineRule="exact"/>
        <w:ind w:left="640"/>
        <w:jc w:val="left"/>
        <w:rPr>
          <w:color w:val="000000"/>
          <w:kern w:val="0"/>
          <w:sz w:val="24"/>
        </w:rPr>
      </w:pPr>
    </w:p>
    <w:p w:rsidR="002C38F1" w:rsidRPr="00297ECD" w:rsidRDefault="002C38F1" w:rsidP="002C38F1">
      <w:pPr>
        <w:widowControl/>
        <w:spacing w:before="100" w:beforeAutospacing="1" w:after="100" w:afterAutospacing="1" w:line="560" w:lineRule="exact"/>
        <w:ind w:left="640"/>
        <w:jc w:val="left"/>
        <w:rPr>
          <w:color w:val="000000"/>
          <w:kern w:val="0"/>
          <w:sz w:val="24"/>
        </w:rPr>
      </w:pPr>
    </w:p>
    <w:p w:rsidR="002C38F1" w:rsidRDefault="002C38F1" w:rsidP="002C38F1">
      <w:pPr>
        <w:widowControl/>
        <w:spacing w:before="100" w:beforeAutospacing="1" w:after="100" w:afterAutospacing="1" w:line="560" w:lineRule="exact"/>
        <w:jc w:val="center"/>
        <w:rPr>
          <w:rFonts w:ascii="方正小标宋_GBK" w:eastAsia="方正小标宋_GBK"/>
          <w:bCs/>
          <w:color w:val="000000"/>
          <w:kern w:val="44"/>
          <w:sz w:val="48"/>
          <w:szCs w:val="48"/>
        </w:rPr>
      </w:pPr>
      <w:r w:rsidRPr="002C38F1">
        <w:rPr>
          <w:rFonts w:ascii="方正小标宋_GBK" w:eastAsia="方正小标宋_GBK" w:hint="eastAsia"/>
          <w:bCs/>
          <w:color w:val="000000"/>
          <w:kern w:val="44"/>
          <w:sz w:val="48"/>
          <w:szCs w:val="48"/>
          <w:u w:val="single"/>
        </w:rPr>
        <w:t xml:space="preserve">    </w:t>
      </w:r>
      <w:r>
        <w:rPr>
          <w:rFonts w:ascii="方正小标宋_GBK" w:eastAsia="方正小标宋_GBK" w:hint="eastAsia"/>
          <w:bCs/>
          <w:color w:val="000000"/>
          <w:kern w:val="44"/>
          <w:sz w:val="48"/>
          <w:szCs w:val="48"/>
          <w:u w:val="single"/>
        </w:rPr>
        <w:t xml:space="preserve">    </w:t>
      </w:r>
      <w:r w:rsidRPr="002C38F1">
        <w:rPr>
          <w:rFonts w:ascii="方正小标宋_GBK" w:eastAsia="方正小标宋_GBK" w:hint="eastAsia"/>
          <w:bCs/>
          <w:color w:val="000000"/>
          <w:kern w:val="44"/>
          <w:sz w:val="48"/>
          <w:szCs w:val="48"/>
          <w:u w:val="single"/>
        </w:rPr>
        <w:t xml:space="preserve">  </w:t>
      </w:r>
      <w:r w:rsidRPr="002C38F1">
        <w:rPr>
          <w:rFonts w:ascii="方正小标宋_GBK" w:eastAsia="方正小标宋_GBK" w:hint="eastAsia"/>
          <w:bCs/>
          <w:color w:val="000000"/>
          <w:kern w:val="44"/>
          <w:sz w:val="48"/>
          <w:szCs w:val="48"/>
        </w:rPr>
        <w:t>企业人才参加企业年金</w:t>
      </w:r>
    </w:p>
    <w:p w:rsidR="002C38F1" w:rsidRPr="002C38F1" w:rsidRDefault="002C38F1" w:rsidP="002C38F1">
      <w:pPr>
        <w:widowControl/>
        <w:spacing w:before="100" w:beforeAutospacing="1" w:after="100" w:afterAutospacing="1" w:line="560" w:lineRule="exact"/>
        <w:jc w:val="center"/>
        <w:rPr>
          <w:rFonts w:ascii="方正小标宋_GBK" w:eastAsia="方正小标宋_GBK"/>
          <w:color w:val="000000"/>
          <w:kern w:val="0"/>
          <w:sz w:val="48"/>
          <w:szCs w:val="48"/>
        </w:rPr>
      </w:pPr>
      <w:r w:rsidRPr="002C38F1">
        <w:rPr>
          <w:rFonts w:ascii="方正小标宋_GBK" w:eastAsia="方正小标宋_GBK" w:hint="eastAsia"/>
          <w:bCs/>
          <w:color w:val="000000"/>
          <w:kern w:val="44"/>
          <w:sz w:val="48"/>
          <w:szCs w:val="48"/>
        </w:rPr>
        <w:t>集合计划方案</w:t>
      </w:r>
    </w:p>
    <w:p w:rsidR="002C38F1" w:rsidRPr="00297ECD" w:rsidRDefault="002C38F1" w:rsidP="002C38F1">
      <w:pPr>
        <w:widowControl/>
        <w:spacing w:before="100" w:beforeAutospacing="1" w:after="100" w:afterAutospacing="1" w:line="560" w:lineRule="exact"/>
        <w:ind w:left="640"/>
        <w:jc w:val="left"/>
        <w:rPr>
          <w:color w:val="000000"/>
          <w:kern w:val="0"/>
          <w:sz w:val="24"/>
        </w:rPr>
      </w:pPr>
    </w:p>
    <w:p w:rsidR="002C38F1" w:rsidRPr="002C38F1" w:rsidRDefault="002C38F1" w:rsidP="002C38F1">
      <w:pPr>
        <w:widowControl/>
        <w:spacing w:before="100" w:beforeAutospacing="1" w:after="100" w:afterAutospacing="1" w:line="560" w:lineRule="exact"/>
        <w:jc w:val="center"/>
        <w:rPr>
          <w:rFonts w:ascii="方正楷体_GBK" w:eastAsia="方正楷体_GBK"/>
          <w:color w:val="000000"/>
          <w:kern w:val="0"/>
          <w:sz w:val="44"/>
          <w:szCs w:val="44"/>
        </w:rPr>
      </w:pPr>
      <w:r w:rsidRPr="002C38F1">
        <w:rPr>
          <w:rFonts w:ascii="方正楷体_GBK" w:eastAsia="方正楷体_GBK" w:hint="eastAsia"/>
          <w:bCs/>
          <w:color w:val="000000"/>
          <w:kern w:val="0"/>
          <w:sz w:val="44"/>
          <w:szCs w:val="44"/>
        </w:rPr>
        <w:t>（范本）</w:t>
      </w:r>
    </w:p>
    <w:p w:rsidR="002C38F1" w:rsidRPr="00297ECD" w:rsidRDefault="002C38F1" w:rsidP="002C38F1">
      <w:pPr>
        <w:widowControl/>
        <w:spacing w:before="100" w:beforeAutospacing="1" w:after="100" w:afterAutospacing="1" w:line="560" w:lineRule="exact"/>
        <w:jc w:val="left"/>
        <w:rPr>
          <w:color w:val="000000"/>
          <w:kern w:val="0"/>
          <w:sz w:val="24"/>
        </w:rPr>
      </w:pPr>
    </w:p>
    <w:p w:rsidR="002C38F1" w:rsidRPr="002C38F1" w:rsidRDefault="002C38F1" w:rsidP="002C38F1">
      <w:pPr>
        <w:widowControl/>
        <w:spacing w:before="100" w:beforeAutospacing="1" w:after="100" w:afterAutospacing="1" w:line="560" w:lineRule="exact"/>
        <w:jc w:val="center"/>
        <w:rPr>
          <w:rFonts w:ascii="方正楷体_GBK" w:eastAsia="方正楷体_GBK"/>
          <w:color w:val="000000"/>
          <w:kern w:val="0"/>
          <w:szCs w:val="32"/>
        </w:rPr>
      </w:pPr>
      <w:r w:rsidRPr="002C38F1">
        <w:rPr>
          <w:rFonts w:ascii="方正楷体_GBK" w:eastAsia="方正楷体_GBK" w:hint="eastAsia"/>
          <w:color w:val="000000"/>
          <w:kern w:val="0"/>
          <w:szCs w:val="32"/>
        </w:rPr>
        <w:t>（</w:t>
      </w:r>
      <w:r w:rsidRPr="002C38F1">
        <w:rPr>
          <w:rFonts w:ascii="方正楷体_GBK" w:eastAsia="方正楷体_GBK" w:hint="eastAsia"/>
          <w:color w:val="000000"/>
          <w:kern w:val="0"/>
          <w:szCs w:val="32"/>
          <w:u w:val="single"/>
        </w:rPr>
        <w:t xml:space="preserve">             </w:t>
      </w:r>
      <w:r w:rsidRPr="002C38F1">
        <w:rPr>
          <w:rFonts w:ascii="方正楷体_GBK" w:eastAsia="方正楷体_GBK" w:hint="eastAsia"/>
          <w:color w:val="000000"/>
          <w:kern w:val="0"/>
          <w:szCs w:val="32"/>
        </w:rPr>
        <w:t>企业并盖章）</w:t>
      </w:r>
    </w:p>
    <w:p w:rsidR="002C38F1" w:rsidRPr="00297ECD" w:rsidRDefault="002C38F1" w:rsidP="002C38F1">
      <w:pPr>
        <w:widowControl/>
        <w:spacing w:before="100" w:beforeAutospacing="1" w:after="100" w:afterAutospacing="1" w:line="560" w:lineRule="exact"/>
        <w:ind w:left="640"/>
        <w:jc w:val="left"/>
        <w:rPr>
          <w:rFonts w:eastAsia="仿宋_GB2312"/>
          <w:color w:val="000000"/>
          <w:kern w:val="0"/>
          <w:szCs w:val="32"/>
        </w:rPr>
      </w:pPr>
    </w:p>
    <w:p w:rsidR="002C38F1" w:rsidRDefault="002C38F1" w:rsidP="002C38F1">
      <w:pPr>
        <w:widowControl/>
        <w:spacing w:before="100" w:beforeAutospacing="1" w:after="100" w:afterAutospacing="1" w:line="560" w:lineRule="exact"/>
        <w:ind w:left="640"/>
        <w:jc w:val="left"/>
        <w:rPr>
          <w:rFonts w:eastAsia="仿宋_GB2312"/>
          <w:color w:val="000000"/>
          <w:kern w:val="0"/>
          <w:szCs w:val="32"/>
        </w:rPr>
      </w:pPr>
    </w:p>
    <w:p w:rsidR="002C38F1" w:rsidRPr="00297ECD" w:rsidRDefault="002C38F1" w:rsidP="002C38F1">
      <w:pPr>
        <w:widowControl/>
        <w:spacing w:before="100" w:beforeAutospacing="1" w:after="100" w:afterAutospacing="1" w:line="560" w:lineRule="exact"/>
        <w:ind w:left="640"/>
        <w:jc w:val="left"/>
        <w:rPr>
          <w:rFonts w:eastAsia="仿宋_GB2312"/>
          <w:color w:val="000000"/>
          <w:kern w:val="0"/>
          <w:szCs w:val="32"/>
        </w:rPr>
      </w:pPr>
    </w:p>
    <w:p w:rsidR="002C38F1" w:rsidRPr="002C38F1" w:rsidRDefault="002C38F1" w:rsidP="002C38F1">
      <w:pPr>
        <w:widowControl/>
        <w:spacing w:line="560" w:lineRule="exact"/>
        <w:ind w:leftChars="358" w:left="1131"/>
        <w:jc w:val="left"/>
        <w:rPr>
          <w:rFonts w:ascii="方正仿宋_GBK"/>
          <w:color w:val="000000"/>
          <w:kern w:val="0"/>
          <w:szCs w:val="32"/>
        </w:rPr>
      </w:pPr>
      <w:r w:rsidRPr="002C38F1">
        <w:rPr>
          <w:rFonts w:ascii="方正仿宋_GBK" w:hint="eastAsia"/>
          <w:color w:val="000000"/>
          <w:kern w:val="0"/>
          <w:szCs w:val="32"/>
        </w:rPr>
        <w:t>企业首席代表                 职工首席代表</w:t>
      </w:r>
    </w:p>
    <w:p w:rsidR="002C38F1" w:rsidRPr="002C38F1" w:rsidRDefault="002C38F1" w:rsidP="002C38F1">
      <w:pPr>
        <w:widowControl/>
        <w:spacing w:line="560" w:lineRule="exact"/>
        <w:ind w:leftChars="358" w:left="1131"/>
        <w:jc w:val="left"/>
        <w:rPr>
          <w:rFonts w:ascii="方正仿宋_GBK"/>
          <w:color w:val="000000"/>
          <w:kern w:val="0"/>
          <w:szCs w:val="32"/>
        </w:rPr>
      </w:pPr>
      <w:r w:rsidRPr="002C38F1">
        <w:rPr>
          <w:rFonts w:ascii="方正仿宋_GBK" w:hint="eastAsia"/>
          <w:color w:val="000000"/>
          <w:kern w:val="0"/>
          <w:szCs w:val="32"/>
        </w:rPr>
        <w:t>签章：                        签章：</w:t>
      </w:r>
    </w:p>
    <w:p w:rsidR="002C38F1" w:rsidRPr="002C38F1" w:rsidRDefault="002C38F1" w:rsidP="002C38F1">
      <w:pPr>
        <w:widowControl/>
        <w:spacing w:line="560" w:lineRule="exact"/>
        <w:ind w:leftChars="358" w:left="1131"/>
        <w:jc w:val="left"/>
        <w:rPr>
          <w:rFonts w:ascii="方正仿宋_GBK"/>
          <w:color w:val="000000"/>
          <w:kern w:val="0"/>
          <w:sz w:val="24"/>
        </w:rPr>
      </w:pPr>
      <w:r w:rsidRPr="002C38F1">
        <w:rPr>
          <w:rFonts w:ascii="方正仿宋_GBK" w:hint="eastAsia"/>
          <w:color w:val="000000"/>
          <w:kern w:val="0"/>
          <w:szCs w:val="32"/>
        </w:rPr>
        <w:t>日期：                        日期：</w:t>
      </w:r>
    </w:p>
    <w:p w:rsidR="002C38F1" w:rsidRPr="00297ECD" w:rsidRDefault="002C38F1" w:rsidP="002C38F1">
      <w:pPr>
        <w:widowControl/>
        <w:spacing w:before="100" w:beforeAutospacing="1" w:after="100" w:afterAutospacing="1" w:line="560" w:lineRule="exact"/>
        <w:ind w:left="640"/>
        <w:jc w:val="left"/>
        <w:rPr>
          <w:color w:val="000000"/>
          <w:kern w:val="0"/>
          <w:sz w:val="24"/>
        </w:rPr>
      </w:pPr>
    </w:p>
    <w:p w:rsidR="002C38F1" w:rsidRPr="00297ECD" w:rsidRDefault="002C38F1" w:rsidP="002C38F1">
      <w:pPr>
        <w:widowControl/>
        <w:spacing w:line="590" w:lineRule="exact"/>
        <w:jc w:val="center"/>
        <w:rPr>
          <w:color w:val="000000"/>
          <w:kern w:val="0"/>
          <w:sz w:val="24"/>
        </w:rPr>
      </w:pPr>
      <w:r w:rsidRPr="00297ECD">
        <w:rPr>
          <w:rFonts w:eastAsia="方正小标宋简体"/>
          <w:color w:val="000000"/>
          <w:kern w:val="0"/>
          <w:sz w:val="44"/>
          <w:szCs w:val="44"/>
        </w:rPr>
        <w:lastRenderedPageBreak/>
        <w:t>目</w:t>
      </w:r>
      <w:r>
        <w:rPr>
          <w:rFonts w:hint="eastAsia"/>
          <w:color w:val="000000"/>
          <w:kern w:val="0"/>
          <w:sz w:val="44"/>
          <w:szCs w:val="44"/>
        </w:rPr>
        <w:t xml:space="preserve"> </w:t>
      </w:r>
      <w:r>
        <w:rPr>
          <w:rFonts w:eastAsia="方正小标宋简体" w:hint="eastAsia"/>
          <w:color w:val="000000"/>
          <w:kern w:val="0"/>
          <w:sz w:val="44"/>
          <w:szCs w:val="44"/>
        </w:rPr>
        <w:t xml:space="preserve">   </w:t>
      </w:r>
      <w:r w:rsidRPr="00297ECD">
        <w:rPr>
          <w:rFonts w:eastAsia="方正小标宋简体"/>
          <w:color w:val="000000"/>
          <w:kern w:val="0"/>
          <w:sz w:val="44"/>
          <w:szCs w:val="44"/>
        </w:rPr>
        <w:t>录</w:t>
      </w:r>
      <w:bookmarkStart w:id="0" w:name="_Toc318811830"/>
      <w:bookmarkEnd w:id="0"/>
    </w:p>
    <w:p w:rsidR="002C38F1" w:rsidRPr="00297ECD" w:rsidRDefault="002C38F1" w:rsidP="002C38F1">
      <w:pPr>
        <w:widowControl/>
        <w:adjustRightInd w:val="0"/>
        <w:snapToGrid w:val="0"/>
        <w:spacing w:line="590" w:lineRule="exact"/>
        <w:jc w:val="left"/>
        <w:rPr>
          <w:rFonts w:eastAsia="仿宋_GB2312"/>
          <w:color w:val="000000"/>
          <w:kern w:val="0"/>
          <w:szCs w:val="32"/>
        </w:rPr>
      </w:pPr>
    </w:p>
    <w:p w:rsidR="002C38F1" w:rsidRPr="002C38F1" w:rsidRDefault="002C38F1" w:rsidP="002C38F1">
      <w:pPr>
        <w:tabs>
          <w:tab w:val="left" w:pos="1520"/>
        </w:tabs>
        <w:ind w:firstLineChars="200" w:firstLine="632"/>
        <w:rPr>
          <w:rFonts w:ascii="方正仿宋_GBK"/>
          <w:color w:val="000000"/>
          <w:kern w:val="0"/>
          <w:szCs w:val="32"/>
        </w:rPr>
      </w:pPr>
      <w:r w:rsidRPr="002C38F1">
        <w:rPr>
          <w:rFonts w:ascii="方正仿宋_GBK" w:hint="eastAsia"/>
          <w:color w:val="000000"/>
          <w:kern w:val="0"/>
          <w:szCs w:val="32"/>
        </w:rPr>
        <w:t>释</w:t>
      </w:r>
      <w:r w:rsidRPr="002C38F1">
        <w:rPr>
          <w:rFonts w:hint="eastAsia"/>
          <w:color w:val="000000"/>
          <w:kern w:val="0"/>
          <w:szCs w:val="32"/>
        </w:rPr>
        <w:t xml:space="preserve">  </w:t>
      </w:r>
      <w:r w:rsidRPr="002C38F1">
        <w:rPr>
          <w:rFonts w:ascii="方正仿宋_GBK" w:hint="eastAsia"/>
          <w:color w:val="000000"/>
          <w:kern w:val="0"/>
          <w:szCs w:val="32"/>
        </w:rPr>
        <w:t>义</w:t>
      </w:r>
      <w:r w:rsidRPr="002C38F1">
        <w:rPr>
          <w:rFonts w:ascii="方正仿宋_GBK" w:hint="eastAsia"/>
          <w:color w:val="000000"/>
          <w:kern w:val="0"/>
          <w:szCs w:val="32"/>
        </w:rPr>
        <w:tab/>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第一章</w:t>
      </w:r>
      <w:r w:rsidRPr="002C38F1">
        <w:rPr>
          <w:rFonts w:hint="eastAsia"/>
          <w:color w:val="000000"/>
          <w:kern w:val="0"/>
          <w:szCs w:val="32"/>
        </w:rPr>
        <w:t xml:space="preserve">  </w:t>
      </w:r>
      <w:r w:rsidRPr="002C38F1">
        <w:rPr>
          <w:rFonts w:ascii="方正仿宋_GBK" w:hint="eastAsia"/>
          <w:color w:val="000000"/>
          <w:kern w:val="0"/>
          <w:szCs w:val="32"/>
        </w:rPr>
        <w:t>总则</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第二章</w:t>
      </w:r>
      <w:r w:rsidRPr="002C38F1">
        <w:rPr>
          <w:rFonts w:hint="eastAsia"/>
          <w:color w:val="000000"/>
          <w:kern w:val="0"/>
          <w:szCs w:val="32"/>
        </w:rPr>
        <w:t xml:space="preserve">  </w:t>
      </w:r>
      <w:r w:rsidRPr="002C38F1">
        <w:rPr>
          <w:rFonts w:ascii="方正仿宋_GBK" w:hint="eastAsia"/>
          <w:color w:val="000000"/>
          <w:kern w:val="0"/>
          <w:szCs w:val="32"/>
        </w:rPr>
        <w:t>参加人员</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第三章</w:t>
      </w:r>
      <w:r w:rsidRPr="002C38F1">
        <w:rPr>
          <w:rFonts w:hint="eastAsia"/>
          <w:color w:val="000000"/>
          <w:kern w:val="0"/>
          <w:szCs w:val="32"/>
        </w:rPr>
        <w:t xml:space="preserve">  </w:t>
      </w:r>
      <w:r w:rsidRPr="002C38F1">
        <w:rPr>
          <w:rFonts w:ascii="方正仿宋_GBK" w:hint="eastAsia"/>
          <w:color w:val="000000"/>
          <w:kern w:val="0"/>
          <w:szCs w:val="32"/>
        </w:rPr>
        <w:t>资金筹集与分配</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第四章  账户管理</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第五章</w:t>
      </w:r>
      <w:r w:rsidRPr="002C38F1">
        <w:rPr>
          <w:rFonts w:hint="eastAsia"/>
          <w:color w:val="000000"/>
          <w:kern w:val="0"/>
          <w:szCs w:val="32"/>
        </w:rPr>
        <w:t xml:space="preserve">  </w:t>
      </w:r>
      <w:r w:rsidRPr="002C38F1">
        <w:rPr>
          <w:rFonts w:ascii="方正仿宋_GBK" w:hint="eastAsia"/>
          <w:color w:val="000000"/>
          <w:kern w:val="0"/>
          <w:szCs w:val="32"/>
        </w:rPr>
        <w:t>权益归属</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第六章</w:t>
      </w:r>
      <w:r w:rsidRPr="002C38F1">
        <w:rPr>
          <w:rFonts w:hint="eastAsia"/>
          <w:color w:val="000000"/>
          <w:kern w:val="0"/>
          <w:szCs w:val="32"/>
        </w:rPr>
        <w:t xml:space="preserve">  </w:t>
      </w:r>
      <w:r w:rsidRPr="002C38F1">
        <w:rPr>
          <w:rFonts w:ascii="方正仿宋_GBK" w:hint="eastAsia"/>
          <w:color w:val="000000"/>
          <w:kern w:val="0"/>
          <w:szCs w:val="32"/>
        </w:rPr>
        <w:t>基金管理</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第七章  待遇计发和支付方式</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第八章</w:t>
      </w:r>
      <w:r w:rsidRPr="002C38F1">
        <w:rPr>
          <w:rFonts w:hint="eastAsia"/>
          <w:color w:val="000000"/>
          <w:kern w:val="0"/>
          <w:szCs w:val="32"/>
        </w:rPr>
        <w:t xml:space="preserve">  </w:t>
      </w:r>
      <w:r w:rsidRPr="002C38F1">
        <w:rPr>
          <w:rFonts w:ascii="方正仿宋_GBK" w:hint="eastAsia"/>
          <w:color w:val="000000"/>
          <w:kern w:val="0"/>
          <w:szCs w:val="32"/>
        </w:rPr>
        <w:t>方案的调整和终止</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第九章</w:t>
      </w:r>
      <w:r w:rsidRPr="002C38F1">
        <w:rPr>
          <w:rFonts w:hint="eastAsia"/>
          <w:color w:val="000000"/>
          <w:kern w:val="0"/>
          <w:szCs w:val="32"/>
        </w:rPr>
        <w:t xml:space="preserve">  </w:t>
      </w:r>
      <w:r w:rsidRPr="002C38F1">
        <w:rPr>
          <w:rFonts w:ascii="方正仿宋_GBK" w:hint="eastAsia"/>
          <w:color w:val="000000"/>
          <w:kern w:val="0"/>
          <w:szCs w:val="32"/>
        </w:rPr>
        <w:t>组织管理和监督</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第十章</w:t>
      </w:r>
      <w:r w:rsidRPr="002C38F1">
        <w:rPr>
          <w:rFonts w:hint="eastAsia"/>
          <w:color w:val="000000"/>
          <w:kern w:val="0"/>
          <w:szCs w:val="32"/>
        </w:rPr>
        <w:t xml:space="preserve">  </w:t>
      </w:r>
      <w:r w:rsidRPr="002C38F1">
        <w:rPr>
          <w:rFonts w:ascii="方正仿宋_GBK" w:hint="eastAsia"/>
          <w:color w:val="000000"/>
          <w:kern w:val="0"/>
          <w:szCs w:val="32"/>
        </w:rPr>
        <w:t>附则</w:t>
      </w:r>
    </w:p>
    <w:p w:rsidR="002C38F1" w:rsidRPr="002C38F1" w:rsidRDefault="002C38F1" w:rsidP="002C38F1">
      <w:pPr>
        <w:ind w:firstLineChars="200" w:firstLine="632"/>
        <w:rPr>
          <w:color w:val="000000"/>
          <w:kern w:val="0"/>
          <w:szCs w:val="32"/>
        </w:rPr>
      </w:pPr>
      <w:r w:rsidRPr="002C38F1">
        <w:rPr>
          <w:color w:val="000000"/>
          <w:kern w:val="0"/>
          <w:szCs w:val="32"/>
        </w:rPr>
        <w:t>附件</w:t>
      </w:r>
      <w:r w:rsidRPr="002C38F1">
        <w:rPr>
          <w:color w:val="000000"/>
          <w:kern w:val="0"/>
          <w:szCs w:val="32"/>
        </w:rPr>
        <w:t>①</w:t>
      </w:r>
      <w:r w:rsidRPr="002C38F1">
        <w:rPr>
          <w:color w:val="000000"/>
          <w:kern w:val="0"/>
          <w:szCs w:val="32"/>
        </w:rPr>
        <w:t>江阴市企业人才参加企业年金集合计划申请表</w:t>
      </w:r>
    </w:p>
    <w:p w:rsidR="002C38F1" w:rsidRPr="002C38F1" w:rsidRDefault="002C38F1" w:rsidP="002C38F1">
      <w:pPr>
        <w:ind w:firstLineChars="200" w:firstLine="632"/>
        <w:rPr>
          <w:color w:val="000000"/>
          <w:kern w:val="0"/>
          <w:sz w:val="30"/>
          <w:szCs w:val="30"/>
        </w:rPr>
      </w:pPr>
      <w:r w:rsidRPr="002C38F1">
        <w:rPr>
          <w:color w:val="000000"/>
          <w:kern w:val="0"/>
          <w:szCs w:val="32"/>
        </w:rPr>
        <w:t>附件</w:t>
      </w:r>
      <w:r w:rsidRPr="002C38F1">
        <w:rPr>
          <w:color w:val="000000"/>
          <w:kern w:val="0"/>
          <w:szCs w:val="32"/>
        </w:rPr>
        <w:t>②</w:t>
      </w:r>
      <w:r w:rsidRPr="002C38F1">
        <w:rPr>
          <w:color w:val="000000"/>
          <w:kern w:val="0"/>
          <w:szCs w:val="32"/>
        </w:rPr>
        <w:t>江阴市企业人才暂停（恢复）企业年</w:t>
      </w:r>
      <w:r w:rsidRPr="002C38F1">
        <w:rPr>
          <w:color w:val="000000"/>
          <w:kern w:val="0"/>
          <w:sz w:val="30"/>
          <w:szCs w:val="30"/>
        </w:rPr>
        <w:t>金缴费申请表</w:t>
      </w:r>
    </w:p>
    <w:p w:rsidR="002C38F1" w:rsidRPr="002C38F1" w:rsidRDefault="002C38F1" w:rsidP="002C38F1">
      <w:pPr>
        <w:widowControl/>
        <w:adjustRightInd w:val="0"/>
        <w:snapToGrid w:val="0"/>
        <w:spacing w:line="590" w:lineRule="exact"/>
        <w:ind w:firstLineChars="200" w:firstLine="632"/>
        <w:jc w:val="left"/>
        <w:rPr>
          <w:rFonts w:eastAsia="仿宋_GB2312"/>
          <w:color w:val="000000"/>
          <w:kern w:val="0"/>
          <w:szCs w:val="32"/>
        </w:rPr>
      </w:pPr>
      <w:r w:rsidRPr="002C38F1">
        <w:rPr>
          <w:color w:val="000000"/>
          <w:kern w:val="0"/>
          <w:szCs w:val="32"/>
        </w:rPr>
        <w:t> </w:t>
      </w:r>
    </w:p>
    <w:p w:rsidR="002C38F1" w:rsidRPr="00297ECD" w:rsidRDefault="002C38F1" w:rsidP="002C38F1">
      <w:pPr>
        <w:widowControl/>
        <w:adjustRightInd w:val="0"/>
        <w:snapToGrid w:val="0"/>
        <w:spacing w:line="590" w:lineRule="exact"/>
        <w:ind w:firstLineChars="200" w:firstLine="872"/>
        <w:jc w:val="center"/>
        <w:rPr>
          <w:rFonts w:eastAsia="方正小标宋简体"/>
          <w:color w:val="000000"/>
          <w:kern w:val="0"/>
          <w:sz w:val="44"/>
          <w:szCs w:val="44"/>
        </w:rPr>
      </w:pPr>
      <w:bookmarkStart w:id="1" w:name="_Toc383080319"/>
      <w:bookmarkStart w:id="2" w:name="_Toc23114"/>
      <w:bookmarkEnd w:id="1"/>
      <w:r w:rsidRPr="00297ECD">
        <w:rPr>
          <w:rFonts w:eastAsia="方正小标宋简体"/>
          <w:color w:val="000000"/>
          <w:kern w:val="0"/>
          <w:sz w:val="44"/>
          <w:szCs w:val="44"/>
        </w:rPr>
        <w:br w:type="page"/>
      </w:r>
    </w:p>
    <w:p w:rsidR="002C38F1" w:rsidRPr="002C38F1" w:rsidRDefault="002C38F1" w:rsidP="002C38F1">
      <w:pPr>
        <w:widowControl/>
        <w:jc w:val="center"/>
        <w:rPr>
          <w:rFonts w:ascii="方正小标宋_GBK" w:eastAsia="方正小标宋_GBK"/>
          <w:color w:val="000000"/>
          <w:kern w:val="0"/>
          <w:sz w:val="44"/>
          <w:szCs w:val="44"/>
        </w:rPr>
      </w:pPr>
      <w:r w:rsidRPr="002C38F1">
        <w:rPr>
          <w:rFonts w:ascii="方正小标宋_GBK" w:eastAsia="方正小标宋_GBK" w:hint="eastAsia"/>
          <w:color w:val="000000"/>
          <w:kern w:val="0"/>
          <w:sz w:val="44"/>
          <w:szCs w:val="44"/>
        </w:rPr>
        <w:lastRenderedPageBreak/>
        <w:t>释  义</w:t>
      </w:r>
      <w:bookmarkEnd w:id="2"/>
    </w:p>
    <w:p w:rsidR="002C38F1" w:rsidRPr="002C38F1" w:rsidRDefault="002C38F1" w:rsidP="002C38F1">
      <w:pPr>
        <w:ind w:firstLineChars="200" w:firstLine="472"/>
        <w:rPr>
          <w:rFonts w:ascii="方正仿宋_GBK"/>
          <w:color w:val="000000"/>
          <w:kern w:val="0"/>
          <w:sz w:val="24"/>
        </w:rPr>
      </w:pP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委托人：指参加企业年金集合计划的企业及其人员。</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受益人：指参加企业年金集合计划的人员及其他享有企业年金受益权的自然人。</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受托人：指受托管理企业年金基金的符合国家规定的法人受托机构。</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账户管理人：指接受受托人委托管理企业年金基金账户的专业机构。</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托管人：指接受受托人委托保管企业年金基金财产的商业银行。</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投资管理人：指接受受托人委托投资管理企业年金基金财产的专业机构。</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个人账户：指以参加人员个人名义开立的账户，用于记录分配给参加人员个人的企业缴费、参加人员个人缴费及其投资收益。</w:t>
      </w:r>
    </w:p>
    <w:p w:rsidR="002C38F1" w:rsidRPr="002C38F1" w:rsidRDefault="002C38F1" w:rsidP="002C38F1">
      <w:pPr>
        <w:ind w:firstLineChars="200" w:firstLine="632"/>
        <w:rPr>
          <w:rFonts w:ascii="方正仿宋_GBK"/>
          <w:color w:val="000000"/>
          <w:kern w:val="0"/>
          <w:sz w:val="24"/>
        </w:rPr>
      </w:pPr>
      <w:r w:rsidRPr="002C38F1">
        <w:rPr>
          <w:rFonts w:ascii="方正仿宋_GBK" w:hint="eastAsia"/>
          <w:color w:val="000000"/>
          <w:kern w:val="0"/>
          <w:szCs w:val="32"/>
        </w:rPr>
        <w:t>企业账户：指以企业名义开立的账户，用于记录暂时未分配至参加人员个人账户的企业缴费及其投资收益。</w:t>
      </w:r>
    </w:p>
    <w:p w:rsidR="002C38F1" w:rsidRDefault="002C38F1">
      <w:pPr>
        <w:widowControl/>
        <w:jc w:val="left"/>
        <w:rPr>
          <w:rFonts w:ascii="方正仿宋_GBK"/>
          <w:color w:val="000000"/>
          <w:kern w:val="0"/>
          <w:sz w:val="24"/>
        </w:rPr>
      </w:pPr>
      <w:r>
        <w:rPr>
          <w:rFonts w:ascii="方正仿宋_GBK"/>
          <w:color w:val="000000"/>
          <w:kern w:val="0"/>
          <w:sz w:val="24"/>
        </w:rPr>
        <w:br w:type="page"/>
      </w:r>
    </w:p>
    <w:p w:rsidR="002C38F1" w:rsidRPr="002C38F1" w:rsidRDefault="002C38F1" w:rsidP="007554A0">
      <w:pPr>
        <w:spacing w:afterLines="50"/>
        <w:jc w:val="center"/>
        <w:rPr>
          <w:rFonts w:ascii="方正黑体_GBK" w:eastAsia="方正黑体_GBK"/>
          <w:color w:val="000000"/>
          <w:kern w:val="0"/>
          <w:szCs w:val="32"/>
        </w:rPr>
      </w:pPr>
      <w:r w:rsidRPr="002C38F1">
        <w:rPr>
          <w:rFonts w:ascii="方正黑体_GBK" w:eastAsia="方正黑体_GBK" w:hint="eastAsia"/>
          <w:color w:val="000000"/>
          <w:kern w:val="0"/>
          <w:szCs w:val="32"/>
        </w:rPr>
        <w:lastRenderedPageBreak/>
        <w:t>第一章  总  则</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第一条</w:t>
      </w:r>
      <w:r>
        <w:rPr>
          <w:rFonts w:ascii="方正仿宋_GBK" w:hint="eastAsia"/>
          <w:color w:val="000000"/>
          <w:kern w:val="0"/>
          <w:szCs w:val="32"/>
        </w:rPr>
        <w:t xml:space="preserve">  </w:t>
      </w:r>
      <w:r w:rsidRPr="002C38F1">
        <w:rPr>
          <w:rFonts w:ascii="方正仿宋_GBK" w:hint="eastAsia"/>
          <w:color w:val="000000"/>
          <w:kern w:val="0"/>
          <w:szCs w:val="32"/>
        </w:rPr>
        <w:t>为保障和提高企业人才退休后的待遇水平，调动企业人才的劳动积极性，建立人才长效激励机制，增强企业的凝聚力，促进企业健康持续发展，根据《中华人民共和国劳动法》（中华人民共和国主席令第28号）、《集体合同规定》（劳动和社会保障部令第22号）、《企业年金办法》（人力资源和社会保障部、财政部令第36号）、《企业年金基金管理办法》（人力资源和社会保障部令第11号）、《省人力资源社会保障厅转发人力资源社会保障部办公厅〈关于进一步做好企业年金方案备案工作意见的通知〉》（苏人社函〔2014〕318号）、《无锡市企业人才参加企业年金集合计划办法（试行）》等法律、法规及政策，</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决定建立企业年金计划（以下简称本计划），并结合实际情况，制定本企业人才参加企业年金集合计划方案（以下简称本方案）。</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 xml:space="preserve">第二条 </w:t>
      </w:r>
      <w:r w:rsidRPr="002C38F1">
        <w:rPr>
          <w:rFonts w:ascii="方正仿宋_GBK" w:hint="eastAsia"/>
          <w:color w:val="000000"/>
          <w:kern w:val="0"/>
          <w:szCs w:val="32"/>
        </w:rPr>
        <w:t xml:space="preserve"> </w:t>
      </w:r>
      <w:r w:rsidRPr="002C38F1">
        <w:rPr>
          <w:rFonts w:ascii="方正仿宋_GBK" w:hint="eastAsia"/>
          <w:color w:val="000000"/>
          <w:spacing w:val="-6"/>
          <w:kern w:val="0"/>
          <w:szCs w:val="32"/>
        </w:rPr>
        <w:t>建立企业人才参加企业年金集合计划遵循的原则：</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（一）有利于企业发展。通过建立企业年金增强企业的凝聚力和吸引力，激励人才长期稳定地工作，促进企业及人才的共同发展；</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（二）自愿平等协商。通过集体协商制定本企业人才参加企业年金集合计划方案，企业人才自愿选择是否参加；</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（三）保障安全、适度收益。企业年金基金管理严格按照国家有关规定执行，按照规定的投资范围进行投资运作，在保障安</w:t>
      </w:r>
      <w:r w:rsidRPr="002C38F1">
        <w:rPr>
          <w:rFonts w:ascii="方正仿宋_GBK" w:hint="eastAsia"/>
          <w:color w:val="000000"/>
          <w:kern w:val="0"/>
          <w:szCs w:val="32"/>
        </w:rPr>
        <w:lastRenderedPageBreak/>
        <w:t>全的前提下获取适度收益</w:t>
      </w:r>
      <w:r w:rsidR="00022376">
        <w:rPr>
          <w:rFonts w:ascii="方正仿宋_GBK" w:hint="eastAsia"/>
          <w:color w:val="000000"/>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（四）适时调整原则。企业年金发展水平与企业的经营状况相适应，在符合国家相关规定的前提下，根据企业经营状况的变化适时调整企业人才参加企业年金集合计划方案。</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第三条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企业为人才参加企业年金集合计划的基本条件</w:t>
      </w:r>
    </w:p>
    <w:p w:rsidR="002C38F1" w:rsidRPr="002C38F1" w:rsidRDefault="002C38F1" w:rsidP="002C38F1">
      <w:pPr>
        <w:ind w:firstLineChars="200" w:firstLine="632"/>
        <w:rPr>
          <w:rFonts w:ascii="方正仿宋_GBK"/>
          <w:color w:val="000000"/>
          <w:szCs w:val="32"/>
        </w:rPr>
      </w:pPr>
      <w:r w:rsidRPr="002C38F1">
        <w:rPr>
          <w:rFonts w:ascii="方正仿宋_GBK" w:hint="eastAsia"/>
          <w:color w:val="000000"/>
          <w:szCs w:val="32"/>
        </w:rPr>
        <w:t>（一）依法参加江阴市企业职工基本养老保险并履行缴费义务；</w:t>
      </w:r>
    </w:p>
    <w:p w:rsidR="002C38F1" w:rsidRPr="002C38F1" w:rsidRDefault="002C38F1" w:rsidP="002C38F1">
      <w:pPr>
        <w:ind w:firstLineChars="200" w:firstLine="632"/>
        <w:rPr>
          <w:rFonts w:ascii="方正仿宋_GBK"/>
          <w:color w:val="000000"/>
          <w:szCs w:val="32"/>
        </w:rPr>
      </w:pPr>
      <w:r w:rsidRPr="002C38F1">
        <w:rPr>
          <w:rFonts w:ascii="方正仿宋_GBK" w:hint="eastAsia"/>
          <w:color w:val="000000"/>
          <w:szCs w:val="32"/>
        </w:rPr>
        <w:t>（二）企业通过集体协商确定建立；</w:t>
      </w:r>
    </w:p>
    <w:p w:rsidR="002C38F1" w:rsidRPr="002C38F1" w:rsidRDefault="002C38F1" w:rsidP="002C38F1">
      <w:pPr>
        <w:ind w:firstLineChars="200" w:firstLine="632"/>
        <w:rPr>
          <w:rFonts w:ascii="方正仿宋_GBK"/>
          <w:color w:val="000000"/>
          <w:szCs w:val="32"/>
        </w:rPr>
      </w:pPr>
      <w:r w:rsidRPr="002C38F1">
        <w:rPr>
          <w:rFonts w:ascii="方正仿宋_GBK" w:hint="eastAsia"/>
          <w:color w:val="000000"/>
          <w:szCs w:val="32"/>
        </w:rPr>
        <w:t>（三）其他条件：</w:t>
      </w:r>
      <w:r w:rsidRPr="002C38F1">
        <w:rPr>
          <w:rFonts w:ascii="方正仿宋_GBK" w:hint="eastAsia"/>
          <w:color w:val="000000"/>
          <w:szCs w:val="32"/>
          <w:u w:val="single"/>
        </w:rPr>
        <w:t xml:space="preserve">                       </w:t>
      </w:r>
      <w:r w:rsidRPr="002C38F1">
        <w:rPr>
          <w:rFonts w:ascii="方正仿宋_GBK" w:hint="eastAsia"/>
          <w:color w:val="000000"/>
          <w:szCs w:val="32"/>
        </w:rPr>
        <w:t>。</w:t>
      </w:r>
    </w:p>
    <w:p w:rsidR="002C38F1" w:rsidRPr="002C38F1" w:rsidRDefault="002C38F1" w:rsidP="007554A0">
      <w:pPr>
        <w:spacing w:beforeLines="50" w:afterLines="50"/>
        <w:jc w:val="center"/>
        <w:rPr>
          <w:rFonts w:ascii="方正黑体_GBK" w:eastAsia="方正黑体_GBK"/>
          <w:color w:val="000000"/>
          <w:kern w:val="0"/>
          <w:szCs w:val="32"/>
        </w:rPr>
      </w:pPr>
      <w:bookmarkStart w:id="3" w:name="_Toc383080321"/>
      <w:bookmarkStart w:id="4" w:name="_Toc13246"/>
      <w:bookmarkStart w:id="5" w:name="_Toc318811832"/>
      <w:bookmarkStart w:id="6" w:name="_Toc243825264"/>
      <w:bookmarkEnd w:id="3"/>
      <w:bookmarkEnd w:id="4"/>
      <w:bookmarkEnd w:id="5"/>
      <w:bookmarkEnd w:id="6"/>
      <w:r w:rsidRPr="002C38F1">
        <w:rPr>
          <w:rFonts w:ascii="方正黑体_GBK" w:eastAsia="方正黑体_GBK" w:hint="eastAsia"/>
          <w:color w:val="000000"/>
          <w:kern w:val="0"/>
          <w:szCs w:val="32"/>
        </w:rPr>
        <w:t>第二章</w:t>
      </w:r>
      <w:r>
        <w:rPr>
          <w:rFonts w:ascii="方正黑体_GBK" w:eastAsia="方正黑体_GBK" w:hint="eastAsia"/>
          <w:color w:val="000000"/>
          <w:kern w:val="0"/>
          <w:szCs w:val="32"/>
        </w:rPr>
        <w:t xml:space="preserve">  </w:t>
      </w:r>
      <w:r w:rsidRPr="002C38F1">
        <w:rPr>
          <w:rFonts w:ascii="方正黑体_GBK" w:eastAsia="方正黑体_GBK" w:hint="eastAsia"/>
          <w:color w:val="000000"/>
          <w:kern w:val="0"/>
          <w:szCs w:val="32"/>
        </w:rPr>
        <w:t>参加人员</w:t>
      </w:r>
    </w:p>
    <w:p w:rsidR="002C38F1" w:rsidRPr="002C38F1" w:rsidRDefault="002C38F1" w:rsidP="002C38F1">
      <w:pPr>
        <w:ind w:firstLineChars="200" w:firstLine="632"/>
        <w:rPr>
          <w:rFonts w:ascii="方正仿宋_GBK"/>
          <w:color w:val="000000"/>
          <w:kern w:val="0"/>
          <w:szCs w:val="32"/>
        </w:rPr>
      </w:pPr>
      <w:bookmarkStart w:id="7" w:name="jhp"/>
      <w:bookmarkEnd w:id="7"/>
      <w:r w:rsidRPr="002C38F1">
        <w:rPr>
          <w:rFonts w:ascii="方正楷体_GBK" w:eastAsia="方正楷体_GBK" w:hint="eastAsia"/>
          <w:color w:val="000000"/>
          <w:kern w:val="0"/>
          <w:szCs w:val="32"/>
        </w:rPr>
        <w:t>第四条</w:t>
      </w:r>
      <w:r>
        <w:rPr>
          <w:rFonts w:ascii="方正仿宋_GBK" w:hint="eastAsia"/>
          <w:b/>
          <w:bCs/>
          <w:color w:val="000000"/>
          <w:kern w:val="0"/>
          <w:szCs w:val="32"/>
        </w:rPr>
        <w:t xml:space="preserve">  </w:t>
      </w:r>
      <w:r w:rsidRPr="002C38F1">
        <w:rPr>
          <w:rFonts w:ascii="方正仿宋_GBK" w:hint="eastAsia"/>
          <w:color w:val="000000"/>
          <w:kern w:val="0"/>
          <w:szCs w:val="32"/>
        </w:rPr>
        <w:t>企业人才参加本方案的条件</w:t>
      </w:r>
    </w:p>
    <w:p w:rsidR="002C38F1" w:rsidRPr="002C38F1" w:rsidRDefault="002C38F1" w:rsidP="002C38F1">
      <w:pPr>
        <w:ind w:firstLineChars="200" w:firstLine="632"/>
        <w:rPr>
          <w:rFonts w:ascii="方正仿宋_GBK"/>
          <w:color w:val="000000"/>
          <w:szCs w:val="32"/>
        </w:rPr>
      </w:pPr>
      <w:r w:rsidRPr="002C38F1">
        <w:rPr>
          <w:rFonts w:ascii="方正仿宋_GBK" w:hint="eastAsia"/>
          <w:color w:val="000000"/>
          <w:szCs w:val="32"/>
        </w:rPr>
        <w:t>（一）依法参加江阴市企业职工基本养老保险并履行缴费义务；</w:t>
      </w:r>
    </w:p>
    <w:p w:rsidR="002C38F1" w:rsidRPr="002C38F1" w:rsidRDefault="002C38F1" w:rsidP="002C38F1">
      <w:pPr>
        <w:ind w:firstLineChars="200" w:firstLine="632"/>
        <w:rPr>
          <w:rFonts w:ascii="方正仿宋_GBK"/>
          <w:color w:val="000000"/>
          <w:spacing w:val="-6"/>
          <w:kern w:val="0"/>
          <w:szCs w:val="32"/>
        </w:rPr>
      </w:pPr>
      <w:r w:rsidRPr="002C38F1">
        <w:rPr>
          <w:rFonts w:ascii="方正仿宋_GBK" w:hint="eastAsia"/>
          <w:color w:val="000000"/>
          <w:szCs w:val="32"/>
        </w:rPr>
        <w:t>（二）其他条件：</w:t>
      </w:r>
      <w:r w:rsidRPr="002C38F1">
        <w:rPr>
          <w:rFonts w:ascii="方正仿宋_GBK" w:hint="eastAsia"/>
          <w:color w:val="000000"/>
          <w:szCs w:val="32"/>
          <w:u w:val="single"/>
        </w:rPr>
        <w:t xml:space="preserve">                       </w:t>
      </w:r>
      <w:r w:rsidRPr="002C38F1">
        <w:rPr>
          <w:rFonts w:ascii="方正仿宋_GBK" w:hint="eastAsia"/>
          <w:color w:val="000000"/>
          <w:spacing w:val="-6"/>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第五条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企业人才参加本方案的程序</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符合上述参加条件的人员填写《江阴市企业人才参加企业年金集合计划申请表》（附件</w:t>
      </w:r>
      <w:r w:rsidR="00022376" w:rsidRPr="002C38F1">
        <w:rPr>
          <w:rFonts w:ascii="方正黑体_GBK" w:eastAsia="方正黑体_GBK" w:hAnsi="宋体" w:cs="宋体" w:hint="eastAsia"/>
          <w:color w:val="000000"/>
        </w:rPr>
        <w:t>①</w:t>
      </w:r>
      <w:r w:rsidRPr="002C38F1">
        <w:rPr>
          <w:rFonts w:ascii="方正仿宋_GBK" w:hint="eastAsia"/>
          <w:color w:val="000000"/>
          <w:kern w:val="0"/>
          <w:szCs w:val="32"/>
        </w:rPr>
        <w:t>），经本企业审核通过后参加本方案。在本方案实施后加入本企业的新进人员，可在满足上述参加条件的（□本月、□次月）起参加本方案。</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第六条</w:t>
      </w:r>
      <w:r>
        <w:rPr>
          <w:rFonts w:ascii="方正仿宋_GBK" w:hint="eastAsia"/>
          <w:color w:val="000000"/>
          <w:kern w:val="0"/>
          <w:szCs w:val="32"/>
        </w:rPr>
        <w:t xml:space="preserve">  </w:t>
      </w:r>
      <w:r w:rsidRPr="002C38F1">
        <w:rPr>
          <w:rFonts w:ascii="方正仿宋_GBK" w:hint="eastAsia"/>
          <w:color w:val="000000"/>
          <w:kern w:val="0"/>
          <w:szCs w:val="32"/>
        </w:rPr>
        <w:t>参加人员退出本方案的条件</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（一）与本企业终止或解除劳动合同；</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lastRenderedPageBreak/>
        <w:t>（二）达到本方案规定的企业年金待遇领取条件；</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（三）其他：</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 xml:space="preserve"> 。</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第七条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参加人员退出本方案的程序</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参加人员达到上述退出条件后自动退出本方案，企业停止其企业年金缴费，按照本方案第十八条处理其个人账户或按照本方案第二十九条支付企业年金待遇。</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第八条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参加人员的权利和义务</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（一）参加人员的权利</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1</w:t>
      </w:r>
      <w:r w:rsidR="00B84118">
        <w:rPr>
          <w:rFonts w:ascii="方正仿宋_GBK" w:hint="eastAsia"/>
          <w:color w:val="000000"/>
          <w:kern w:val="0"/>
          <w:szCs w:val="32"/>
        </w:rPr>
        <w:t>．</w:t>
      </w:r>
      <w:r w:rsidRPr="002C38F1">
        <w:rPr>
          <w:rFonts w:ascii="方正仿宋_GBK" w:hint="eastAsia"/>
          <w:color w:val="000000"/>
          <w:kern w:val="0"/>
          <w:szCs w:val="32"/>
        </w:rPr>
        <w:t>对个人账户信息拥有知情权；</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2</w:t>
      </w:r>
      <w:r w:rsidR="00B84118">
        <w:rPr>
          <w:rFonts w:ascii="方正仿宋_GBK" w:hint="eastAsia"/>
          <w:color w:val="000000"/>
          <w:kern w:val="0"/>
          <w:szCs w:val="32"/>
        </w:rPr>
        <w:t>．</w:t>
      </w:r>
      <w:r w:rsidRPr="002C38F1">
        <w:rPr>
          <w:rFonts w:ascii="方正仿宋_GBK" w:hint="eastAsia"/>
          <w:color w:val="000000"/>
          <w:kern w:val="0"/>
          <w:szCs w:val="32"/>
        </w:rPr>
        <w:t>在满足本方案规定的权益归属条件后，对个人账户中已经归属的权益拥有所有权；</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3</w:t>
      </w:r>
      <w:r w:rsidR="00B84118">
        <w:rPr>
          <w:rFonts w:ascii="方正仿宋_GBK" w:hint="eastAsia"/>
          <w:color w:val="000000"/>
          <w:kern w:val="0"/>
          <w:szCs w:val="32"/>
        </w:rPr>
        <w:t>．</w:t>
      </w:r>
      <w:r w:rsidRPr="002C38F1">
        <w:rPr>
          <w:rFonts w:ascii="方正仿宋_GBK" w:hint="eastAsia"/>
          <w:color w:val="000000"/>
          <w:kern w:val="0"/>
          <w:szCs w:val="32"/>
        </w:rPr>
        <w:t>在满足本方案规定的领取条件后，享有领取企业年金待遇的权利；</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4</w:t>
      </w:r>
      <w:r w:rsidR="00B84118">
        <w:rPr>
          <w:rFonts w:ascii="方正仿宋_GBK" w:hint="eastAsia"/>
          <w:color w:val="000000"/>
          <w:kern w:val="0"/>
          <w:szCs w:val="32"/>
        </w:rPr>
        <w:t>．</w:t>
      </w:r>
      <w:r w:rsidRPr="002C38F1">
        <w:rPr>
          <w:rFonts w:ascii="方正仿宋_GBK" w:hint="eastAsia"/>
          <w:color w:val="000000"/>
          <w:kern w:val="0"/>
          <w:szCs w:val="32"/>
        </w:rPr>
        <w:t>由于个人原因，可以申请暂停缴费；暂停缴费后，可根据个人情况申请恢复缴费。</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（二）参加人员的义务</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1</w:t>
      </w:r>
      <w:r w:rsidR="00B84118">
        <w:rPr>
          <w:rFonts w:ascii="方正仿宋_GBK" w:hint="eastAsia"/>
          <w:color w:val="000000"/>
          <w:kern w:val="0"/>
          <w:szCs w:val="32"/>
        </w:rPr>
        <w:t>．</w:t>
      </w:r>
      <w:r w:rsidRPr="002C38F1">
        <w:rPr>
          <w:rFonts w:ascii="方正仿宋_GBK" w:hint="eastAsia"/>
          <w:color w:val="000000"/>
          <w:kern w:val="0"/>
          <w:szCs w:val="32"/>
        </w:rPr>
        <w:t>授权本企业根据本方案规定从本人工资中代扣代缴个人缴费；</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2</w:t>
      </w:r>
      <w:r w:rsidR="00B84118">
        <w:rPr>
          <w:rFonts w:ascii="方正仿宋_GBK" w:hint="eastAsia"/>
          <w:color w:val="000000"/>
          <w:kern w:val="0"/>
          <w:szCs w:val="32"/>
        </w:rPr>
        <w:t>．</w:t>
      </w:r>
      <w:r w:rsidRPr="002C38F1">
        <w:rPr>
          <w:rFonts w:ascii="方正仿宋_GBK" w:hint="eastAsia"/>
          <w:color w:val="000000"/>
          <w:kern w:val="0"/>
          <w:szCs w:val="32"/>
        </w:rPr>
        <w:t>授权本企业和本计划管理机构按国家有关规定代扣代缴个人所得税；</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3</w:t>
      </w:r>
      <w:r w:rsidR="00B84118">
        <w:rPr>
          <w:rFonts w:ascii="方正仿宋_GBK" w:hint="eastAsia"/>
          <w:color w:val="000000"/>
          <w:kern w:val="0"/>
          <w:szCs w:val="32"/>
        </w:rPr>
        <w:t>．</w:t>
      </w:r>
      <w:r w:rsidRPr="002C38F1">
        <w:rPr>
          <w:rFonts w:ascii="方正仿宋_GBK" w:hint="eastAsia"/>
          <w:color w:val="000000"/>
          <w:kern w:val="0"/>
          <w:szCs w:val="32"/>
        </w:rPr>
        <w:t>授权本企业选择受托人并签订受托管理合同；</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4</w:t>
      </w:r>
      <w:r w:rsidR="00B84118">
        <w:rPr>
          <w:rFonts w:ascii="方正仿宋_GBK" w:hint="eastAsia"/>
          <w:color w:val="000000"/>
          <w:kern w:val="0"/>
          <w:szCs w:val="32"/>
        </w:rPr>
        <w:t>．</w:t>
      </w:r>
      <w:r w:rsidRPr="002C38F1">
        <w:rPr>
          <w:rFonts w:ascii="方正仿宋_GBK" w:hint="eastAsia"/>
          <w:color w:val="000000"/>
          <w:kern w:val="0"/>
          <w:szCs w:val="32"/>
        </w:rPr>
        <w:t>授权本企业对企业年金计划进行管理监督；</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lastRenderedPageBreak/>
        <w:t>5</w:t>
      </w:r>
      <w:r w:rsidR="00B84118">
        <w:rPr>
          <w:rFonts w:ascii="方正仿宋_GBK" w:hint="eastAsia"/>
          <w:color w:val="000000"/>
          <w:kern w:val="0"/>
          <w:szCs w:val="32"/>
        </w:rPr>
        <w:t>．</w:t>
      </w:r>
      <w:r w:rsidRPr="002C38F1">
        <w:rPr>
          <w:rFonts w:ascii="方正仿宋_GBK" w:hint="eastAsia"/>
          <w:color w:val="000000"/>
          <w:kern w:val="0"/>
          <w:szCs w:val="32"/>
        </w:rPr>
        <w:t>当个人基本信息发生变动时，须在七个工作日内向本企业提供变动情况。</w:t>
      </w:r>
      <w:bookmarkStart w:id="8" w:name="_Toc383080322"/>
      <w:bookmarkStart w:id="9" w:name="_Toc31977"/>
      <w:bookmarkStart w:id="10" w:name="_Toc318811833"/>
      <w:bookmarkStart w:id="11" w:name="_Toc243825266"/>
      <w:bookmarkStart w:id="12" w:name="_Toc238376848"/>
      <w:bookmarkEnd w:id="8"/>
      <w:bookmarkEnd w:id="9"/>
      <w:bookmarkEnd w:id="10"/>
      <w:bookmarkEnd w:id="11"/>
      <w:bookmarkEnd w:id="12"/>
    </w:p>
    <w:p w:rsidR="002C38F1" w:rsidRPr="002C38F1" w:rsidRDefault="002C38F1" w:rsidP="007554A0">
      <w:pPr>
        <w:spacing w:beforeLines="50" w:afterLines="50"/>
        <w:jc w:val="center"/>
        <w:rPr>
          <w:rFonts w:ascii="方正仿宋_GBK"/>
          <w:color w:val="000000"/>
          <w:kern w:val="0"/>
          <w:szCs w:val="32"/>
        </w:rPr>
      </w:pPr>
      <w:r w:rsidRPr="002C38F1">
        <w:rPr>
          <w:rFonts w:ascii="方正黑体_GBK" w:eastAsia="方正黑体_GBK" w:hint="eastAsia"/>
          <w:color w:val="000000"/>
          <w:kern w:val="0"/>
          <w:szCs w:val="32"/>
        </w:rPr>
        <w:t>第三章  资金筹集与分配</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第九条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企业年金所需费用由企业和参加人员共同承担。企业缴费的列支渠道按照国家有关规定执行；参加人员个人缴费由企业从其工资中代扣代缴。</w:t>
      </w:r>
    </w:p>
    <w:p w:rsid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第十条</w:t>
      </w:r>
      <w:r>
        <w:rPr>
          <w:rFonts w:ascii="方正仿宋_GBK" w:hint="eastAsia"/>
          <w:b/>
          <w:bCs/>
          <w:color w:val="000000"/>
          <w:kern w:val="0"/>
          <w:szCs w:val="32"/>
        </w:rPr>
        <w:t xml:space="preserve">  </w:t>
      </w:r>
      <w:r w:rsidRPr="002C38F1">
        <w:rPr>
          <w:rFonts w:ascii="方正仿宋_GBK" w:hint="eastAsia"/>
          <w:color w:val="000000"/>
          <w:kern w:val="0"/>
          <w:szCs w:val="32"/>
        </w:rPr>
        <w:t>企业缴费及分配</w:t>
      </w:r>
      <w:r w:rsidRPr="002C38F1">
        <w:rPr>
          <w:rFonts w:ascii="方正仿宋_GBK" w:hint="eastAsia"/>
          <w:color w:val="000000"/>
          <w:kern w:val="0"/>
          <w:szCs w:val="32"/>
          <w:vertAlign w:val="superscript"/>
        </w:rPr>
        <w:footnoteReference w:id="1"/>
      </w:r>
    </w:p>
    <w:p w:rsidR="002C38F1" w:rsidRPr="00297ECD" w:rsidRDefault="002C38F1" w:rsidP="002C38F1">
      <w:pPr>
        <w:widowControl/>
        <w:spacing w:line="590" w:lineRule="exact"/>
        <w:ind w:firstLineChars="200" w:firstLine="632"/>
        <w:jc w:val="left"/>
        <w:rPr>
          <w:rFonts w:eastAsia="黑体"/>
          <w:color w:val="000000"/>
          <w:kern w:val="0"/>
          <w:szCs w:val="32"/>
          <w:u w:val="single"/>
        </w:rPr>
      </w:pPr>
      <w:r w:rsidRPr="00297ECD">
        <w:rPr>
          <w:rFonts w:eastAsia="黑体"/>
          <w:color w:val="000000"/>
          <w:kern w:val="0"/>
          <w:szCs w:val="32"/>
          <w:u w:val="single"/>
        </w:rPr>
        <w:t xml:space="preserve">                                                   </w:t>
      </w:r>
    </w:p>
    <w:p w:rsidR="002C38F1" w:rsidRPr="00297ECD" w:rsidRDefault="002C38F1" w:rsidP="002C38F1">
      <w:pPr>
        <w:widowControl/>
        <w:spacing w:line="590" w:lineRule="exact"/>
        <w:ind w:firstLineChars="200" w:firstLine="632"/>
        <w:jc w:val="left"/>
        <w:rPr>
          <w:rFonts w:eastAsia="黑体"/>
          <w:color w:val="000000"/>
          <w:kern w:val="0"/>
          <w:szCs w:val="32"/>
          <w:u w:val="single"/>
        </w:rPr>
      </w:pPr>
      <w:r w:rsidRPr="00297ECD">
        <w:rPr>
          <w:rFonts w:eastAsia="黑体"/>
          <w:color w:val="000000"/>
          <w:kern w:val="0"/>
          <w:szCs w:val="32"/>
          <w:u w:val="single"/>
        </w:rPr>
        <w:t xml:space="preserve">                                                   </w:t>
      </w:r>
    </w:p>
    <w:p w:rsidR="002C38F1" w:rsidRPr="00297ECD" w:rsidRDefault="002C38F1" w:rsidP="002C38F1">
      <w:pPr>
        <w:widowControl/>
        <w:spacing w:line="590" w:lineRule="exact"/>
        <w:ind w:firstLineChars="200" w:firstLine="632"/>
        <w:jc w:val="left"/>
        <w:rPr>
          <w:rFonts w:eastAsia="黑体"/>
          <w:color w:val="000000"/>
          <w:kern w:val="0"/>
          <w:szCs w:val="32"/>
          <w:u w:val="single"/>
        </w:rPr>
      </w:pPr>
      <w:r w:rsidRPr="00297ECD">
        <w:rPr>
          <w:rFonts w:eastAsia="黑体"/>
          <w:color w:val="000000"/>
          <w:kern w:val="0"/>
          <w:szCs w:val="32"/>
          <w:u w:val="single"/>
        </w:rPr>
        <w:t xml:space="preserve">                                                   </w:t>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ind w:firstLineChars="200" w:firstLine="632"/>
        <w:rPr>
          <w:rFonts w:ascii="方正仿宋_GBK"/>
          <w:color w:val="000000"/>
          <w:kern w:val="0"/>
          <w:szCs w:val="32"/>
        </w:rPr>
      </w:pPr>
      <w:r w:rsidRPr="00936270">
        <w:rPr>
          <w:rFonts w:ascii="方正楷体_GBK" w:eastAsia="方正楷体_GBK" w:hint="eastAsia"/>
          <w:color w:val="000000"/>
          <w:kern w:val="0"/>
          <w:szCs w:val="32"/>
        </w:rPr>
        <w:t>第十一条</w:t>
      </w:r>
      <w:r w:rsidRPr="002C38F1">
        <w:rPr>
          <w:rFonts w:ascii="方正仿宋_GBK" w:hint="eastAsia"/>
          <w:color w:val="000000"/>
          <w:kern w:val="0"/>
          <w:szCs w:val="32"/>
        </w:rPr>
        <w:t xml:space="preserve">  企业账户余额的分配办法</w:t>
      </w:r>
      <w:r w:rsidRPr="002C38F1">
        <w:rPr>
          <w:rFonts w:ascii="方正仿宋_GBK" w:hint="eastAsia"/>
          <w:color w:val="000000"/>
          <w:kern w:val="0"/>
          <w:szCs w:val="32"/>
          <w:vertAlign w:val="superscript"/>
        </w:rPr>
        <w:footnoteReference w:id="2"/>
      </w:r>
    </w:p>
    <w:p w:rsidR="002C38F1" w:rsidRDefault="002C38F1" w:rsidP="002C38F1">
      <w:pPr>
        <w:widowControl/>
        <w:spacing w:line="590" w:lineRule="exact"/>
        <w:ind w:firstLineChars="200" w:firstLine="632"/>
        <w:jc w:val="left"/>
        <w:rPr>
          <w:rFonts w:eastAsia="黑体"/>
          <w:color w:val="000000"/>
          <w:kern w:val="0"/>
          <w:szCs w:val="32"/>
          <w:u w:val="single"/>
        </w:rPr>
      </w:pPr>
      <w:r w:rsidRPr="00297ECD">
        <w:rPr>
          <w:rFonts w:eastAsia="黑体"/>
          <w:color w:val="000000"/>
          <w:kern w:val="0"/>
          <w:szCs w:val="32"/>
          <w:u w:val="single"/>
        </w:rPr>
        <w:t xml:space="preserve">                                                   </w:t>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ind w:firstLineChars="200" w:firstLine="632"/>
        <w:rPr>
          <w:rFonts w:ascii="方正仿宋_GBK"/>
          <w:color w:val="000000"/>
          <w:kern w:val="0"/>
          <w:szCs w:val="32"/>
        </w:rPr>
      </w:pPr>
      <w:r w:rsidRPr="00936270">
        <w:rPr>
          <w:rFonts w:ascii="方正楷体_GBK" w:eastAsia="方正楷体_GBK" w:hint="eastAsia"/>
          <w:color w:val="000000"/>
          <w:kern w:val="0"/>
          <w:szCs w:val="32"/>
        </w:rPr>
        <w:t>第十二条</w:t>
      </w:r>
      <w:r w:rsidRPr="002C38F1">
        <w:rPr>
          <w:rFonts w:ascii="方正仿宋_GBK" w:hint="eastAsia"/>
          <w:color w:val="000000"/>
          <w:kern w:val="0"/>
          <w:szCs w:val="32"/>
        </w:rPr>
        <w:t xml:space="preserve"> </w:t>
      </w:r>
      <w:r w:rsidR="00936270">
        <w:rPr>
          <w:rFonts w:hint="eastAsia"/>
          <w:b/>
          <w:bCs/>
          <w:color w:val="000000"/>
          <w:kern w:val="0"/>
          <w:szCs w:val="32"/>
        </w:rPr>
        <w:t xml:space="preserve"> </w:t>
      </w:r>
      <w:r w:rsidRPr="002C38F1">
        <w:rPr>
          <w:rFonts w:ascii="方正仿宋_GBK" w:hint="eastAsia"/>
          <w:color w:val="000000"/>
          <w:kern w:val="0"/>
          <w:szCs w:val="32"/>
        </w:rPr>
        <w:t>个人缴费</w:t>
      </w:r>
      <w:r w:rsidRPr="002C38F1">
        <w:rPr>
          <w:rFonts w:ascii="方正仿宋_GBK" w:hint="eastAsia"/>
          <w:color w:val="000000"/>
          <w:kern w:val="0"/>
          <w:szCs w:val="32"/>
          <w:vertAlign w:val="superscript"/>
        </w:rPr>
        <w:footnoteReference w:id="3"/>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widowControl/>
        <w:spacing w:line="590" w:lineRule="exact"/>
        <w:ind w:firstLineChars="200" w:firstLine="632"/>
        <w:jc w:val="left"/>
        <w:rPr>
          <w:rFonts w:ascii="方正仿宋_GBK"/>
          <w:color w:val="000000"/>
          <w:kern w:val="0"/>
          <w:szCs w:val="32"/>
        </w:rPr>
      </w:pPr>
      <w:r w:rsidRPr="00297ECD">
        <w:rPr>
          <w:rFonts w:eastAsia="黑体"/>
          <w:color w:val="000000"/>
          <w:kern w:val="0"/>
          <w:szCs w:val="32"/>
          <w:u w:val="single"/>
        </w:rPr>
        <w:t xml:space="preserve">                                                   </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lastRenderedPageBreak/>
        <w:t>第十三条</w:t>
      </w:r>
      <w:r>
        <w:rPr>
          <w:rFonts w:ascii="方正仿宋_GBK" w:hint="eastAsia"/>
          <w:b/>
          <w:bCs/>
          <w:color w:val="000000"/>
          <w:kern w:val="0"/>
          <w:szCs w:val="32"/>
        </w:rPr>
        <w:t xml:space="preserve">  </w:t>
      </w:r>
      <w:r w:rsidRPr="002C38F1">
        <w:rPr>
          <w:rFonts w:ascii="方正仿宋_GBK" w:hint="eastAsia"/>
          <w:color w:val="000000"/>
          <w:spacing w:val="-6"/>
          <w:kern w:val="0"/>
          <w:szCs w:val="32"/>
        </w:rPr>
        <w:t>企业按（□月、□季度、□年度）将全部缴费款项按时、足额汇至托管人开立的企业年金基金受托财产托管专户。</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第十四条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企业年金缴费的暂停、恢复和补缴</w:t>
      </w:r>
    </w:p>
    <w:p w:rsidR="002C38F1" w:rsidRPr="002C38F1" w:rsidRDefault="002C38F1" w:rsidP="002C38F1">
      <w:pPr>
        <w:ind w:firstLineChars="200" w:firstLine="632"/>
        <w:rPr>
          <w:rFonts w:ascii="方正仿宋_GBK"/>
          <w:color w:val="000000"/>
          <w:kern w:val="0"/>
          <w:szCs w:val="32"/>
          <w:u w:val="single"/>
        </w:rPr>
      </w:pPr>
      <w:r w:rsidRPr="002C38F1">
        <w:rPr>
          <w:rFonts w:ascii="方正仿宋_GBK" w:hint="eastAsia"/>
          <w:color w:val="000000"/>
          <w:kern w:val="0"/>
          <w:szCs w:val="32"/>
        </w:rPr>
        <w:t>（一）企业出现亏损、停业等特殊情况无法履行缴费义务时，可暂停缴费，参加人员同时暂停缴费；企业情况好转后恢复缴费，参加人员同时恢复缴费。因企业原因暂停缴费的，恢复缴费后企业可以视经济情况予以补缴，参加人员个人（□补缴□不补缴）暂停缴费期间的个人缴费。补缴年限不得超过实际暂停缴费年限。</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（二）参加人员个人可以申请暂停或恢复缴费。申请暂停缴费的条件是</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，恢复缴费的条件是</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，同时填写《江阴市企业人才暂停（恢复）企业年金缴费申请表》（附件</w:t>
      </w:r>
      <w:r w:rsidR="00022376" w:rsidRPr="002C38F1">
        <w:rPr>
          <w:rFonts w:ascii="方正黑体_GBK" w:eastAsia="方正黑体_GBK" w:hint="eastAsia"/>
          <w:color w:val="000000"/>
        </w:rPr>
        <w:t>②</w:t>
      </w:r>
      <w:r w:rsidRPr="002C38F1">
        <w:rPr>
          <w:rFonts w:ascii="方正仿宋_GBK" w:hint="eastAsia"/>
          <w:color w:val="000000"/>
          <w:kern w:val="0"/>
          <w:szCs w:val="32"/>
        </w:rPr>
        <w:t>），并经本企业确认后执行。个人暂停缴费期间，企业缴费也相应暂停，个人账户继续在本计划中管理；个人恢复缴费时企业缴费也同时恢复；不弥补暂停缴费期间的企业和个人缴费。</w:t>
      </w:r>
    </w:p>
    <w:p w:rsidR="002C38F1" w:rsidRPr="002C38F1" w:rsidRDefault="002C38F1" w:rsidP="007554A0">
      <w:pPr>
        <w:spacing w:beforeLines="50" w:afterLines="50"/>
        <w:jc w:val="center"/>
        <w:rPr>
          <w:rFonts w:ascii="方正黑体_GBK" w:eastAsia="方正黑体_GBK"/>
          <w:color w:val="000000"/>
          <w:kern w:val="0"/>
          <w:szCs w:val="32"/>
        </w:rPr>
      </w:pPr>
      <w:bookmarkStart w:id="13" w:name="_Toc383080323"/>
      <w:bookmarkStart w:id="14" w:name="_Toc15155"/>
      <w:bookmarkStart w:id="15" w:name="_Toc318811834"/>
      <w:bookmarkStart w:id="16" w:name="_Toc243825267"/>
      <w:bookmarkStart w:id="17" w:name="_Toc238376849"/>
      <w:bookmarkEnd w:id="13"/>
      <w:bookmarkEnd w:id="14"/>
      <w:bookmarkEnd w:id="15"/>
      <w:bookmarkEnd w:id="16"/>
      <w:r w:rsidRPr="002C38F1">
        <w:rPr>
          <w:rFonts w:ascii="方正黑体_GBK" w:eastAsia="方正黑体_GBK" w:hint="eastAsia"/>
          <w:color w:val="000000"/>
          <w:kern w:val="0"/>
          <w:szCs w:val="32"/>
        </w:rPr>
        <w:t>第四章  账户管理</w:t>
      </w:r>
      <w:bookmarkEnd w:id="17"/>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第十五条</w:t>
      </w:r>
      <w:r>
        <w:rPr>
          <w:rFonts w:ascii="方正仿宋_GBK" w:hint="eastAsia"/>
          <w:color w:val="000000"/>
          <w:kern w:val="0"/>
          <w:szCs w:val="32"/>
        </w:rPr>
        <w:t xml:space="preserve"> </w:t>
      </w:r>
      <w:r w:rsidRPr="002C38F1">
        <w:rPr>
          <w:rFonts w:ascii="方正仿宋_GBK" w:hint="eastAsia"/>
          <w:b/>
          <w:bCs/>
          <w:color w:val="000000"/>
          <w:kern w:val="0"/>
          <w:szCs w:val="32"/>
        </w:rPr>
        <w:t xml:space="preserve"> </w:t>
      </w:r>
      <w:r w:rsidRPr="002C38F1">
        <w:rPr>
          <w:rFonts w:ascii="方正仿宋_GBK" w:hint="eastAsia"/>
          <w:color w:val="000000"/>
          <w:kern w:val="0"/>
          <w:szCs w:val="32"/>
        </w:rPr>
        <w:t>本计划实行完全积累制度，采用个人账户方式进行管理，为参加人员开立个人账户，同时建立企业账户用于记录暂未分配至个人账户的企业缴费及其投资收益。</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第十六条</w:t>
      </w:r>
      <w:r>
        <w:rPr>
          <w:rFonts w:ascii="方正仿宋_GBK" w:hint="eastAsia"/>
          <w:b/>
          <w:bCs/>
          <w:color w:val="000000"/>
          <w:kern w:val="0"/>
          <w:szCs w:val="32"/>
        </w:rPr>
        <w:t xml:space="preserve">  </w:t>
      </w:r>
      <w:r w:rsidRPr="002C38F1">
        <w:rPr>
          <w:rFonts w:ascii="方正仿宋_GBK" w:hint="eastAsia"/>
          <w:color w:val="000000"/>
          <w:kern w:val="0"/>
          <w:szCs w:val="32"/>
        </w:rPr>
        <w:t>个人账户下设企业缴费子账户和个人缴费子账户，分别记录企业缴费分配给参加人员个人的部分及其投资收益、参加人员个人缴费及其投资收益。</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lastRenderedPageBreak/>
        <w:t>第十七条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个人账户的转移和保留</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参加人员与本企业终止、解除劳动合同的，其个人账户转移或保留。</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（一）参加人员与本企业终止、解除劳动合同，新就业单位已建立企业年金或职业年金的，其个人账户应当转入新就业单位的企业年金计划或职业年金计划管理；</w:t>
      </w:r>
    </w:p>
    <w:p w:rsid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（二）参加人员与本企业终止、解除劳动合同，未就业、新就业单位没有建立企业年金或职业年金的，其个人账户按方式</w:t>
      </w:r>
    </w:p>
    <w:p w:rsidR="002C38F1" w:rsidRPr="002C38F1" w:rsidRDefault="002C38F1" w:rsidP="002C38F1">
      <w:pPr>
        <w:rPr>
          <w:rFonts w:ascii="方正仿宋_GBK"/>
          <w:color w:val="000000"/>
          <w:kern w:val="0"/>
          <w:szCs w:val="32"/>
        </w:rPr>
      </w:pPr>
      <w:r w:rsidRPr="002C38F1">
        <w:rPr>
          <w:rFonts w:ascii="方正仿宋_GBK" w:hint="eastAsia"/>
          <w:color w:val="000000"/>
          <w:kern w:val="0"/>
          <w:szCs w:val="32"/>
        </w:rPr>
        <w:t xml:space="preserve"> </w:t>
      </w:r>
      <w:r w:rsidRPr="002C38F1">
        <w:rPr>
          <w:rFonts w:ascii="方正仿宋_GBK" w:hint="eastAsia"/>
          <w:color w:val="000000"/>
          <w:kern w:val="0"/>
          <w:szCs w:val="32"/>
          <w:u w:val="single"/>
        </w:rPr>
        <w:t xml:space="preserve"> </w:t>
      </w:r>
      <w:r>
        <w:rPr>
          <w:rFonts w:ascii="方正仿宋_GBK" w:hint="eastAsia"/>
          <w:color w:val="000000"/>
          <w:kern w:val="0"/>
          <w:szCs w:val="32"/>
          <w:u w:val="single"/>
        </w:rPr>
        <w:t xml:space="preserve">           </w:t>
      </w:r>
      <w:r w:rsidRPr="002C38F1">
        <w:rPr>
          <w:rFonts w:ascii="方正仿宋_GBK" w:hint="eastAsia"/>
          <w:color w:val="000000"/>
          <w:kern w:val="0"/>
          <w:szCs w:val="32"/>
          <w:u w:val="single"/>
        </w:rPr>
        <w:t xml:space="preserve">   </w:t>
      </w:r>
      <w:r w:rsidRPr="002C38F1">
        <w:rPr>
          <w:rFonts w:ascii="方正仿宋_GBK" w:hint="eastAsia"/>
          <w:color w:val="000000"/>
          <w:kern w:val="0"/>
          <w:szCs w:val="32"/>
        </w:rPr>
        <w:t>处理：</w:t>
      </w:r>
    </w:p>
    <w:p w:rsidR="002C38F1" w:rsidRPr="002C38F1" w:rsidRDefault="002C38F1" w:rsidP="002C38F1">
      <w:pPr>
        <w:ind w:firstLineChars="200" w:firstLine="592"/>
        <w:rPr>
          <w:rFonts w:ascii="方正仿宋_GBK"/>
          <w:color w:val="000000"/>
          <w:kern w:val="0"/>
          <w:szCs w:val="32"/>
        </w:rPr>
      </w:pPr>
      <w:r w:rsidRPr="002C38F1">
        <w:rPr>
          <w:rFonts w:ascii="方正仿宋_GBK" w:hint="eastAsia"/>
          <w:color w:val="000000"/>
          <w:spacing w:val="-10"/>
          <w:kern w:val="0"/>
          <w:szCs w:val="32"/>
        </w:rPr>
        <w:t>方式1：转入本计划法人受托机构发起的集合计划设置的保留账户统一管理。保留账户的账户管理费从参加人员个人账户中扣除</w:t>
      </w:r>
      <w:r w:rsidRPr="002C38F1">
        <w:rPr>
          <w:rFonts w:ascii="方正仿宋_GBK" w:hint="eastAsia"/>
          <w:color w:val="000000"/>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方式2：作为保留账户在本计划中继续管理。保留账户的账户管理费（□由本企业负担、□从参加人员个人账户中扣除）；</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方式3：</w:t>
      </w:r>
      <w:r w:rsidRPr="002C38F1">
        <w:rPr>
          <w:rFonts w:ascii="方正仿宋_GBK" w:hint="eastAsia"/>
          <w:color w:val="000000"/>
          <w:kern w:val="0"/>
          <w:szCs w:val="32"/>
          <w:u w:val="single"/>
        </w:rPr>
        <w:t xml:space="preserve">（其他方式）                 </w:t>
      </w:r>
      <w:r w:rsidRPr="002C38F1">
        <w:rPr>
          <w:rFonts w:ascii="方正仿宋_GBK" w:hint="eastAsia"/>
          <w:color w:val="000000"/>
          <w:kern w:val="0"/>
          <w:szCs w:val="32"/>
        </w:rPr>
        <w:t xml:space="preserve">  。</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（三）在集团公司</w:t>
      </w:r>
      <w:r w:rsidRPr="002C38F1">
        <w:rPr>
          <w:rFonts w:ascii="方正仿宋_GBK" w:hint="eastAsia"/>
          <w:color w:val="000000"/>
          <w:kern w:val="0"/>
          <w:szCs w:val="32"/>
          <w:vertAlign w:val="superscript"/>
        </w:rPr>
        <w:footnoteReference w:id="4"/>
      </w:r>
      <w:r w:rsidRPr="002C38F1">
        <w:rPr>
          <w:rFonts w:ascii="方正仿宋_GBK" w:hint="eastAsia"/>
          <w:color w:val="000000"/>
          <w:kern w:val="0"/>
          <w:szCs w:val="32"/>
        </w:rPr>
        <w:t>内部调动新企业未实行企业年金制度的，其个人账户作为保留账户由原企业继续管理。保留账户的账户管理费（□由原企业负担、□从参加人员个人账户中扣除）。</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 xml:space="preserve">第十八条 </w:t>
      </w:r>
      <w:r>
        <w:rPr>
          <w:rFonts w:ascii="方正仿宋_GBK" w:hint="eastAsia"/>
          <w:b/>
          <w:bCs/>
          <w:color w:val="000000"/>
          <w:kern w:val="0"/>
          <w:szCs w:val="32"/>
        </w:rPr>
        <w:t xml:space="preserve"> </w:t>
      </w:r>
      <w:r w:rsidRPr="002C38F1">
        <w:rPr>
          <w:rFonts w:ascii="方正仿宋_GBK" w:hint="eastAsia"/>
          <w:color w:val="000000"/>
          <w:kern w:val="0"/>
          <w:szCs w:val="32"/>
        </w:rPr>
        <w:t>满足下列条件之一时，个人账户注销：</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（一）参加人员领取完其个人账户资金；</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t>（二）参加人员身故，其个人账户余额由指定受益人或法定继承人全部领取完毕；</w:t>
      </w:r>
    </w:p>
    <w:p w:rsidR="002C38F1" w:rsidRPr="002C38F1" w:rsidRDefault="002C38F1" w:rsidP="002C38F1">
      <w:pPr>
        <w:ind w:firstLineChars="200" w:firstLine="632"/>
        <w:rPr>
          <w:rFonts w:ascii="方正仿宋_GBK"/>
          <w:color w:val="000000"/>
          <w:kern w:val="0"/>
          <w:szCs w:val="32"/>
        </w:rPr>
      </w:pPr>
      <w:r w:rsidRPr="002C38F1">
        <w:rPr>
          <w:rFonts w:ascii="方正仿宋_GBK" w:hint="eastAsia"/>
          <w:color w:val="000000"/>
          <w:kern w:val="0"/>
          <w:szCs w:val="32"/>
        </w:rPr>
        <w:lastRenderedPageBreak/>
        <w:t>（三）个人账户转移至新单位的企业年金计划或职业年金计划。</w:t>
      </w:r>
    </w:p>
    <w:p w:rsidR="002C38F1" w:rsidRPr="002C38F1" w:rsidRDefault="002C38F1" w:rsidP="007554A0">
      <w:pPr>
        <w:spacing w:beforeLines="50" w:afterLines="50"/>
        <w:jc w:val="center"/>
        <w:rPr>
          <w:rFonts w:ascii="方正黑体_GBK" w:eastAsia="方正黑体_GBK"/>
          <w:color w:val="000000"/>
          <w:kern w:val="0"/>
          <w:szCs w:val="32"/>
        </w:rPr>
      </w:pPr>
      <w:bookmarkStart w:id="18" w:name="_Toc383080324"/>
      <w:bookmarkStart w:id="19" w:name="_Toc28644"/>
      <w:bookmarkStart w:id="20" w:name="_Toc318811836"/>
      <w:bookmarkStart w:id="21" w:name="_Toc243825269"/>
      <w:bookmarkStart w:id="22" w:name="_Toc238376851"/>
      <w:bookmarkEnd w:id="18"/>
      <w:bookmarkEnd w:id="19"/>
      <w:bookmarkEnd w:id="20"/>
      <w:bookmarkEnd w:id="21"/>
      <w:r w:rsidRPr="002C38F1">
        <w:rPr>
          <w:rFonts w:ascii="方正黑体_GBK" w:eastAsia="方正黑体_GBK" w:hint="eastAsia"/>
          <w:color w:val="000000"/>
          <w:kern w:val="0"/>
          <w:szCs w:val="32"/>
        </w:rPr>
        <w:t>第五章</w:t>
      </w:r>
      <w:r>
        <w:rPr>
          <w:rFonts w:ascii="方正黑体_GBK" w:eastAsia="方正黑体_GBK" w:hint="eastAsia"/>
          <w:color w:val="000000"/>
          <w:kern w:val="0"/>
          <w:szCs w:val="32"/>
        </w:rPr>
        <w:t xml:space="preserve"> </w:t>
      </w:r>
      <w:r w:rsidRPr="002C38F1">
        <w:rPr>
          <w:rFonts w:ascii="方正黑体_GBK" w:eastAsia="方正黑体_GBK" w:hint="eastAsia"/>
          <w:color w:val="000000"/>
          <w:kern w:val="0"/>
          <w:szCs w:val="32"/>
        </w:rPr>
        <w:t xml:space="preserve"> 权益归属</w:t>
      </w:r>
      <w:bookmarkEnd w:id="22"/>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第十九条</w:t>
      </w:r>
      <w:r>
        <w:rPr>
          <w:rFonts w:ascii="方正仿宋_GBK" w:hint="eastAsia"/>
          <w:b/>
          <w:bCs/>
          <w:color w:val="000000"/>
          <w:kern w:val="0"/>
          <w:szCs w:val="32"/>
        </w:rPr>
        <w:t xml:space="preserve">  </w:t>
      </w:r>
      <w:r w:rsidRPr="002C38F1">
        <w:rPr>
          <w:rFonts w:ascii="方正仿宋_GBK" w:hint="eastAsia"/>
          <w:color w:val="000000"/>
          <w:kern w:val="0"/>
          <w:szCs w:val="32"/>
        </w:rPr>
        <w:t>参加人员个人缴费部分及其投资运营收益全部归属个人。</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hint="eastAsia"/>
          <w:color w:val="000000"/>
          <w:kern w:val="0"/>
          <w:szCs w:val="32"/>
        </w:rPr>
        <w:t>第二十条</w:t>
      </w:r>
      <w:r>
        <w:rPr>
          <w:rFonts w:ascii="方正楷体_GBK" w:eastAsia="方正楷体_GBK" w:hint="eastAsia"/>
          <w:color w:val="000000"/>
          <w:kern w:val="0"/>
          <w:szCs w:val="32"/>
        </w:rPr>
        <w:t xml:space="preserve">  </w:t>
      </w:r>
      <w:r w:rsidRPr="002C38F1">
        <w:rPr>
          <w:rFonts w:ascii="方正仿宋_GBK" w:hint="eastAsia"/>
          <w:color w:val="000000"/>
          <w:kern w:val="0"/>
          <w:szCs w:val="32"/>
        </w:rPr>
        <w:t>企业缴费部分权益归属规则</w:t>
      </w:r>
    </w:p>
    <w:p w:rsidR="002C38F1" w:rsidRPr="002C38F1" w:rsidRDefault="002C38F1" w:rsidP="002C38F1">
      <w:pPr>
        <w:ind w:firstLineChars="200" w:firstLine="616"/>
        <w:rPr>
          <w:rFonts w:ascii="方正仿宋_GBK"/>
          <w:color w:val="000000"/>
          <w:spacing w:val="-4"/>
          <w:kern w:val="0"/>
          <w:szCs w:val="32"/>
        </w:rPr>
      </w:pPr>
      <w:r w:rsidRPr="002C38F1">
        <w:rPr>
          <w:rFonts w:ascii="方正仿宋_GBK" w:hint="eastAsia"/>
          <w:color w:val="000000"/>
          <w:spacing w:val="-4"/>
          <w:kern w:val="0"/>
          <w:szCs w:val="32"/>
        </w:rPr>
        <w:t>企业缴费划入个人账户部分形成的权益，按以下规则归属于参加人员个人，未归属于参加人员个人的部分，划入企业账户。</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876"/>
        <w:gridCol w:w="2880"/>
        <w:gridCol w:w="3064"/>
      </w:tblGrid>
      <w:tr w:rsidR="002C38F1" w:rsidRPr="002C38F1" w:rsidTr="002C38F1">
        <w:trPr>
          <w:trHeight w:val="400"/>
        </w:trPr>
        <w:tc>
          <w:tcPr>
            <w:tcW w:w="2876"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权益归属核算时点</w:t>
            </w: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N</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归属比例</w:t>
            </w:r>
          </w:p>
        </w:tc>
      </w:tr>
      <w:tr w:rsidR="002C38F1" w:rsidRPr="002C38F1" w:rsidTr="002C38F1">
        <w:trPr>
          <w:trHeight w:val="400"/>
        </w:trPr>
        <w:tc>
          <w:tcPr>
            <w:tcW w:w="2876" w:type="dxa"/>
            <w:vMerge w:val="restart"/>
            <w:vAlign w:val="center"/>
          </w:tcPr>
          <w:p w:rsidR="002C38F1" w:rsidRPr="002C38F1" w:rsidRDefault="002C38F1" w:rsidP="00AD2D8D">
            <w:pPr>
              <w:adjustRightInd w:val="0"/>
              <w:snapToGrid w:val="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与企业终止、解除劳动合同</w:t>
            </w: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N＜</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400"/>
        </w:trPr>
        <w:tc>
          <w:tcPr>
            <w:tcW w:w="0" w:type="auto"/>
            <w:vMerge/>
            <w:vAlign w:val="center"/>
          </w:tcPr>
          <w:p w:rsidR="002C38F1" w:rsidRPr="002C38F1" w:rsidRDefault="002C38F1" w:rsidP="00AD2D8D">
            <w:pPr>
              <w:jc w:val="left"/>
              <w:rPr>
                <w:rFonts w:ascii="方正楷体_GBK" w:eastAsia="方正楷体_GBK"/>
                <w:color w:val="000000"/>
                <w:kern w:val="0"/>
                <w:sz w:val="24"/>
                <w:szCs w:val="24"/>
              </w:rPr>
            </w:pP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年≤N＜</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400"/>
        </w:trPr>
        <w:tc>
          <w:tcPr>
            <w:tcW w:w="0" w:type="auto"/>
            <w:vMerge/>
            <w:vAlign w:val="center"/>
          </w:tcPr>
          <w:p w:rsidR="002C38F1" w:rsidRPr="002C38F1" w:rsidRDefault="002C38F1" w:rsidP="00AD2D8D">
            <w:pPr>
              <w:jc w:val="left"/>
              <w:rPr>
                <w:rFonts w:ascii="方正楷体_GBK" w:eastAsia="方正楷体_GBK"/>
                <w:color w:val="000000"/>
                <w:kern w:val="0"/>
                <w:sz w:val="24"/>
                <w:szCs w:val="24"/>
              </w:rPr>
            </w:pP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p>
        </w:tc>
      </w:tr>
      <w:tr w:rsidR="002C38F1" w:rsidRPr="002C38F1" w:rsidTr="002C38F1">
        <w:trPr>
          <w:trHeight w:val="400"/>
        </w:trPr>
        <w:tc>
          <w:tcPr>
            <w:tcW w:w="0" w:type="auto"/>
            <w:vMerge/>
            <w:vAlign w:val="center"/>
          </w:tcPr>
          <w:p w:rsidR="002C38F1" w:rsidRPr="002C38F1" w:rsidRDefault="002C38F1" w:rsidP="00AD2D8D">
            <w:pPr>
              <w:jc w:val="left"/>
              <w:rPr>
                <w:rFonts w:ascii="方正楷体_GBK" w:eastAsia="方正楷体_GBK"/>
                <w:color w:val="000000"/>
                <w:kern w:val="0"/>
                <w:sz w:val="24"/>
                <w:szCs w:val="24"/>
              </w:rPr>
            </w:pPr>
          </w:p>
        </w:tc>
        <w:tc>
          <w:tcPr>
            <w:tcW w:w="2880"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N≥ </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p>
        </w:tc>
        <w:tc>
          <w:tcPr>
            <w:tcW w:w="3064" w:type="dxa"/>
            <w:vAlign w:val="center"/>
          </w:tcPr>
          <w:p w:rsidR="002C38F1" w:rsidRPr="002C38F1" w:rsidRDefault="002C38F1" w:rsidP="00AD2D8D">
            <w:pPr>
              <w:adjustRightInd w:val="0"/>
              <w:snapToGrid w:val="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400"/>
        </w:trPr>
        <w:tc>
          <w:tcPr>
            <w:tcW w:w="2876" w:type="dxa"/>
            <w:vAlign w:val="center"/>
          </w:tcPr>
          <w:p w:rsidR="002C38F1" w:rsidRPr="002C38F1" w:rsidRDefault="002C38F1" w:rsidP="00AD2D8D">
            <w:pPr>
              <w:adjustRightInd w:val="0"/>
              <w:snapToGrid w:val="0"/>
              <w:spacing w:line="360" w:lineRule="exact"/>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退休或在职身故</w:t>
            </w:r>
          </w:p>
        </w:tc>
        <w:tc>
          <w:tcPr>
            <w:tcW w:w="2880" w:type="dxa"/>
            <w:vAlign w:val="center"/>
          </w:tcPr>
          <w:p w:rsidR="002C38F1" w:rsidRPr="002C38F1" w:rsidRDefault="002C38F1" w:rsidP="00AD2D8D">
            <w:pPr>
              <w:spacing w:line="360" w:lineRule="exac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p>
        </w:tc>
        <w:tc>
          <w:tcPr>
            <w:tcW w:w="3064" w:type="dxa"/>
            <w:vAlign w:val="center"/>
          </w:tcPr>
          <w:p w:rsidR="002C38F1" w:rsidRPr="002C38F1" w:rsidRDefault="002C38F1" w:rsidP="00AD2D8D">
            <w:pPr>
              <w:adjustRightInd w:val="0"/>
              <w:snapToGrid w:val="0"/>
              <w:spacing w:line="360" w:lineRule="exac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400"/>
        </w:trPr>
        <w:tc>
          <w:tcPr>
            <w:tcW w:w="2876" w:type="dxa"/>
            <w:vAlign w:val="center"/>
          </w:tcPr>
          <w:p w:rsidR="002C38F1" w:rsidRPr="002C38F1" w:rsidRDefault="002C38F1" w:rsidP="00AD2D8D">
            <w:pPr>
              <w:adjustRightInd w:val="0"/>
              <w:snapToGrid w:val="0"/>
              <w:spacing w:line="360" w:lineRule="exact"/>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（其他特殊情况）</w:t>
            </w:r>
            <w:r w:rsidRPr="002C38F1">
              <w:rPr>
                <w:rFonts w:ascii="方正楷体_GBK" w:eastAsia="方正楷体_GBK" w:hint="eastAsia"/>
                <w:color w:val="000000"/>
                <w:kern w:val="0"/>
                <w:sz w:val="24"/>
                <w:szCs w:val="24"/>
                <w:vertAlign w:val="superscript"/>
              </w:rPr>
              <w:footnoteReference w:id="5"/>
            </w:r>
          </w:p>
        </w:tc>
        <w:tc>
          <w:tcPr>
            <w:tcW w:w="2880" w:type="dxa"/>
            <w:vAlign w:val="center"/>
          </w:tcPr>
          <w:p w:rsidR="002C38F1" w:rsidRPr="002C38F1" w:rsidRDefault="002C38F1" w:rsidP="00AD2D8D">
            <w:pPr>
              <w:spacing w:line="360" w:lineRule="exac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p>
        </w:tc>
        <w:tc>
          <w:tcPr>
            <w:tcW w:w="3064" w:type="dxa"/>
            <w:vAlign w:val="center"/>
          </w:tcPr>
          <w:p w:rsidR="002C38F1" w:rsidRPr="002C38F1" w:rsidRDefault="002C38F1" w:rsidP="002C38F1">
            <w:pPr>
              <w:adjustRightInd w:val="0"/>
              <w:snapToGrid w:val="0"/>
              <w:spacing w:line="360" w:lineRule="exac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tc>
      </w:tr>
      <w:tr w:rsidR="002C38F1" w:rsidRPr="002C38F1" w:rsidTr="002C38F1">
        <w:trPr>
          <w:trHeight w:val="913"/>
        </w:trPr>
        <w:tc>
          <w:tcPr>
            <w:tcW w:w="8820" w:type="dxa"/>
            <w:gridSpan w:val="3"/>
            <w:vAlign w:val="center"/>
          </w:tcPr>
          <w:p w:rsidR="002C38F1" w:rsidRPr="002C38F1" w:rsidRDefault="002C38F1" w:rsidP="00AD2D8D">
            <w:pPr>
              <w:adjustRightInd w:val="0"/>
              <w:snapToGrid w:val="0"/>
              <w:jc w:val="left"/>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备注：</w:t>
            </w:r>
          </w:p>
          <w:p w:rsidR="002C38F1" w:rsidRPr="002C38F1" w:rsidRDefault="002C38F1" w:rsidP="00AD2D8D">
            <w:pPr>
              <w:adjustRightInd w:val="0"/>
              <w:snapToGrid w:val="0"/>
              <w:jc w:val="left"/>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1、N是指在</w:t>
            </w:r>
            <w:r w:rsidRPr="002C38F1">
              <w:rPr>
                <w:rFonts w:ascii="方正楷体_GBK" w:eastAsia="方正楷体_GBK" w:hint="eastAsia"/>
                <w:color w:val="000000"/>
                <w:kern w:val="0"/>
                <w:sz w:val="24"/>
                <w:szCs w:val="24"/>
                <w:u w:val="single"/>
              </w:rPr>
              <w:t xml:space="preserve"> （本企业的工作年限/参加本方案的年限）</w:t>
            </w:r>
            <w:r w:rsidRPr="002C38F1">
              <w:rPr>
                <w:rFonts w:eastAsia="方正楷体_GBK" w:hint="eastAsia"/>
                <w:color w:val="000000"/>
                <w:kern w:val="0"/>
                <w:sz w:val="24"/>
                <w:szCs w:val="24"/>
              </w:rPr>
              <w:t>       </w:t>
            </w:r>
          </w:p>
          <w:p w:rsidR="002C38F1" w:rsidRPr="002C38F1" w:rsidRDefault="002C38F1" w:rsidP="00AD2D8D">
            <w:pPr>
              <w:adjustRightInd w:val="0"/>
              <w:snapToGrid w:val="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2、</w:t>
            </w:r>
            <w:r w:rsidRPr="002C38F1">
              <w:rPr>
                <w:rFonts w:ascii="方正楷体_GBK" w:eastAsia="方正楷体_GBK" w:hint="eastAsia"/>
                <w:color w:val="000000"/>
                <w:kern w:val="0"/>
                <w:sz w:val="24"/>
                <w:szCs w:val="24"/>
                <w:u w:val="single"/>
              </w:rPr>
              <w:t xml:space="preserve"> （其他需要说明的事项）。    </w:t>
            </w:r>
            <w:r w:rsidRPr="002C38F1">
              <w:rPr>
                <w:rFonts w:ascii="方正楷体_GBK" w:eastAsia="方正楷体_GBK" w:hint="eastAsia"/>
                <w:color w:val="000000"/>
                <w:kern w:val="0"/>
                <w:sz w:val="24"/>
                <w:szCs w:val="24"/>
              </w:rPr>
              <w:t xml:space="preserve">              </w:t>
            </w:r>
          </w:p>
        </w:tc>
      </w:tr>
    </w:tbl>
    <w:p w:rsidR="002C38F1" w:rsidRPr="002C38F1" w:rsidRDefault="002C38F1" w:rsidP="007554A0">
      <w:pPr>
        <w:spacing w:beforeLines="50" w:afterLines="50"/>
        <w:jc w:val="center"/>
        <w:rPr>
          <w:rFonts w:ascii="方正黑体_GBK" w:eastAsia="方正黑体_GBK"/>
          <w:color w:val="000000"/>
          <w:kern w:val="0"/>
          <w:szCs w:val="32"/>
        </w:rPr>
      </w:pPr>
      <w:bookmarkStart w:id="23" w:name="_Toc318811837"/>
      <w:bookmarkStart w:id="24" w:name="_Toc243825270"/>
      <w:bookmarkStart w:id="25" w:name="_Toc238376852"/>
      <w:bookmarkStart w:id="26" w:name="_Toc383080325"/>
      <w:bookmarkStart w:id="27" w:name="_Toc3153"/>
      <w:bookmarkStart w:id="28" w:name="_Toc318811835"/>
      <w:bookmarkStart w:id="29" w:name="_Toc243825268"/>
      <w:bookmarkStart w:id="30" w:name="_Toc238376850"/>
      <w:bookmarkEnd w:id="23"/>
      <w:bookmarkEnd w:id="24"/>
      <w:bookmarkEnd w:id="25"/>
      <w:bookmarkEnd w:id="26"/>
      <w:bookmarkEnd w:id="27"/>
      <w:bookmarkEnd w:id="28"/>
      <w:bookmarkEnd w:id="29"/>
      <w:r w:rsidRPr="002C38F1">
        <w:rPr>
          <w:rFonts w:ascii="方正黑体_GBK" w:eastAsia="方正黑体_GBK"/>
          <w:color w:val="000000"/>
          <w:kern w:val="0"/>
          <w:szCs w:val="32"/>
        </w:rPr>
        <w:t>第六章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 xml:space="preserve"> 基金管理</w:t>
      </w:r>
      <w:bookmarkEnd w:id="30"/>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第二十一条</w:t>
      </w:r>
      <w:r>
        <w:rPr>
          <w:rFonts w:ascii="方正仿宋_GBK" w:hint="eastAsia"/>
          <w:color w:val="000000"/>
          <w:kern w:val="0"/>
          <w:szCs w:val="32"/>
        </w:rPr>
        <w:t xml:space="preserve">  </w:t>
      </w:r>
      <w:r w:rsidRPr="002C38F1">
        <w:rPr>
          <w:rFonts w:ascii="方正仿宋_GBK"/>
          <w:color w:val="000000"/>
          <w:kern w:val="0"/>
          <w:szCs w:val="32"/>
        </w:rPr>
        <w:t>企业年金基金由企业缴费、参加人员个人缴费和投资收益组成。</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lastRenderedPageBreak/>
        <w:t>第二十二条</w:t>
      </w:r>
      <w:r w:rsidRPr="002C38F1">
        <w:rPr>
          <w:rFonts w:ascii="方正仿宋_GBK"/>
          <w:color w:val="000000"/>
          <w:kern w:val="0"/>
          <w:szCs w:val="32"/>
        </w:rPr>
        <w:t xml:space="preserve">  本计划采取法人受托管理模式。本企业根据国家和省相关规定确定企业年金受托人，并选择加入经国家人力资源和社会保障部批准通过的企业年金集合计划。</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第二十三条</w:t>
      </w:r>
      <w:r>
        <w:rPr>
          <w:rFonts w:ascii="方正仿宋_GBK" w:hint="eastAsia"/>
          <w:color w:val="000000"/>
          <w:kern w:val="0"/>
          <w:szCs w:val="32"/>
        </w:rPr>
        <w:t xml:space="preserve">  </w:t>
      </w:r>
      <w:r w:rsidRPr="002C38F1">
        <w:rPr>
          <w:rFonts w:ascii="方正仿宋_GBK"/>
          <w:color w:val="000000"/>
          <w:kern w:val="0"/>
          <w:szCs w:val="32"/>
        </w:rPr>
        <w:t>企业年金基金的投资收益，根据企业年金基金单位净值，按周或者日足额分别记入个人账户和企业账户。</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第二十四条</w:t>
      </w:r>
      <w:r>
        <w:rPr>
          <w:rFonts w:ascii="方正仿宋_GBK" w:hint="eastAsia"/>
          <w:color w:val="000000"/>
          <w:kern w:val="0"/>
          <w:szCs w:val="32"/>
        </w:rPr>
        <w:t xml:space="preserve">  </w:t>
      </w:r>
      <w:r w:rsidRPr="002C38F1">
        <w:rPr>
          <w:rFonts w:ascii="方正仿宋_GBK"/>
          <w:color w:val="000000"/>
          <w:kern w:val="0"/>
          <w:szCs w:val="32"/>
        </w:rPr>
        <w:t>企业年金基金管理运营的所需费用，按照国家有关法律法规及企业年金基金管理合同中的相关条款确定。其中正常账户的账户管理费由本企业缴纳，保留账户管理费按本方案第十八条规定执行，退休人员个人账户的账户管理费由（</w:t>
      </w:r>
      <w:r w:rsidR="00B84118" w:rsidRPr="002C38F1">
        <w:rPr>
          <w:rFonts w:ascii="方正仿宋_GBK" w:hint="eastAsia"/>
          <w:color w:val="000000"/>
          <w:kern w:val="0"/>
          <w:szCs w:val="32"/>
        </w:rPr>
        <w:t>□</w:t>
      </w:r>
      <w:r w:rsidRPr="002C38F1">
        <w:rPr>
          <w:rFonts w:ascii="方正仿宋_GBK"/>
          <w:color w:val="000000"/>
          <w:kern w:val="0"/>
          <w:szCs w:val="32"/>
        </w:rPr>
        <w:t>个人、</w:t>
      </w:r>
      <w:r w:rsidR="00B84118" w:rsidRPr="002C38F1">
        <w:rPr>
          <w:rFonts w:ascii="方正仿宋_GBK" w:hint="eastAsia"/>
          <w:color w:val="000000"/>
          <w:kern w:val="0"/>
          <w:szCs w:val="32"/>
        </w:rPr>
        <w:t>□</w:t>
      </w:r>
      <w:r w:rsidRPr="002C38F1">
        <w:rPr>
          <w:rFonts w:ascii="方正仿宋_GBK"/>
          <w:color w:val="000000"/>
          <w:kern w:val="0"/>
          <w:szCs w:val="32"/>
        </w:rPr>
        <w:t>单位）负担，其他费用由本企业和个人共同承担，从企业年金基金中扣除。</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第二十五条</w:t>
      </w:r>
      <w:r>
        <w:rPr>
          <w:rFonts w:ascii="方正仿宋_GBK" w:hint="eastAsia"/>
          <w:color w:val="000000"/>
          <w:kern w:val="0"/>
          <w:szCs w:val="32"/>
        </w:rPr>
        <w:t xml:space="preserve">  </w:t>
      </w:r>
      <w:r w:rsidRPr="002C38F1">
        <w:rPr>
          <w:rFonts w:ascii="方正仿宋_GBK"/>
          <w:color w:val="000000"/>
          <w:kern w:val="0"/>
          <w:szCs w:val="32"/>
        </w:rPr>
        <w:t>企业年金基金实行专户管理，与委托人、受托人、账户管理人、投资管理人和托管人的自有资产或其他资产分开管理，分别记账，不得挪作它用。</w:t>
      </w:r>
    </w:p>
    <w:p w:rsidR="002C38F1" w:rsidRPr="002C38F1" w:rsidRDefault="002C38F1" w:rsidP="007554A0">
      <w:pPr>
        <w:spacing w:beforeLines="50" w:afterLines="50"/>
        <w:jc w:val="center"/>
        <w:rPr>
          <w:rFonts w:ascii="方正黑体_GBK" w:eastAsia="方正黑体_GBK"/>
          <w:color w:val="000000"/>
          <w:kern w:val="0"/>
          <w:szCs w:val="32"/>
        </w:rPr>
      </w:pPr>
      <w:bookmarkStart w:id="31" w:name="_Toc383080326"/>
      <w:bookmarkStart w:id="32" w:name="_Toc11263"/>
      <w:bookmarkEnd w:id="31"/>
      <w:r w:rsidRPr="002C38F1">
        <w:rPr>
          <w:rFonts w:ascii="方正黑体_GBK" w:eastAsia="方正黑体_GBK"/>
          <w:color w:val="000000"/>
          <w:kern w:val="0"/>
          <w:szCs w:val="32"/>
        </w:rPr>
        <w:t>第七章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 xml:space="preserve"> 待遇计发和支付方式</w:t>
      </w:r>
      <w:bookmarkEnd w:id="32"/>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第二十六条</w:t>
      </w:r>
      <w:r>
        <w:rPr>
          <w:rFonts w:ascii="方正仿宋_GBK" w:hint="eastAsia"/>
          <w:color w:val="000000"/>
          <w:kern w:val="0"/>
          <w:szCs w:val="32"/>
        </w:rPr>
        <w:t xml:space="preserve">  </w:t>
      </w:r>
      <w:r w:rsidRPr="002C38F1">
        <w:rPr>
          <w:rFonts w:ascii="方正仿宋_GBK"/>
          <w:color w:val="000000"/>
          <w:kern w:val="0"/>
          <w:szCs w:val="32"/>
        </w:rPr>
        <w:t>本方案参加人员符合下列条件之一时，可以享受本方案规定的企业年金待遇：</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（一）达到国家规定的退休年龄；</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（二）未达到国家规定退休年龄时，经劳动能力鉴定委员会鉴定，因病（残）完全丧失劳动能力办理病退；</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（三）退休前身故；</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lastRenderedPageBreak/>
        <w:t>（四）出国（境）定居。</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第二十七条</w:t>
      </w:r>
      <w:r>
        <w:rPr>
          <w:rFonts w:ascii="方正仿宋_GBK" w:hint="eastAsia"/>
          <w:color w:val="000000"/>
          <w:kern w:val="0"/>
          <w:szCs w:val="32"/>
        </w:rPr>
        <w:t xml:space="preserve">  </w:t>
      </w:r>
      <w:r w:rsidRPr="002C38F1">
        <w:rPr>
          <w:rFonts w:ascii="方正仿宋_GBK"/>
          <w:color w:val="000000"/>
          <w:kern w:val="0"/>
          <w:szCs w:val="32"/>
        </w:rPr>
        <w:t>企业年金的支付方式</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参加人员达到本方案第二十八条规定的企业年金待遇领取条件后，可根据个人账户余额、个人所得税税负等情况选择一次性或分期领取企业年金待遇。</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第二十八条</w:t>
      </w:r>
      <w:r w:rsidRPr="002C38F1">
        <w:rPr>
          <w:rFonts w:ascii="方正仿宋_GBK"/>
          <w:color w:val="000000"/>
          <w:kern w:val="0"/>
          <w:szCs w:val="32"/>
        </w:rPr>
        <w:t xml:space="preserve"> </w:t>
      </w:r>
      <w:r>
        <w:rPr>
          <w:rFonts w:ascii="方正仿宋_GBK" w:hint="eastAsia"/>
          <w:color w:val="000000"/>
          <w:kern w:val="0"/>
          <w:szCs w:val="32"/>
        </w:rPr>
        <w:t xml:space="preserve"> </w:t>
      </w:r>
      <w:r w:rsidRPr="002C38F1">
        <w:rPr>
          <w:rFonts w:ascii="方正仿宋_GBK"/>
          <w:color w:val="000000"/>
          <w:kern w:val="0"/>
          <w:szCs w:val="32"/>
        </w:rPr>
        <w:t>受益人的指定和修改</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参加人员参加本方案时，应在申请表中以书面形式指定受益人作为本人身故后企业年金个人账户已归属权益的继承人。本方案参加人员可以提出书面申请修改指定受益人。</w:t>
      </w:r>
    </w:p>
    <w:p w:rsidR="002C38F1" w:rsidRPr="002C38F1" w:rsidRDefault="002C38F1" w:rsidP="007554A0">
      <w:pPr>
        <w:spacing w:beforeLines="50" w:afterLines="50"/>
        <w:jc w:val="center"/>
        <w:rPr>
          <w:rFonts w:ascii="方正黑体_GBK" w:eastAsia="方正黑体_GBK"/>
          <w:color w:val="000000"/>
          <w:kern w:val="0"/>
          <w:szCs w:val="32"/>
        </w:rPr>
      </w:pPr>
      <w:bookmarkStart w:id="33" w:name="_Toc383080327"/>
      <w:bookmarkStart w:id="34" w:name="_Toc16582"/>
      <w:bookmarkStart w:id="35" w:name="_Toc318811839"/>
      <w:bookmarkStart w:id="36" w:name="_Toc243825272"/>
      <w:bookmarkStart w:id="37" w:name="_Toc238376854"/>
      <w:bookmarkEnd w:id="33"/>
      <w:bookmarkEnd w:id="34"/>
      <w:bookmarkEnd w:id="35"/>
      <w:bookmarkEnd w:id="36"/>
      <w:r w:rsidRPr="002C38F1">
        <w:rPr>
          <w:rFonts w:ascii="方正黑体_GBK" w:eastAsia="方正黑体_GBK"/>
          <w:color w:val="000000"/>
          <w:kern w:val="0"/>
          <w:szCs w:val="32"/>
        </w:rPr>
        <w:t>第八章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 xml:space="preserve"> 方案的调整和终止</w:t>
      </w:r>
      <w:bookmarkEnd w:id="37"/>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第二十九条</w:t>
      </w:r>
      <w:r w:rsidRPr="002C38F1">
        <w:rPr>
          <w:rFonts w:ascii="方正仿宋_GBK"/>
          <w:color w:val="000000"/>
          <w:kern w:val="0"/>
          <w:szCs w:val="32"/>
        </w:rPr>
        <w:t xml:space="preserve">  本企业有权根据国家政策法规和实际情况的变化，经集体协商对本方案进行调整。</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第三十条</w:t>
      </w:r>
      <w:r>
        <w:rPr>
          <w:rFonts w:ascii="方正仿宋_GBK" w:hint="eastAsia"/>
          <w:color w:val="000000"/>
          <w:kern w:val="0"/>
          <w:szCs w:val="32"/>
        </w:rPr>
        <w:t xml:space="preserve">  </w:t>
      </w:r>
      <w:r w:rsidRPr="002C38F1">
        <w:rPr>
          <w:rFonts w:ascii="方正仿宋_GBK"/>
          <w:color w:val="000000"/>
          <w:kern w:val="0"/>
          <w:szCs w:val="32"/>
        </w:rPr>
        <w:t>出现下列情况之一，可对本方案进行调整：</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（一）国家相关政策法规发生重大变化；</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（二）企业的经营状况出现重大变化；</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（三）其他：</w:t>
      </w:r>
      <w:r w:rsidRPr="00B84118">
        <w:rPr>
          <w:rFonts w:ascii="方正仿宋_GBK"/>
          <w:color w:val="000000"/>
          <w:kern w:val="0"/>
          <w:szCs w:val="32"/>
          <w:u w:val="single"/>
        </w:rPr>
        <w:t xml:space="preserve">                        </w:t>
      </w:r>
      <w:r w:rsidRPr="002C38F1">
        <w:rPr>
          <w:rFonts w:ascii="方正仿宋_GBK"/>
          <w:color w:val="000000"/>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第三十一条</w:t>
      </w:r>
      <w:r w:rsidRPr="002C38F1">
        <w:rPr>
          <w:rFonts w:ascii="方正仿宋_GBK"/>
          <w:color w:val="000000"/>
          <w:kern w:val="0"/>
          <w:szCs w:val="32"/>
        </w:rPr>
        <w:t xml:space="preserve">  调整本方案的程序</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（一）本企业企业年金经办部门提出调整方案；</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（二）调整方案经集体协商讨论通过；</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（三）报送江阴市人力资源和社会保障局备案；</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（四）通知方案参加人员及受托人。</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lastRenderedPageBreak/>
        <w:t>第三十二条</w:t>
      </w:r>
      <w:r>
        <w:rPr>
          <w:rFonts w:ascii="方正仿宋_GBK" w:hint="eastAsia"/>
          <w:color w:val="000000"/>
          <w:kern w:val="0"/>
          <w:szCs w:val="32"/>
        </w:rPr>
        <w:t xml:space="preserve">  </w:t>
      </w:r>
      <w:r w:rsidRPr="002C38F1">
        <w:rPr>
          <w:rFonts w:ascii="方正仿宋_GBK"/>
          <w:color w:val="000000"/>
          <w:kern w:val="0"/>
          <w:szCs w:val="32"/>
        </w:rPr>
        <w:t>出现下列情况之一时，本方案可以终止：</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（一）本企业发生依法解散、被依法撤销或者依法宣告破产等情况；</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（二）国家有关政策法规发生重大变化，导致本方案无法继续实施；</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（三）其他：</w:t>
      </w:r>
      <w:r w:rsidRPr="00B84118">
        <w:rPr>
          <w:rFonts w:ascii="方正仿宋_GBK"/>
          <w:color w:val="000000"/>
          <w:kern w:val="0"/>
          <w:szCs w:val="32"/>
          <w:u w:val="single"/>
        </w:rPr>
        <w:t xml:space="preserve">                            </w:t>
      </w:r>
      <w:r w:rsidRPr="002C38F1">
        <w:rPr>
          <w:rFonts w:ascii="方正仿宋_GBK"/>
          <w:color w:val="000000"/>
          <w:kern w:val="0"/>
          <w:szCs w:val="32"/>
        </w:rPr>
        <w:t>。</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第三十三条</w:t>
      </w:r>
      <w:r>
        <w:rPr>
          <w:rFonts w:ascii="方正仿宋_GBK" w:hint="eastAsia"/>
          <w:color w:val="000000"/>
          <w:kern w:val="0"/>
          <w:szCs w:val="32"/>
        </w:rPr>
        <w:t xml:space="preserve">  </w:t>
      </w:r>
      <w:r w:rsidRPr="002C38F1">
        <w:rPr>
          <w:rFonts w:ascii="方正仿宋_GBK"/>
          <w:color w:val="000000"/>
          <w:kern w:val="0"/>
          <w:szCs w:val="32"/>
        </w:rPr>
        <w:t>终止本方案的程序</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（一）制定终止企业人才参加企业年金集合计划方案。方案内容应包括终止原因、企业账户和个人账户处理办法等；</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（二）经集体协商讨论通过；</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（三）报送江阴市人力资源和社会保障局备案；</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（四）由受托人组织清算组对企业年金基金财产进行清算，对所有个人账户权益进行全部归属，并按照集体协商讨论通过的处理办法进行企业账户未归属权益分配；</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（五）对所有个人账户进行保留或者转移。如果方案参加人员未能提出转移书面申请，作保留处理。保留后的账户管理费从个人账户中扣除；</w:t>
      </w:r>
    </w:p>
    <w:p w:rsidR="002C38F1" w:rsidRPr="002C38F1" w:rsidRDefault="002C38F1" w:rsidP="002C38F1">
      <w:pPr>
        <w:ind w:firstLineChars="200" w:firstLine="632"/>
        <w:rPr>
          <w:rFonts w:ascii="方正仿宋_GBK"/>
          <w:color w:val="000000"/>
          <w:kern w:val="0"/>
          <w:szCs w:val="32"/>
        </w:rPr>
      </w:pPr>
      <w:r w:rsidRPr="002C38F1">
        <w:rPr>
          <w:rFonts w:ascii="方正仿宋_GBK"/>
          <w:color w:val="000000"/>
          <w:kern w:val="0"/>
          <w:szCs w:val="32"/>
        </w:rPr>
        <w:t>（六）通知本方案参加人员及受托人。</w:t>
      </w:r>
    </w:p>
    <w:p w:rsidR="002C38F1" w:rsidRPr="002C38F1" w:rsidRDefault="002C38F1" w:rsidP="007554A0">
      <w:pPr>
        <w:spacing w:beforeLines="50" w:afterLines="50"/>
        <w:jc w:val="center"/>
        <w:rPr>
          <w:rFonts w:ascii="方正黑体_GBK" w:eastAsia="方正黑体_GBK"/>
          <w:color w:val="000000"/>
          <w:kern w:val="0"/>
          <w:szCs w:val="32"/>
        </w:rPr>
      </w:pPr>
      <w:bookmarkStart w:id="38" w:name="_Toc383080328"/>
      <w:bookmarkStart w:id="39" w:name="_Toc28396"/>
      <w:bookmarkStart w:id="40" w:name="_Toc318811838"/>
      <w:bookmarkStart w:id="41" w:name="_Toc243825271"/>
      <w:bookmarkStart w:id="42" w:name="_Toc238376853"/>
      <w:bookmarkEnd w:id="38"/>
      <w:bookmarkEnd w:id="39"/>
      <w:bookmarkEnd w:id="40"/>
      <w:bookmarkEnd w:id="41"/>
      <w:r w:rsidRPr="002C38F1">
        <w:rPr>
          <w:rFonts w:ascii="方正黑体_GBK" w:eastAsia="方正黑体_GBK"/>
          <w:color w:val="000000"/>
          <w:kern w:val="0"/>
          <w:szCs w:val="32"/>
        </w:rPr>
        <w:t>第九章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组织管理和监督</w:t>
      </w:r>
      <w:bookmarkEnd w:id="42"/>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 xml:space="preserve">第三十四条 </w:t>
      </w:r>
      <w:r>
        <w:rPr>
          <w:rFonts w:ascii="方正楷体_GBK" w:eastAsia="方正楷体_GBK" w:hint="eastAsia"/>
          <w:color w:val="000000"/>
          <w:kern w:val="0"/>
          <w:szCs w:val="32"/>
        </w:rPr>
        <w:t xml:space="preserve"> </w:t>
      </w:r>
      <w:r w:rsidRPr="002C38F1">
        <w:rPr>
          <w:rFonts w:ascii="方正仿宋_GBK"/>
          <w:color w:val="000000"/>
          <w:kern w:val="0"/>
          <w:szCs w:val="32"/>
        </w:rPr>
        <w:t>本企业的企业年金基金管理接受江阴市人力资源和社会保障局等国家相关部门的监督检查。本企业依照国家</w:t>
      </w:r>
      <w:r w:rsidRPr="002C38F1">
        <w:rPr>
          <w:rFonts w:ascii="方正仿宋_GBK"/>
          <w:color w:val="000000"/>
          <w:kern w:val="0"/>
          <w:szCs w:val="32"/>
        </w:rPr>
        <w:lastRenderedPageBreak/>
        <w:t>相关法律、法规对受托人进行监督。</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第三十五条</w:t>
      </w:r>
      <w:r w:rsidRPr="002C38F1">
        <w:rPr>
          <w:rFonts w:ascii="方正仿宋_GBK"/>
          <w:color w:val="000000"/>
          <w:kern w:val="0"/>
          <w:szCs w:val="32"/>
        </w:rPr>
        <w:t xml:space="preserve">  在接受国家相关部门监督的基础上，由本企业的纪检、工会和审计部门对本企业年金计划的运作管理进行内部监督。</w:t>
      </w:r>
    </w:p>
    <w:p w:rsidR="002C38F1" w:rsidRPr="002C38F1" w:rsidRDefault="002C38F1" w:rsidP="007554A0">
      <w:pPr>
        <w:spacing w:beforeLines="50" w:afterLines="50"/>
        <w:jc w:val="center"/>
        <w:rPr>
          <w:rFonts w:ascii="方正黑体_GBK" w:eastAsia="方正黑体_GBK"/>
          <w:color w:val="000000"/>
          <w:kern w:val="0"/>
          <w:szCs w:val="32"/>
        </w:rPr>
      </w:pPr>
      <w:r w:rsidRPr="002C38F1">
        <w:rPr>
          <w:rFonts w:ascii="方正黑体_GBK" w:eastAsia="方正黑体_GBK"/>
          <w:color w:val="000000"/>
          <w:kern w:val="0"/>
          <w:szCs w:val="32"/>
        </w:rPr>
        <w:t>第十章</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附</w:t>
      </w:r>
      <w:r>
        <w:rPr>
          <w:rFonts w:ascii="方正黑体_GBK" w:eastAsia="方正黑体_GBK" w:hint="eastAsia"/>
          <w:color w:val="000000"/>
          <w:kern w:val="0"/>
          <w:szCs w:val="32"/>
        </w:rPr>
        <w:t xml:space="preserve">  </w:t>
      </w:r>
      <w:r w:rsidRPr="002C38F1">
        <w:rPr>
          <w:rFonts w:ascii="方正黑体_GBK" w:eastAsia="方正黑体_GBK"/>
          <w:color w:val="000000"/>
          <w:kern w:val="0"/>
          <w:szCs w:val="32"/>
        </w:rPr>
        <w:t>则</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第三十六条</w:t>
      </w:r>
      <w:r w:rsidRPr="002C38F1">
        <w:rPr>
          <w:rFonts w:ascii="方正仿宋_GBK"/>
          <w:color w:val="000000"/>
          <w:kern w:val="0"/>
          <w:szCs w:val="32"/>
        </w:rPr>
        <w:t xml:space="preserve"> </w:t>
      </w:r>
      <w:r>
        <w:rPr>
          <w:rFonts w:ascii="方正仿宋_GBK" w:hint="eastAsia"/>
          <w:color w:val="000000"/>
          <w:kern w:val="0"/>
          <w:szCs w:val="32"/>
        </w:rPr>
        <w:t xml:space="preserve"> </w:t>
      </w:r>
      <w:r w:rsidRPr="002C38F1">
        <w:rPr>
          <w:rFonts w:ascii="方正仿宋_GBK"/>
          <w:color w:val="000000"/>
          <w:kern w:val="0"/>
          <w:szCs w:val="32"/>
        </w:rPr>
        <w:t>本方案自</w:t>
      </w:r>
      <w:r w:rsidRPr="00B84118">
        <w:rPr>
          <w:rFonts w:ascii="方正仿宋_GBK"/>
          <w:color w:val="000000"/>
          <w:kern w:val="0"/>
          <w:szCs w:val="32"/>
          <w:u w:val="single"/>
        </w:rPr>
        <w:t xml:space="preserve">    </w:t>
      </w:r>
      <w:r w:rsidRPr="002C38F1">
        <w:rPr>
          <w:rFonts w:ascii="方正仿宋_GBK"/>
          <w:color w:val="000000"/>
          <w:kern w:val="0"/>
          <w:szCs w:val="32"/>
        </w:rPr>
        <w:t>年</w:t>
      </w:r>
      <w:r w:rsidRPr="00B84118">
        <w:rPr>
          <w:rFonts w:ascii="方正仿宋_GBK"/>
          <w:color w:val="000000"/>
          <w:kern w:val="0"/>
          <w:szCs w:val="32"/>
          <w:u w:val="single"/>
        </w:rPr>
        <w:t xml:space="preserve">    </w:t>
      </w:r>
      <w:r w:rsidRPr="002C38F1">
        <w:rPr>
          <w:rFonts w:ascii="方正仿宋_GBK"/>
          <w:color w:val="000000"/>
          <w:kern w:val="0"/>
          <w:szCs w:val="32"/>
        </w:rPr>
        <w:t>月</w:t>
      </w:r>
      <w:r w:rsidRPr="00B84118">
        <w:rPr>
          <w:rFonts w:ascii="方正仿宋_GBK"/>
          <w:color w:val="000000"/>
          <w:kern w:val="0"/>
          <w:szCs w:val="32"/>
          <w:u w:val="single"/>
        </w:rPr>
        <w:t xml:space="preserve">    </w:t>
      </w:r>
      <w:r w:rsidRPr="002C38F1">
        <w:rPr>
          <w:rFonts w:ascii="方正仿宋_GBK"/>
          <w:color w:val="000000"/>
          <w:kern w:val="0"/>
          <w:szCs w:val="32"/>
        </w:rPr>
        <w:t>日起实施。</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第三十七条</w:t>
      </w:r>
      <w:r>
        <w:rPr>
          <w:rFonts w:ascii="方正仿宋_GBK" w:hint="eastAsia"/>
          <w:color w:val="000000"/>
          <w:kern w:val="0"/>
          <w:szCs w:val="32"/>
        </w:rPr>
        <w:t xml:space="preserve">  </w:t>
      </w:r>
      <w:r w:rsidRPr="002C38F1">
        <w:rPr>
          <w:rFonts w:ascii="方正仿宋_GBK"/>
          <w:color w:val="000000"/>
          <w:kern w:val="0"/>
          <w:szCs w:val="32"/>
        </w:rPr>
        <w:t>因订立或者履行本方案发生争议的，根据《集体合同规定》处理。</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第三十八条</w:t>
      </w:r>
      <w:r>
        <w:rPr>
          <w:rFonts w:ascii="方正仿宋_GBK" w:hint="eastAsia"/>
          <w:color w:val="000000"/>
          <w:kern w:val="0"/>
          <w:szCs w:val="32"/>
        </w:rPr>
        <w:t xml:space="preserve">  </w:t>
      </w:r>
      <w:r w:rsidRPr="002C38F1">
        <w:rPr>
          <w:rFonts w:ascii="方正仿宋_GBK"/>
          <w:color w:val="000000"/>
          <w:kern w:val="0"/>
          <w:szCs w:val="32"/>
        </w:rPr>
        <w:t>因履行企业年金基金管理合同发生争议的，可以通过调解和民事诉讼处理。</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第三十九条</w:t>
      </w:r>
      <w:r>
        <w:rPr>
          <w:rFonts w:ascii="方正仿宋_GBK" w:hint="eastAsia"/>
          <w:color w:val="000000"/>
          <w:kern w:val="0"/>
          <w:szCs w:val="32"/>
        </w:rPr>
        <w:t xml:space="preserve">  </w:t>
      </w:r>
      <w:r w:rsidRPr="002C38F1">
        <w:rPr>
          <w:rFonts w:ascii="方正仿宋_GBK"/>
          <w:color w:val="000000"/>
          <w:kern w:val="0"/>
          <w:szCs w:val="32"/>
        </w:rPr>
        <w:t>本方案涉及的相关财税问题，按照国家相关规定执行。</w:t>
      </w:r>
    </w:p>
    <w:p w:rsidR="002C38F1" w:rsidRPr="002C38F1" w:rsidRDefault="002C38F1" w:rsidP="002C38F1">
      <w:pPr>
        <w:ind w:firstLineChars="200" w:firstLine="632"/>
        <w:rPr>
          <w:rFonts w:ascii="方正仿宋_GBK"/>
          <w:color w:val="000000"/>
          <w:kern w:val="0"/>
          <w:szCs w:val="32"/>
        </w:rPr>
      </w:pPr>
      <w:r w:rsidRPr="002C38F1">
        <w:rPr>
          <w:rFonts w:ascii="方正楷体_GBK" w:eastAsia="方正楷体_GBK"/>
          <w:color w:val="000000"/>
          <w:kern w:val="0"/>
          <w:szCs w:val="32"/>
        </w:rPr>
        <w:t>第四十条</w:t>
      </w:r>
      <w:r w:rsidRPr="002C38F1">
        <w:rPr>
          <w:rFonts w:ascii="方正仿宋_GBK"/>
          <w:color w:val="000000"/>
          <w:kern w:val="0"/>
          <w:szCs w:val="32"/>
        </w:rPr>
        <w:t xml:space="preserve">  本企业拥有对本方案的最终解释权。</w:t>
      </w:r>
    </w:p>
    <w:p w:rsidR="002C38F1" w:rsidRPr="002C38F1" w:rsidRDefault="002C38F1" w:rsidP="002C38F1">
      <w:pPr>
        <w:spacing w:line="590" w:lineRule="exact"/>
        <w:jc w:val="left"/>
        <w:rPr>
          <w:rFonts w:ascii="方正黑体_GBK" w:eastAsia="方正黑体_GBK"/>
          <w:color w:val="000000"/>
        </w:rPr>
      </w:pPr>
      <w:r w:rsidRPr="00297ECD">
        <w:rPr>
          <w:rFonts w:eastAsia="仿宋_GB2312"/>
          <w:color w:val="000000"/>
          <w:kern w:val="0"/>
          <w:szCs w:val="32"/>
        </w:rPr>
        <w:br w:type="page"/>
      </w:r>
      <w:r w:rsidRPr="002C38F1">
        <w:rPr>
          <w:rFonts w:ascii="方正黑体_GBK" w:eastAsia="方正黑体_GBK" w:hint="eastAsia"/>
          <w:color w:val="000000"/>
        </w:rPr>
        <w:lastRenderedPageBreak/>
        <w:t>附件</w:t>
      </w:r>
      <w:r w:rsidRPr="002C38F1">
        <w:rPr>
          <w:rFonts w:ascii="方正黑体_GBK" w:eastAsia="方正黑体_GBK" w:hAnsi="宋体" w:cs="宋体" w:hint="eastAsia"/>
          <w:color w:val="000000"/>
        </w:rPr>
        <w:t>①</w:t>
      </w:r>
    </w:p>
    <w:p w:rsidR="002C38F1" w:rsidRPr="002C38F1" w:rsidRDefault="002C38F1" w:rsidP="002C38F1">
      <w:pPr>
        <w:jc w:val="center"/>
        <w:rPr>
          <w:rFonts w:ascii="方正小标宋_GBK" w:eastAsia="方正小标宋_GBK"/>
          <w:color w:val="000000"/>
          <w:sz w:val="44"/>
          <w:szCs w:val="44"/>
        </w:rPr>
      </w:pPr>
      <w:r w:rsidRPr="002C38F1">
        <w:rPr>
          <w:rFonts w:ascii="方正小标宋_GBK" w:eastAsia="方正小标宋_GBK" w:hint="eastAsia"/>
          <w:color w:val="000000"/>
          <w:sz w:val="44"/>
          <w:szCs w:val="44"/>
        </w:rPr>
        <w:t>江阴市企业人才参加企业年金集合计划申请表</w:t>
      </w:r>
    </w:p>
    <w:tbl>
      <w:tblPr>
        <w:tblW w:w="8809" w:type="dxa"/>
        <w:tblInd w:w="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2713"/>
        <w:gridCol w:w="4548"/>
      </w:tblGrid>
      <w:tr w:rsidR="002C38F1" w:rsidRPr="002C38F1" w:rsidTr="002C38F1">
        <w:tc>
          <w:tcPr>
            <w:tcW w:w="4261" w:type="dxa"/>
            <w:gridSpan w:val="2"/>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申请人姓名</w:t>
            </w:r>
          </w:p>
        </w:tc>
        <w:tc>
          <w:tcPr>
            <w:tcW w:w="4548" w:type="dxa"/>
          </w:tcPr>
          <w:p w:rsidR="002C38F1" w:rsidRPr="002C38F1" w:rsidRDefault="002C38F1" w:rsidP="00AD2D8D">
            <w:pPr>
              <w:rPr>
                <w:rFonts w:ascii="方正楷体_GBK" w:eastAsia="方正楷体_GBK"/>
                <w:color w:val="000000"/>
                <w:kern w:val="0"/>
                <w:sz w:val="24"/>
                <w:szCs w:val="24"/>
              </w:rPr>
            </w:pPr>
          </w:p>
        </w:tc>
      </w:tr>
      <w:tr w:rsidR="002C38F1" w:rsidRPr="002C38F1" w:rsidTr="002C38F1">
        <w:tc>
          <w:tcPr>
            <w:tcW w:w="4261" w:type="dxa"/>
            <w:gridSpan w:val="2"/>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申请人身份证号码</w:t>
            </w:r>
          </w:p>
        </w:tc>
        <w:tc>
          <w:tcPr>
            <w:tcW w:w="4548" w:type="dxa"/>
          </w:tcPr>
          <w:p w:rsidR="002C38F1" w:rsidRPr="002C38F1" w:rsidRDefault="002C38F1" w:rsidP="00AD2D8D">
            <w:pPr>
              <w:rPr>
                <w:rFonts w:ascii="方正楷体_GBK" w:eastAsia="方正楷体_GBK"/>
                <w:color w:val="000000"/>
                <w:kern w:val="0"/>
                <w:sz w:val="24"/>
                <w:szCs w:val="24"/>
              </w:rPr>
            </w:pPr>
          </w:p>
        </w:tc>
      </w:tr>
      <w:tr w:rsidR="002C38F1" w:rsidRPr="002C38F1" w:rsidTr="002C38F1">
        <w:tc>
          <w:tcPr>
            <w:tcW w:w="4261" w:type="dxa"/>
            <w:gridSpan w:val="2"/>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受益人姓名</w:t>
            </w:r>
          </w:p>
        </w:tc>
        <w:tc>
          <w:tcPr>
            <w:tcW w:w="4548" w:type="dxa"/>
          </w:tcPr>
          <w:p w:rsidR="002C38F1" w:rsidRPr="002C38F1" w:rsidRDefault="002C38F1" w:rsidP="00AD2D8D">
            <w:pPr>
              <w:rPr>
                <w:rFonts w:ascii="方正楷体_GBK" w:eastAsia="方正楷体_GBK"/>
                <w:color w:val="000000"/>
                <w:kern w:val="0"/>
                <w:sz w:val="24"/>
                <w:szCs w:val="24"/>
              </w:rPr>
            </w:pPr>
          </w:p>
        </w:tc>
      </w:tr>
      <w:tr w:rsidR="002C38F1" w:rsidRPr="002C38F1" w:rsidTr="002C38F1">
        <w:tc>
          <w:tcPr>
            <w:tcW w:w="4261" w:type="dxa"/>
            <w:gridSpan w:val="2"/>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受益人身份证号码</w:t>
            </w:r>
          </w:p>
        </w:tc>
        <w:tc>
          <w:tcPr>
            <w:tcW w:w="4548" w:type="dxa"/>
          </w:tcPr>
          <w:p w:rsidR="002C38F1" w:rsidRPr="002C38F1" w:rsidRDefault="002C38F1" w:rsidP="00AD2D8D">
            <w:pPr>
              <w:rPr>
                <w:rFonts w:ascii="方正楷体_GBK" w:eastAsia="方正楷体_GBK"/>
                <w:color w:val="000000"/>
                <w:kern w:val="0"/>
                <w:sz w:val="24"/>
                <w:szCs w:val="24"/>
              </w:rPr>
            </w:pPr>
          </w:p>
        </w:tc>
      </w:tr>
      <w:tr w:rsidR="002C38F1" w:rsidRPr="002C38F1" w:rsidTr="002C38F1">
        <w:trPr>
          <w:trHeight w:val="3190"/>
        </w:trPr>
        <w:tc>
          <w:tcPr>
            <w:tcW w:w="8809" w:type="dxa"/>
            <w:gridSpan w:val="3"/>
          </w:tcPr>
          <w:p w:rsidR="002C38F1" w:rsidRPr="002C38F1" w:rsidRDefault="002C38F1" w:rsidP="007554A0">
            <w:pPr>
              <w:spacing w:afterLines="50" w:line="600" w:lineRule="exact"/>
              <w:jc w:val="center"/>
              <w:rPr>
                <w:rFonts w:ascii="方正楷体_GBK" w:eastAsia="方正楷体_GBK"/>
                <w:b/>
                <w:color w:val="000000"/>
                <w:kern w:val="0"/>
                <w:sz w:val="24"/>
                <w:szCs w:val="24"/>
              </w:rPr>
            </w:pPr>
            <w:r w:rsidRPr="002C38F1">
              <w:rPr>
                <w:rFonts w:ascii="方正楷体_GBK" w:eastAsia="方正楷体_GBK" w:hint="eastAsia"/>
                <w:b/>
                <w:color w:val="000000"/>
                <w:kern w:val="0"/>
                <w:sz w:val="24"/>
                <w:szCs w:val="24"/>
              </w:rPr>
              <w:t>参加企业年金集合计划的申请</w:t>
            </w:r>
          </w:p>
          <w:p w:rsidR="002C38F1" w:rsidRPr="002C38F1" w:rsidRDefault="002C38F1" w:rsidP="002C38F1">
            <w:pPr>
              <w:spacing w:line="400" w:lineRule="exac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本人已参加基本养老保险并履行缴费义务；</w:t>
            </w:r>
          </w:p>
          <w:p w:rsidR="002C38F1" w:rsidRPr="002C38F1" w:rsidRDefault="002C38F1" w:rsidP="002C38F1">
            <w:pPr>
              <w:spacing w:line="400" w:lineRule="exac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本人已认真阅读并同意接受《</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企业人才参加企业年金集合计划方案》；</w:t>
            </w:r>
          </w:p>
          <w:p w:rsidR="002C38F1" w:rsidRPr="002C38F1" w:rsidRDefault="002C38F1" w:rsidP="002C38F1">
            <w:pPr>
              <w:spacing w:line="400" w:lineRule="exac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本人经慎重考虑，自愿申请加入，并愿意承担由此带来的一切投资风险；</w:t>
            </w:r>
          </w:p>
          <w:p w:rsidR="002C38F1" w:rsidRPr="002C38F1" w:rsidRDefault="002C38F1" w:rsidP="002C38F1">
            <w:pPr>
              <w:spacing w:line="400" w:lineRule="exact"/>
              <w:ind w:firstLineChars="200" w:firstLine="472"/>
              <w:rPr>
                <w:rFonts w:ascii="方正楷体_GBK" w:eastAsia="方正楷体_GBK"/>
                <w:color w:val="000000"/>
                <w:kern w:val="0"/>
                <w:sz w:val="24"/>
                <w:szCs w:val="24"/>
                <w:u w:val="single"/>
              </w:rPr>
            </w:pPr>
            <w:r w:rsidRPr="002C38F1">
              <w:rPr>
                <w:rFonts w:ascii="方正楷体_GBK" w:eastAsia="方正楷体_GBK" w:hint="eastAsia"/>
                <w:color w:val="000000"/>
                <w:kern w:val="0"/>
                <w:sz w:val="24"/>
                <w:szCs w:val="24"/>
              </w:rPr>
              <w:t>本人承诺遵守</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企业人才参加企业年金集合计划方案的有关规定，并授权</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w:t>
            </w:r>
          </w:p>
          <w:p w:rsidR="002C38F1" w:rsidRPr="002C38F1" w:rsidRDefault="002C38F1" w:rsidP="00AD2D8D">
            <w:pPr>
              <w:spacing w:line="400" w:lineRule="exact"/>
              <w:ind w:left="64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1、从本人工资中代扣代缴职工个人缴费；</w:t>
            </w:r>
          </w:p>
          <w:p w:rsidR="002C38F1" w:rsidRPr="002C38F1" w:rsidRDefault="002C38F1" w:rsidP="00AD2D8D">
            <w:pPr>
              <w:spacing w:line="400" w:lineRule="exact"/>
              <w:ind w:left="64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2、按照国家有关税收政策代扣代缴个人所得税。</w:t>
            </w:r>
          </w:p>
          <w:p w:rsidR="002C38F1" w:rsidRPr="002C38F1" w:rsidRDefault="002C38F1" w:rsidP="00AD2D8D">
            <w:pPr>
              <w:spacing w:line="400" w:lineRule="exact"/>
              <w:ind w:left="640"/>
              <w:rPr>
                <w:rFonts w:ascii="方正楷体_GBK" w:eastAsia="方正楷体_GBK"/>
                <w:color w:val="000000"/>
                <w:kern w:val="0"/>
                <w:sz w:val="24"/>
                <w:szCs w:val="24"/>
              </w:rPr>
            </w:pPr>
          </w:p>
          <w:p w:rsidR="002C38F1" w:rsidRPr="002C38F1" w:rsidRDefault="002C38F1" w:rsidP="002C38F1">
            <w:pPr>
              <w:spacing w:line="600" w:lineRule="exact"/>
              <w:ind w:leftChars="1048" w:left="3310" w:firstLineChars="60" w:firstLine="14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申请人：</w:t>
            </w:r>
          </w:p>
          <w:p w:rsidR="002C38F1" w:rsidRPr="002C38F1" w:rsidRDefault="002C38F1" w:rsidP="007554A0">
            <w:pPr>
              <w:spacing w:afterLines="50" w:line="600" w:lineRule="exact"/>
              <w:ind w:leftChars="1048" w:left="3310" w:firstLineChars="60" w:firstLine="14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年  月  日</w:t>
            </w:r>
          </w:p>
        </w:tc>
      </w:tr>
      <w:tr w:rsidR="002C38F1" w:rsidRPr="002C38F1" w:rsidTr="002C38F1">
        <w:trPr>
          <w:trHeight w:val="2881"/>
        </w:trPr>
        <w:tc>
          <w:tcPr>
            <w:tcW w:w="1548" w:type="dxa"/>
            <w:vAlign w:val="center"/>
          </w:tcPr>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企业</w:t>
            </w:r>
          </w:p>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意见</w:t>
            </w:r>
          </w:p>
        </w:tc>
        <w:tc>
          <w:tcPr>
            <w:tcW w:w="7261" w:type="dxa"/>
            <w:gridSpan w:val="2"/>
            <w:vAlign w:val="center"/>
          </w:tcPr>
          <w:p w:rsidR="002C38F1" w:rsidRPr="002C38F1" w:rsidRDefault="002C38F1" w:rsidP="00AD2D8D">
            <w:pP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经审核，该人员符合条件，同意其参加企业年金集合计划。</w:t>
            </w:r>
          </w:p>
          <w:p w:rsidR="002C38F1" w:rsidRPr="002C38F1" w:rsidRDefault="002C38F1" w:rsidP="00AD2D8D">
            <w:pPr>
              <w:jc w:val="center"/>
              <w:rPr>
                <w:rFonts w:ascii="方正楷体_GBK" w:eastAsia="方正楷体_GBK"/>
                <w:color w:val="000000"/>
                <w:kern w:val="0"/>
                <w:sz w:val="24"/>
                <w:szCs w:val="24"/>
              </w:rPr>
            </w:pPr>
          </w:p>
          <w:p w:rsidR="002C38F1" w:rsidRPr="002C38F1" w:rsidRDefault="002C38F1" w:rsidP="00AD2D8D">
            <w:pPr>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签字（盖章）：</w:t>
            </w:r>
          </w:p>
          <w:p w:rsidR="002C38F1" w:rsidRPr="002C38F1" w:rsidRDefault="002C38F1" w:rsidP="00AD2D8D">
            <w:pPr>
              <w:ind w:right="560"/>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年  月  日</w:t>
            </w:r>
          </w:p>
        </w:tc>
      </w:tr>
    </w:tbl>
    <w:p w:rsidR="002C38F1" w:rsidRPr="002C38F1" w:rsidRDefault="002C38F1" w:rsidP="002C38F1">
      <w:pPr>
        <w:spacing w:line="590" w:lineRule="exact"/>
        <w:jc w:val="left"/>
        <w:rPr>
          <w:rFonts w:ascii="方正黑体_GBK" w:eastAsia="方正黑体_GBK"/>
          <w:color w:val="000000"/>
        </w:rPr>
      </w:pPr>
      <w:r w:rsidRPr="002C38F1">
        <w:rPr>
          <w:rFonts w:ascii="方正黑体_GBK" w:eastAsia="方正黑体_GBK"/>
          <w:color w:val="000000"/>
        </w:rPr>
        <w:lastRenderedPageBreak/>
        <w:t>附件</w:t>
      </w:r>
      <w:r w:rsidRPr="002C38F1">
        <w:rPr>
          <w:rFonts w:ascii="方正黑体_GBK" w:eastAsia="方正黑体_GBK" w:hint="eastAsia"/>
          <w:color w:val="000000"/>
        </w:rPr>
        <w:t>②</w:t>
      </w:r>
    </w:p>
    <w:p w:rsidR="002C38F1" w:rsidRPr="002C38F1" w:rsidRDefault="002C38F1" w:rsidP="002C38F1">
      <w:pPr>
        <w:jc w:val="center"/>
        <w:rPr>
          <w:rFonts w:ascii="方正小标宋_GBK" w:eastAsia="方正小标宋_GBK"/>
          <w:color w:val="000000"/>
          <w:w w:val="90"/>
          <w:sz w:val="44"/>
          <w:szCs w:val="44"/>
        </w:rPr>
      </w:pPr>
      <w:r w:rsidRPr="002C38F1">
        <w:rPr>
          <w:rFonts w:ascii="方正小标宋_GBK" w:eastAsia="方正小标宋_GBK"/>
          <w:color w:val="000000"/>
          <w:w w:val="90"/>
          <w:sz w:val="44"/>
          <w:szCs w:val="44"/>
        </w:rPr>
        <w:t>江阴市企业人才暂停（恢复）企业年金缴费申请表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725"/>
        <w:gridCol w:w="2536"/>
        <w:gridCol w:w="4499"/>
      </w:tblGrid>
      <w:tr w:rsidR="002C38F1" w:rsidRPr="002C38F1" w:rsidTr="002C38F1">
        <w:trPr>
          <w:trHeight w:val="567"/>
        </w:trPr>
        <w:tc>
          <w:tcPr>
            <w:tcW w:w="4261" w:type="dxa"/>
            <w:gridSpan w:val="2"/>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申请人姓名</w:t>
            </w:r>
          </w:p>
        </w:tc>
        <w:tc>
          <w:tcPr>
            <w:tcW w:w="4499"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567"/>
        </w:trPr>
        <w:tc>
          <w:tcPr>
            <w:tcW w:w="4261" w:type="dxa"/>
            <w:gridSpan w:val="2"/>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身份证号码</w:t>
            </w:r>
          </w:p>
        </w:tc>
        <w:tc>
          <w:tcPr>
            <w:tcW w:w="4499"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3049"/>
        </w:trPr>
        <w:tc>
          <w:tcPr>
            <w:tcW w:w="8760" w:type="dxa"/>
            <w:gridSpan w:val="3"/>
          </w:tcPr>
          <w:p w:rsidR="002C38F1" w:rsidRPr="002C38F1" w:rsidRDefault="002C38F1" w:rsidP="002C38F1">
            <w:pPr>
              <w:spacing w:line="0" w:lineRule="atLeast"/>
              <w:jc w:val="center"/>
              <w:rPr>
                <w:rFonts w:ascii="方正楷体_GBK" w:eastAsia="方正楷体_GBK"/>
                <w:b/>
                <w:color w:val="000000"/>
                <w:kern w:val="0"/>
                <w:sz w:val="24"/>
                <w:szCs w:val="24"/>
              </w:rPr>
            </w:pPr>
            <w:r w:rsidRPr="002C38F1">
              <w:rPr>
                <w:rFonts w:ascii="方正楷体_GBK" w:eastAsia="方正楷体_GBK" w:hint="eastAsia"/>
                <w:b/>
                <w:color w:val="000000"/>
                <w:kern w:val="0"/>
                <w:sz w:val="24"/>
                <w:szCs w:val="24"/>
              </w:rPr>
              <w:t>暂停企业年金缴费的申请</w:t>
            </w:r>
          </w:p>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本人经慎重考虑，自愿申请暂停企业年金缴费，并愿意承担由此带来的损失。暂停缴费期间为：</w:t>
            </w:r>
          </w:p>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月</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日至</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年</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月</w:t>
            </w:r>
            <w:r w:rsidRPr="002C38F1">
              <w:rPr>
                <w:rFonts w:ascii="方正楷体_GBK" w:eastAsia="方正楷体_GBK" w:hint="eastAsia"/>
                <w:color w:val="000000"/>
                <w:kern w:val="0"/>
                <w:sz w:val="24"/>
                <w:szCs w:val="24"/>
                <w:u w:val="single"/>
              </w:rPr>
              <w:t xml:space="preserve">    </w:t>
            </w:r>
            <w:r w:rsidRPr="002C38F1">
              <w:rPr>
                <w:rFonts w:ascii="方正楷体_GBK" w:eastAsia="方正楷体_GBK" w:hint="eastAsia"/>
                <w:color w:val="000000"/>
                <w:kern w:val="0"/>
                <w:sz w:val="24"/>
                <w:szCs w:val="24"/>
              </w:rPr>
              <w:t>日；</w:t>
            </w:r>
          </w:p>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□至本人申请恢复缴费为止；</w:t>
            </w:r>
          </w:p>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□至退出本方案为止。</w:t>
            </w:r>
          </w:p>
          <w:p w:rsidR="002C38F1" w:rsidRDefault="002C38F1" w:rsidP="002C38F1">
            <w:pPr>
              <w:spacing w:line="0" w:lineRule="atLeast"/>
              <w:ind w:leftChars="414" w:left="1308" w:firstLine="2"/>
              <w:rPr>
                <w:rFonts w:ascii="方正楷体_GBK" w:eastAsia="方正楷体_GBK"/>
                <w:color w:val="000000"/>
                <w:kern w:val="0"/>
                <w:sz w:val="24"/>
                <w:szCs w:val="24"/>
              </w:rPr>
            </w:pPr>
          </w:p>
          <w:p w:rsidR="002C38F1" w:rsidRPr="002C38F1" w:rsidRDefault="002C38F1" w:rsidP="002C38F1">
            <w:pPr>
              <w:spacing w:line="0" w:lineRule="atLeast"/>
              <w:ind w:leftChars="414" w:left="1308" w:firstLine="2"/>
              <w:rPr>
                <w:rFonts w:ascii="方正楷体_GBK" w:eastAsia="方正楷体_GBK"/>
                <w:color w:val="000000"/>
                <w:kern w:val="0"/>
                <w:sz w:val="24"/>
                <w:szCs w:val="24"/>
              </w:rPr>
            </w:pPr>
            <w:r>
              <w:rPr>
                <w:rFonts w:ascii="方正楷体_GBK" w:eastAsia="方正楷体_GBK" w:hint="eastAsia"/>
                <w:color w:val="000000"/>
                <w:kern w:val="0"/>
                <w:sz w:val="24"/>
                <w:szCs w:val="24"/>
              </w:rPr>
              <w:t xml:space="preserve">                      </w:t>
            </w:r>
            <w:r w:rsidRPr="002C38F1">
              <w:rPr>
                <w:rFonts w:ascii="方正楷体_GBK" w:eastAsia="方正楷体_GBK" w:hint="eastAsia"/>
                <w:color w:val="000000"/>
                <w:kern w:val="0"/>
                <w:sz w:val="24"/>
                <w:szCs w:val="24"/>
              </w:rPr>
              <w:t xml:space="preserve">   申请人：</w:t>
            </w:r>
          </w:p>
          <w:p w:rsidR="002C38F1" w:rsidRPr="002C38F1" w:rsidRDefault="002C38F1" w:rsidP="002C38F1">
            <w:pPr>
              <w:spacing w:line="0" w:lineRule="atLeast"/>
              <w:ind w:leftChars="414" w:left="1308" w:firstLine="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年  月  日</w:t>
            </w:r>
          </w:p>
        </w:tc>
      </w:tr>
      <w:tr w:rsidR="002C38F1" w:rsidRPr="002C38F1" w:rsidTr="002C38F1">
        <w:trPr>
          <w:trHeight w:val="1829"/>
        </w:trPr>
        <w:tc>
          <w:tcPr>
            <w:tcW w:w="8760" w:type="dxa"/>
            <w:gridSpan w:val="3"/>
          </w:tcPr>
          <w:p w:rsidR="002C38F1" w:rsidRPr="002C38F1" w:rsidRDefault="002C38F1" w:rsidP="002C38F1">
            <w:pPr>
              <w:spacing w:line="0" w:lineRule="atLeast"/>
              <w:jc w:val="center"/>
              <w:rPr>
                <w:rFonts w:ascii="方正楷体_GBK" w:eastAsia="方正楷体_GBK"/>
                <w:b/>
                <w:color w:val="000000"/>
                <w:kern w:val="0"/>
                <w:sz w:val="24"/>
                <w:szCs w:val="24"/>
              </w:rPr>
            </w:pPr>
            <w:r w:rsidRPr="002C38F1">
              <w:rPr>
                <w:rFonts w:ascii="方正楷体_GBK" w:eastAsia="方正楷体_GBK" w:hint="eastAsia"/>
                <w:b/>
                <w:color w:val="000000"/>
                <w:kern w:val="0"/>
                <w:sz w:val="24"/>
                <w:szCs w:val="24"/>
              </w:rPr>
              <w:t>恢复企业年金缴费的申请</w:t>
            </w:r>
          </w:p>
          <w:p w:rsidR="002C38F1" w:rsidRPr="002C38F1" w:rsidRDefault="002C38F1" w:rsidP="002C38F1">
            <w:pPr>
              <w:spacing w:line="0" w:lineRule="atLeast"/>
              <w:ind w:firstLine="60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本人申请自    年    月    日起恢复企业年金缴费。</w:t>
            </w:r>
          </w:p>
          <w:p w:rsidR="002C38F1" w:rsidRDefault="002C38F1" w:rsidP="002C38F1">
            <w:pPr>
              <w:spacing w:line="0" w:lineRule="atLeast"/>
              <w:ind w:firstLine="601"/>
              <w:rPr>
                <w:rFonts w:ascii="方正楷体_GBK" w:eastAsia="方正楷体_GBK"/>
                <w:color w:val="000000"/>
                <w:kern w:val="0"/>
                <w:sz w:val="24"/>
                <w:szCs w:val="24"/>
              </w:rPr>
            </w:pPr>
          </w:p>
          <w:p w:rsidR="002C38F1" w:rsidRPr="002C38F1" w:rsidRDefault="002C38F1" w:rsidP="002C38F1">
            <w:pPr>
              <w:spacing w:line="0" w:lineRule="atLeast"/>
              <w:ind w:firstLine="601"/>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申请人：</w:t>
            </w:r>
          </w:p>
          <w:p w:rsidR="002C38F1" w:rsidRPr="002C38F1" w:rsidRDefault="002C38F1" w:rsidP="002C38F1">
            <w:pPr>
              <w:spacing w:line="0" w:lineRule="atLeast"/>
              <w:ind w:firstLine="601"/>
              <w:rPr>
                <w:rFonts w:ascii="方正楷体_GBK" w:eastAsia="方正楷体_GBK"/>
                <w:b/>
                <w:color w:val="000000"/>
                <w:kern w:val="0"/>
                <w:sz w:val="24"/>
                <w:szCs w:val="24"/>
              </w:rPr>
            </w:pPr>
            <w:r w:rsidRPr="002C38F1">
              <w:rPr>
                <w:rFonts w:ascii="方正楷体_GBK" w:eastAsia="方正楷体_GBK" w:hint="eastAsia"/>
                <w:color w:val="000000"/>
                <w:kern w:val="0"/>
                <w:sz w:val="24"/>
                <w:szCs w:val="24"/>
              </w:rPr>
              <w:t xml:space="preserve">                                年  月  日</w:t>
            </w:r>
          </w:p>
        </w:tc>
      </w:tr>
      <w:tr w:rsidR="002C38F1" w:rsidRPr="002C38F1" w:rsidTr="002C38F1">
        <w:trPr>
          <w:trHeight w:val="2517"/>
        </w:trPr>
        <w:tc>
          <w:tcPr>
            <w:tcW w:w="1725" w:type="dxa"/>
            <w:vMerge w:val="restart"/>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企业</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意见</w:t>
            </w:r>
          </w:p>
        </w:tc>
        <w:tc>
          <w:tcPr>
            <w:tcW w:w="7035" w:type="dxa"/>
            <w:gridSpan w:val="2"/>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经审核，同意该职工暂停企业年金缴费。</w:t>
            </w:r>
          </w:p>
          <w:p w:rsidR="002C38F1" w:rsidRPr="002C38F1" w:rsidRDefault="002C38F1" w:rsidP="002C38F1">
            <w:pPr>
              <w:spacing w:line="0" w:lineRule="atLeast"/>
              <w:jc w:val="center"/>
              <w:rPr>
                <w:rFonts w:ascii="方正楷体_GBK" w:eastAsia="方正楷体_GBK"/>
                <w:color w:val="000000"/>
                <w:kern w:val="0"/>
                <w:sz w:val="24"/>
                <w:szCs w:val="24"/>
              </w:rPr>
            </w:pP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签字（盖章）：</w:t>
            </w:r>
          </w:p>
          <w:p w:rsidR="002C38F1" w:rsidRPr="002C38F1" w:rsidRDefault="002C38F1" w:rsidP="002C38F1">
            <w:pPr>
              <w:spacing w:line="0" w:lineRule="atLeast"/>
              <w:ind w:right="560" w:firstLineChars="1250" w:firstLine="2948"/>
              <w:rPr>
                <w:rFonts w:ascii="方正楷体_GBK" w:eastAsia="方正楷体_GBK"/>
                <w:color w:val="000000"/>
                <w:kern w:val="0"/>
                <w:sz w:val="24"/>
                <w:szCs w:val="24"/>
              </w:rPr>
            </w:pPr>
          </w:p>
          <w:p w:rsidR="002C38F1" w:rsidRPr="002C38F1" w:rsidRDefault="002C38F1" w:rsidP="002C38F1">
            <w:pPr>
              <w:spacing w:line="0" w:lineRule="atLeast"/>
              <w:ind w:right="560" w:firstLineChars="1250" w:firstLine="2948"/>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年  月  日</w:t>
            </w:r>
          </w:p>
        </w:tc>
      </w:tr>
      <w:tr w:rsidR="002C38F1" w:rsidRPr="002C38F1" w:rsidTr="002C38F1">
        <w:trPr>
          <w:trHeight w:val="2171"/>
        </w:trPr>
        <w:tc>
          <w:tcPr>
            <w:tcW w:w="1725" w:type="dxa"/>
            <w:vMerge/>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7035" w:type="dxa"/>
            <w:gridSpan w:val="2"/>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经审核，同意该职工恢复企业年金缴费。</w:t>
            </w:r>
          </w:p>
          <w:p w:rsidR="002C38F1" w:rsidRPr="002C38F1" w:rsidRDefault="002C38F1" w:rsidP="002C38F1">
            <w:pPr>
              <w:spacing w:line="0" w:lineRule="atLeast"/>
              <w:jc w:val="center"/>
              <w:rPr>
                <w:rFonts w:ascii="方正楷体_GBK" w:eastAsia="方正楷体_GBK"/>
                <w:color w:val="000000"/>
                <w:kern w:val="0"/>
                <w:sz w:val="24"/>
                <w:szCs w:val="24"/>
              </w:rPr>
            </w:pP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签字（盖章）：</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 xml:space="preserve">              年  月  日</w:t>
            </w:r>
          </w:p>
        </w:tc>
      </w:tr>
    </w:tbl>
    <w:p w:rsidR="002C38F1" w:rsidRPr="002C38F1" w:rsidRDefault="002C38F1" w:rsidP="002C38F1">
      <w:pPr>
        <w:rPr>
          <w:rFonts w:ascii="方正黑体_GBK" w:eastAsia="方正黑体_GBK"/>
          <w:color w:val="000000"/>
          <w:szCs w:val="32"/>
        </w:rPr>
      </w:pPr>
      <w:r w:rsidRPr="00297ECD">
        <w:rPr>
          <w:color w:val="000000"/>
        </w:rPr>
        <w:br w:type="page"/>
      </w:r>
      <w:r w:rsidRPr="002C38F1">
        <w:rPr>
          <w:rFonts w:ascii="方正黑体_GBK" w:eastAsia="方正黑体_GBK" w:hint="eastAsia"/>
          <w:color w:val="000000"/>
          <w:szCs w:val="32"/>
        </w:rPr>
        <w:lastRenderedPageBreak/>
        <w:t>附件3</w:t>
      </w:r>
    </w:p>
    <w:p w:rsidR="002C38F1" w:rsidRPr="002C38F1" w:rsidRDefault="002C38F1" w:rsidP="002C38F1">
      <w:pPr>
        <w:jc w:val="center"/>
        <w:rPr>
          <w:rFonts w:ascii="方正小标宋_GBK" w:eastAsia="方正小标宋_GBK"/>
          <w:color w:val="000000"/>
          <w:w w:val="92"/>
          <w:sz w:val="44"/>
          <w:szCs w:val="44"/>
        </w:rPr>
      </w:pPr>
      <w:r w:rsidRPr="002C38F1">
        <w:rPr>
          <w:rFonts w:ascii="方正小标宋_GBK" w:eastAsia="方正小标宋_GBK" w:hint="eastAsia"/>
          <w:color w:val="000000"/>
          <w:w w:val="92"/>
          <w:sz w:val="44"/>
          <w:szCs w:val="44"/>
        </w:rPr>
        <w:t>江阴市企业人才参加企业年金集合计划缴费备案表</w:t>
      </w:r>
    </w:p>
    <w:p w:rsidR="002C38F1" w:rsidRPr="002C38F1" w:rsidRDefault="002C38F1" w:rsidP="002C38F1">
      <w:pPr>
        <w:spacing w:line="640" w:lineRule="exact"/>
        <w:jc w:val="center"/>
        <w:rPr>
          <w:rFonts w:ascii="方正楷体_GBK" w:eastAsia="方正楷体_GBK"/>
          <w:color w:val="000000"/>
          <w:sz w:val="24"/>
        </w:rPr>
      </w:pPr>
      <w:r w:rsidRPr="002C38F1">
        <w:rPr>
          <w:rFonts w:ascii="方正楷体_GBK" w:eastAsia="方正楷体_GBK" w:hint="eastAsia"/>
          <w:color w:val="000000"/>
          <w:sz w:val="24"/>
        </w:rPr>
        <w:t xml:space="preserve">（ </w:t>
      </w:r>
      <w:r w:rsidRPr="002C38F1">
        <w:rPr>
          <w:rFonts w:ascii="方正楷体_GBK" w:eastAsia="方正楷体_GBK" w:hint="eastAsia"/>
          <w:color w:val="000000"/>
          <w:sz w:val="24"/>
          <w:u w:val="single"/>
        </w:rPr>
        <w:t xml:space="preserve">   </w:t>
      </w:r>
      <w:r>
        <w:rPr>
          <w:rFonts w:ascii="方正楷体_GBK" w:eastAsia="方正楷体_GBK" w:hint="eastAsia"/>
          <w:color w:val="000000"/>
          <w:sz w:val="24"/>
          <w:u w:val="single"/>
        </w:rPr>
        <w:t xml:space="preserve">  </w:t>
      </w:r>
      <w:r w:rsidRPr="002C38F1">
        <w:rPr>
          <w:rFonts w:ascii="方正楷体_GBK" w:eastAsia="方正楷体_GBK" w:hint="eastAsia"/>
          <w:color w:val="000000"/>
          <w:sz w:val="24"/>
          <w:u w:val="single"/>
        </w:rPr>
        <w:t xml:space="preserve">    </w:t>
      </w:r>
      <w:r w:rsidRPr="002C38F1">
        <w:rPr>
          <w:rFonts w:ascii="方正楷体_GBK" w:eastAsia="方正楷体_GBK" w:hint="eastAsia"/>
          <w:color w:val="000000"/>
          <w:sz w:val="24"/>
        </w:rPr>
        <w:t>年度）</w:t>
      </w:r>
    </w:p>
    <w:tbl>
      <w:tblPr>
        <w:tblW w:w="877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088"/>
        <w:gridCol w:w="1952"/>
        <w:gridCol w:w="3104"/>
        <w:gridCol w:w="1630"/>
      </w:tblGrid>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企业名称</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法定代表人</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企业经济类型</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社会保障单位代码</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职工总人数</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参加企业年金人数</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上年度职工</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工资总额</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参加企业年金集合计划人员上年度工资总额</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737"/>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经办人</w:t>
            </w:r>
          </w:p>
        </w:tc>
        <w:tc>
          <w:tcPr>
            <w:tcW w:w="1952"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c>
          <w:tcPr>
            <w:tcW w:w="3104"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联系电话</w:t>
            </w:r>
          </w:p>
        </w:tc>
        <w:tc>
          <w:tcPr>
            <w:tcW w:w="1630"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p>
        </w:tc>
      </w:tr>
      <w:tr w:rsidR="002C38F1" w:rsidRPr="002C38F1" w:rsidTr="002C38F1">
        <w:trPr>
          <w:trHeight w:val="6200"/>
        </w:trPr>
        <w:tc>
          <w:tcPr>
            <w:tcW w:w="2088" w:type="dxa"/>
            <w:vAlign w:val="center"/>
          </w:tcPr>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缴费</w:t>
            </w:r>
          </w:p>
          <w:p w:rsidR="002C38F1" w:rsidRPr="002C38F1" w:rsidRDefault="002C38F1" w:rsidP="002C38F1">
            <w:pPr>
              <w:spacing w:line="0" w:lineRule="atLeast"/>
              <w:jc w:val="center"/>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情况</w:t>
            </w:r>
          </w:p>
        </w:tc>
        <w:tc>
          <w:tcPr>
            <w:tcW w:w="6686" w:type="dxa"/>
            <w:gridSpan w:val="3"/>
            <w:vAlign w:val="center"/>
          </w:tcPr>
          <w:p w:rsidR="002C38F1" w:rsidRPr="002C38F1" w:rsidRDefault="002C38F1" w:rsidP="002C38F1">
            <w:pPr>
              <w:spacing w:line="0" w:lineRule="atLeast"/>
              <w:ind w:firstLineChars="200" w:firstLine="472"/>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本企业参加企业年金集合计划人员上年度工资总额为    万元，拟按    %计提企业年金      万元。</w:t>
            </w:r>
          </w:p>
          <w:p w:rsidR="002C38F1" w:rsidRDefault="002C38F1" w:rsidP="002C38F1">
            <w:pPr>
              <w:spacing w:line="0" w:lineRule="atLeast"/>
              <w:ind w:right="560"/>
              <w:rPr>
                <w:rFonts w:ascii="方正楷体_GBK" w:eastAsia="方正楷体_GBK"/>
                <w:color w:val="000000"/>
                <w:kern w:val="0"/>
                <w:sz w:val="24"/>
                <w:szCs w:val="24"/>
              </w:rPr>
            </w:pPr>
          </w:p>
          <w:p w:rsidR="002C38F1" w:rsidRDefault="002C38F1" w:rsidP="002C38F1">
            <w:pPr>
              <w:spacing w:line="0" w:lineRule="atLeast"/>
              <w:ind w:right="560"/>
              <w:rPr>
                <w:rFonts w:ascii="方正楷体_GBK" w:eastAsia="方正楷体_GBK"/>
                <w:color w:val="000000"/>
                <w:kern w:val="0"/>
                <w:sz w:val="24"/>
                <w:szCs w:val="24"/>
              </w:rPr>
            </w:pPr>
          </w:p>
          <w:p w:rsidR="002C38F1" w:rsidRDefault="002C38F1" w:rsidP="002C38F1">
            <w:pPr>
              <w:spacing w:line="0" w:lineRule="atLeast"/>
              <w:ind w:right="560"/>
              <w:rPr>
                <w:rFonts w:ascii="方正楷体_GBK" w:eastAsia="方正楷体_GBK"/>
                <w:color w:val="000000"/>
                <w:kern w:val="0"/>
                <w:sz w:val="24"/>
                <w:szCs w:val="24"/>
              </w:rPr>
            </w:pPr>
          </w:p>
          <w:p w:rsidR="002C38F1" w:rsidRPr="002C38F1" w:rsidRDefault="002C38F1" w:rsidP="002C38F1">
            <w:pPr>
              <w:spacing w:line="0" w:lineRule="atLeast"/>
              <w:ind w:right="560"/>
              <w:rPr>
                <w:rFonts w:ascii="方正楷体_GBK" w:eastAsia="方正楷体_GBK"/>
                <w:color w:val="000000"/>
                <w:kern w:val="0"/>
                <w:sz w:val="24"/>
                <w:szCs w:val="24"/>
              </w:rPr>
            </w:pPr>
          </w:p>
          <w:p w:rsidR="002C38F1" w:rsidRDefault="002C38F1" w:rsidP="002C38F1">
            <w:pPr>
              <w:spacing w:line="0" w:lineRule="atLeast"/>
              <w:ind w:right="56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法定代表人：               （单位盖章）</w:t>
            </w:r>
          </w:p>
          <w:p w:rsidR="002C38F1" w:rsidRPr="002C38F1" w:rsidRDefault="002C38F1" w:rsidP="002C38F1">
            <w:pPr>
              <w:spacing w:line="0" w:lineRule="atLeast"/>
              <w:ind w:right="560"/>
              <w:rPr>
                <w:rFonts w:ascii="方正楷体_GBK" w:eastAsia="方正楷体_GBK"/>
                <w:color w:val="000000"/>
                <w:kern w:val="0"/>
                <w:sz w:val="24"/>
                <w:szCs w:val="24"/>
              </w:rPr>
            </w:pPr>
          </w:p>
          <w:p w:rsidR="002C38F1" w:rsidRPr="002C38F1" w:rsidRDefault="002C38F1" w:rsidP="002C38F1">
            <w:pPr>
              <w:spacing w:line="0" w:lineRule="atLeast"/>
              <w:ind w:right="1123" w:firstLineChars="691" w:firstLine="1630"/>
              <w:rPr>
                <w:rFonts w:ascii="方正楷体_GBK" w:eastAsia="方正楷体_GBK"/>
                <w:color w:val="000000"/>
                <w:kern w:val="0"/>
                <w:sz w:val="24"/>
                <w:szCs w:val="24"/>
              </w:rPr>
            </w:pPr>
            <w:r w:rsidRPr="002C38F1">
              <w:rPr>
                <w:rFonts w:ascii="方正楷体_GBK" w:eastAsia="方正楷体_GBK" w:hint="eastAsia"/>
                <w:color w:val="000000"/>
                <w:kern w:val="0"/>
                <w:sz w:val="24"/>
                <w:szCs w:val="24"/>
              </w:rPr>
              <w:t>年    月    日</w:t>
            </w:r>
          </w:p>
        </w:tc>
      </w:tr>
    </w:tbl>
    <w:p w:rsidR="002C38F1" w:rsidRPr="00297ECD" w:rsidRDefault="002C38F1" w:rsidP="002C38F1">
      <w:pPr>
        <w:rPr>
          <w:color w:val="000000"/>
        </w:rPr>
      </w:pPr>
    </w:p>
    <w:p w:rsidR="00D23DC8" w:rsidRPr="00D23DC8" w:rsidRDefault="00D23DC8" w:rsidP="00D23DC8">
      <w:pPr>
        <w:widowControl/>
        <w:ind w:firstLineChars="200" w:firstLine="632"/>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395BC7" w:rsidP="00EB1D2F">
      <w:pPr>
        <w:widowControl/>
        <w:jc w:val="center"/>
        <w:rPr>
          <w:kern w:val="2"/>
          <w:szCs w:val="32"/>
        </w:rPr>
      </w:pPr>
    </w:p>
    <w:p w:rsidR="00395BC7" w:rsidRDefault="00395BC7" w:rsidP="00EB1D2F">
      <w:pPr>
        <w:widowControl/>
        <w:jc w:val="center"/>
        <w:rPr>
          <w:kern w:val="2"/>
          <w:szCs w:val="32"/>
        </w:rPr>
      </w:pPr>
    </w:p>
    <w:p w:rsidR="002C38F1" w:rsidRDefault="002C38F1" w:rsidP="00EB1D2F">
      <w:pPr>
        <w:widowControl/>
        <w:jc w:val="center"/>
        <w:rPr>
          <w:kern w:val="2"/>
          <w:szCs w:val="32"/>
        </w:rPr>
      </w:pPr>
    </w:p>
    <w:p w:rsidR="002C38F1" w:rsidRDefault="002C38F1" w:rsidP="00EB1D2F">
      <w:pPr>
        <w:widowControl/>
        <w:jc w:val="center"/>
        <w:rPr>
          <w:kern w:val="2"/>
          <w:szCs w:val="32"/>
        </w:rPr>
      </w:pPr>
    </w:p>
    <w:p w:rsidR="002C38F1" w:rsidRDefault="002C38F1" w:rsidP="00EB1D2F">
      <w:pPr>
        <w:widowControl/>
        <w:jc w:val="center"/>
        <w:rPr>
          <w:kern w:val="2"/>
          <w:szCs w:val="32"/>
        </w:rPr>
      </w:pPr>
    </w:p>
    <w:p w:rsidR="002C38F1" w:rsidRDefault="002C38F1" w:rsidP="00EB1D2F">
      <w:pPr>
        <w:widowControl/>
        <w:jc w:val="center"/>
        <w:rPr>
          <w:kern w:val="2"/>
          <w:szCs w:val="32"/>
        </w:rPr>
      </w:pPr>
    </w:p>
    <w:p w:rsidR="002C38F1" w:rsidRPr="00D23DC8" w:rsidRDefault="002C38F1" w:rsidP="00EB1D2F">
      <w:pPr>
        <w:widowControl/>
        <w:jc w:val="center"/>
        <w:rPr>
          <w:kern w:val="2"/>
          <w:szCs w:val="32"/>
        </w:rPr>
      </w:pPr>
    </w:p>
    <w:p w:rsidR="00395BC7" w:rsidRPr="00D23DC8" w:rsidRDefault="00395BC7" w:rsidP="00EB1D2F">
      <w:pPr>
        <w:widowControl/>
        <w:jc w:val="center"/>
        <w:rPr>
          <w:kern w:val="2"/>
          <w:szCs w:val="32"/>
        </w:rPr>
      </w:pPr>
    </w:p>
    <w:p w:rsidR="00D23DC8" w:rsidRPr="00D23DC8" w:rsidRDefault="00D23DC8" w:rsidP="00EB1D2F">
      <w:pPr>
        <w:widowControl/>
        <w:jc w:val="center"/>
        <w:rPr>
          <w:kern w:val="2"/>
          <w:szCs w:val="32"/>
        </w:rPr>
      </w:pPr>
    </w:p>
    <w:p w:rsidR="00D23DC8" w:rsidRPr="00D23DC8" w:rsidRDefault="00D23DC8" w:rsidP="00EB1D2F">
      <w:pPr>
        <w:widowControl/>
        <w:jc w:val="center"/>
        <w:rPr>
          <w:kern w:val="2"/>
          <w:szCs w:val="32"/>
        </w:rPr>
      </w:pPr>
    </w:p>
    <w:p w:rsidR="00395BC7" w:rsidRPr="00D23DC8" w:rsidRDefault="00395BC7" w:rsidP="00EB1D2F">
      <w:pPr>
        <w:widowControl/>
        <w:jc w:val="center"/>
        <w:rPr>
          <w:kern w:val="2"/>
          <w:szCs w:val="32"/>
        </w:rPr>
      </w:pPr>
    </w:p>
    <w:p w:rsidR="00395BC7" w:rsidRPr="00D23DC8" w:rsidRDefault="00C262CE" w:rsidP="005D59DD">
      <w:pPr>
        <w:widowControl/>
        <w:ind w:leftChars="100" w:left="316" w:rightChars="100" w:right="316"/>
        <w:jc w:val="center"/>
        <w:rPr>
          <w:kern w:val="2"/>
          <w:szCs w:val="32"/>
        </w:rPr>
      </w:pPr>
      <w:r w:rsidRPr="00C262CE">
        <w:rPr>
          <w:noProof/>
        </w:rPr>
        <w:pict>
          <v:line id="直线 15" o:spid="_x0000_s1028" style="position:absolute;left:0;text-align:left;z-index:251659264" from="-.8pt,29.2pt" to="441.4pt,29.2pt" strokeweight=".35pt"/>
        </w:pict>
      </w:r>
      <w:r w:rsidRPr="00C262CE">
        <w:rPr>
          <w:noProof/>
        </w:rPr>
        <w:pict>
          <v:line id="直线 14" o:spid="_x0000_s1029" style="position:absolute;left:0;text-align:left;z-index:251658240" from="-.75pt,-.05pt" to="441.45pt,-.05pt" strokeweight=".35pt"/>
        </w:pict>
      </w:r>
      <w:r w:rsidR="00395BC7" w:rsidRPr="00D23DC8">
        <w:rPr>
          <w:rFonts w:cs="方正仿宋_GBK" w:hint="eastAsia"/>
          <w:sz w:val="28"/>
          <w:szCs w:val="28"/>
        </w:rPr>
        <w:t>江阴市人力资源和社会保障局办公室</w:t>
      </w:r>
      <w:r w:rsidR="00395BC7" w:rsidRPr="00D23DC8">
        <w:rPr>
          <w:sz w:val="28"/>
          <w:szCs w:val="28"/>
        </w:rPr>
        <w:t xml:space="preserve">        2021</w:t>
      </w:r>
      <w:r w:rsidR="00395BC7" w:rsidRPr="00D23DC8">
        <w:rPr>
          <w:rFonts w:cs="方正仿宋_GBK" w:hint="eastAsia"/>
          <w:sz w:val="28"/>
          <w:szCs w:val="28"/>
        </w:rPr>
        <w:t>年</w:t>
      </w:r>
      <w:r w:rsidR="0045222E">
        <w:rPr>
          <w:rFonts w:hint="eastAsia"/>
          <w:sz w:val="28"/>
          <w:szCs w:val="28"/>
        </w:rPr>
        <w:t>8</w:t>
      </w:r>
      <w:r w:rsidR="00395BC7" w:rsidRPr="00D23DC8">
        <w:rPr>
          <w:rFonts w:cs="方正仿宋_GBK" w:hint="eastAsia"/>
          <w:sz w:val="28"/>
          <w:szCs w:val="28"/>
        </w:rPr>
        <w:t>月</w:t>
      </w:r>
      <w:r w:rsidR="0045222E">
        <w:rPr>
          <w:rFonts w:cs="方正仿宋_GBK" w:hint="eastAsia"/>
          <w:sz w:val="28"/>
          <w:szCs w:val="28"/>
        </w:rPr>
        <w:t>9</w:t>
      </w:r>
      <w:r w:rsidR="00395BC7" w:rsidRPr="00D23DC8">
        <w:rPr>
          <w:rFonts w:cs="方正仿宋_GBK" w:hint="eastAsia"/>
          <w:sz w:val="28"/>
          <w:szCs w:val="28"/>
        </w:rPr>
        <w:t>日印发</w:t>
      </w:r>
    </w:p>
    <w:sectPr w:rsidR="00395BC7" w:rsidRPr="00D23DC8" w:rsidSect="00744FE5">
      <w:footerReference w:type="even" r:id="rId7"/>
      <w:footerReference w:type="default" r:id="rId8"/>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C88" w:rsidRDefault="00BC2C88" w:rsidP="00D912D9">
      <w:r>
        <w:separator/>
      </w:r>
    </w:p>
  </w:endnote>
  <w:endnote w:type="continuationSeparator" w:id="0">
    <w:p w:rsidR="00BC2C88" w:rsidRDefault="00BC2C88" w:rsidP="00D91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FangSong_GB2312">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C7" w:rsidRPr="007D3E23" w:rsidRDefault="00395BC7" w:rsidP="007D3E23">
    <w:pPr>
      <w:pStyle w:val="a6"/>
      <w:ind w:leftChars="100" w:left="320"/>
      <w:rPr>
        <w:rFonts w:ascii="宋体" w:eastAsia="宋体" w:hAnsi="宋体"/>
        <w:sz w:val="28"/>
        <w:szCs w:val="28"/>
      </w:rPr>
    </w:pPr>
    <w:r>
      <w:rPr>
        <w:rFonts w:ascii="宋体" w:eastAsia="宋体" w:hAnsi="宋体"/>
        <w:sz w:val="28"/>
        <w:szCs w:val="28"/>
      </w:rPr>
      <w:t xml:space="preserve">— </w:t>
    </w:r>
    <w:r w:rsidR="00C262CE" w:rsidRPr="007D3E23">
      <w:rPr>
        <w:rFonts w:ascii="宋体" w:eastAsia="宋体" w:hAnsi="宋体"/>
        <w:sz w:val="28"/>
        <w:szCs w:val="28"/>
      </w:rPr>
      <w:fldChar w:fldCharType="begin"/>
    </w:r>
    <w:r w:rsidRPr="007D3E23">
      <w:rPr>
        <w:rFonts w:ascii="宋体" w:eastAsia="宋体" w:hAnsi="宋体"/>
        <w:sz w:val="28"/>
        <w:szCs w:val="28"/>
      </w:rPr>
      <w:instrText xml:space="preserve"> PAGE   \* MERGEFORMAT </w:instrText>
    </w:r>
    <w:r w:rsidR="00C262CE" w:rsidRPr="007D3E23">
      <w:rPr>
        <w:rFonts w:ascii="宋体" w:eastAsia="宋体" w:hAnsi="宋体"/>
        <w:sz w:val="28"/>
        <w:szCs w:val="28"/>
      </w:rPr>
      <w:fldChar w:fldCharType="separate"/>
    </w:r>
    <w:r w:rsidR="00EE3680" w:rsidRPr="00EE3680">
      <w:rPr>
        <w:rFonts w:ascii="宋体" w:eastAsia="宋体" w:hAnsi="宋体"/>
        <w:noProof/>
        <w:sz w:val="28"/>
        <w:szCs w:val="28"/>
        <w:lang w:val="zh-CN"/>
      </w:rPr>
      <w:t>2</w:t>
    </w:r>
    <w:r w:rsidR="00C262CE" w:rsidRPr="007D3E23">
      <w:rPr>
        <w:rFonts w:ascii="宋体" w:eastAsia="宋体" w:hAnsi="宋体"/>
        <w:sz w:val="28"/>
        <w:szCs w:val="28"/>
      </w:rPr>
      <w:fldChar w:fldCharType="end"/>
    </w:r>
    <w:r>
      <w:rPr>
        <w:rFonts w:ascii="宋体" w:eastAsia="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C7" w:rsidRPr="007D3E23" w:rsidRDefault="00395BC7" w:rsidP="007D3E23">
    <w:pPr>
      <w:pStyle w:val="a6"/>
      <w:ind w:leftChars="100" w:left="320" w:rightChars="100" w:right="320"/>
      <w:jc w:val="right"/>
      <w:rPr>
        <w:rFonts w:ascii="宋体" w:eastAsia="宋体" w:hAnsi="宋体"/>
        <w:sz w:val="28"/>
        <w:szCs w:val="28"/>
      </w:rPr>
    </w:pPr>
    <w:r>
      <w:rPr>
        <w:rFonts w:ascii="宋体" w:eastAsia="宋体" w:hAnsi="宋体"/>
        <w:sz w:val="28"/>
        <w:szCs w:val="28"/>
      </w:rPr>
      <w:t xml:space="preserve">— </w:t>
    </w:r>
    <w:r w:rsidR="00C262CE" w:rsidRPr="007D3E23">
      <w:rPr>
        <w:rFonts w:ascii="宋体" w:eastAsia="宋体" w:hAnsi="宋体"/>
        <w:sz w:val="28"/>
        <w:szCs w:val="28"/>
      </w:rPr>
      <w:fldChar w:fldCharType="begin"/>
    </w:r>
    <w:r w:rsidRPr="007D3E23">
      <w:rPr>
        <w:rFonts w:ascii="宋体" w:eastAsia="宋体" w:hAnsi="宋体"/>
        <w:sz w:val="28"/>
        <w:szCs w:val="28"/>
      </w:rPr>
      <w:instrText xml:space="preserve"> PAGE   \* MERGEFORMAT </w:instrText>
    </w:r>
    <w:r w:rsidR="00C262CE" w:rsidRPr="007D3E23">
      <w:rPr>
        <w:rFonts w:ascii="宋体" w:eastAsia="宋体" w:hAnsi="宋体"/>
        <w:sz w:val="28"/>
        <w:szCs w:val="28"/>
      </w:rPr>
      <w:fldChar w:fldCharType="separate"/>
    </w:r>
    <w:r w:rsidR="00EE3680" w:rsidRPr="00EE3680">
      <w:rPr>
        <w:rFonts w:ascii="宋体" w:eastAsia="宋体" w:hAnsi="宋体"/>
        <w:noProof/>
        <w:sz w:val="28"/>
        <w:szCs w:val="28"/>
        <w:lang w:val="zh-CN"/>
      </w:rPr>
      <w:t>1</w:t>
    </w:r>
    <w:r w:rsidR="00C262CE" w:rsidRPr="007D3E23">
      <w:rPr>
        <w:rFonts w:ascii="宋体" w:eastAsia="宋体" w:hAnsi="宋体"/>
        <w:sz w:val="28"/>
        <w:szCs w:val="28"/>
      </w:rPr>
      <w:fldChar w:fldCharType="end"/>
    </w:r>
    <w:r>
      <w:rPr>
        <w:rFonts w:ascii="宋体" w:eastAsia="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C88" w:rsidRDefault="00BC2C88" w:rsidP="00D912D9">
      <w:r>
        <w:separator/>
      </w:r>
    </w:p>
  </w:footnote>
  <w:footnote w:type="continuationSeparator" w:id="0">
    <w:p w:rsidR="00BC2C88" w:rsidRDefault="00BC2C88" w:rsidP="00D912D9">
      <w:r>
        <w:continuationSeparator/>
      </w:r>
    </w:p>
  </w:footnote>
  <w:footnote w:id="1">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rPr>
        <w:t>内容包括企业缴费总额、当期划入参加人员个人账户的比例、企业账户留存比例等。企业缴费总额不超过本企业参加本方案人员上年度工资总额的</w:t>
      </w:r>
      <w:r>
        <w:rPr>
          <w:rFonts w:ascii="Times New Roman" w:hAnsi="Times New Roman" w:hint="eastAsia"/>
        </w:rPr>
        <w:t>8%</w:t>
      </w:r>
      <w:r w:rsidRPr="00DE77E6">
        <w:rPr>
          <w:rFonts w:ascii="Times New Roman"/>
        </w:rPr>
        <w:t>。</w:t>
      </w:r>
    </w:p>
  </w:footnote>
  <w:footnote w:id="2">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rPr>
        <w:t>应通过集体协商制定，并经民主程序审议通过后实施，但不得用于抵缴未来年度企业缴费。</w:t>
      </w:r>
    </w:p>
  </w:footnote>
  <w:footnote w:id="3">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rPr>
        <w:t>内容包括个人缴费金额或比例等。个人缴费由企业从参加人员个人工资中代扣代缴。</w:t>
      </w:r>
    </w:p>
  </w:footnote>
  <w:footnote w:id="4">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hAnsi="Times New Roman"/>
        </w:rPr>
        <w:t xml:space="preserve"> </w:t>
      </w:r>
      <w:r w:rsidRPr="00DE77E6">
        <w:rPr>
          <w:rFonts w:ascii="Times New Roman"/>
        </w:rPr>
        <w:t>非集团公司和将内部调动视同外部调动的集团公司删除本款。</w:t>
      </w:r>
    </w:p>
  </w:footnote>
  <w:footnote w:id="5">
    <w:p w:rsidR="002C38F1" w:rsidRPr="00DE77E6" w:rsidRDefault="002C38F1" w:rsidP="002C38F1">
      <w:pPr>
        <w:pStyle w:val="af"/>
        <w:rPr>
          <w:rFonts w:ascii="Times New Roman" w:hAnsi="Times New Roman"/>
        </w:rPr>
      </w:pPr>
      <w:r w:rsidRPr="00DE77E6">
        <w:rPr>
          <w:rStyle w:val="af0"/>
          <w:rFonts w:ascii="Times New Roman" w:hAnsi="Times New Roman"/>
        </w:rPr>
        <w:footnoteRef/>
      </w:r>
      <w:r w:rsidRPr="00DE77E6">
        <w:rPr>
          <w:rFonts w:ascii="Times New Roman" w:hAnsi="Times New Roman"/>
        </w:rPr>
        <w:t xml:space="preserve"> </w:t>
      </w:r>
      <w:r w:rsidRPr="00DE77E6">
        <w:rPr>
          <w:rFonts w:ascii="Times New Roman"/>
        </w:rPr>
        <w:t>企业可列明其他特殊情况的归属比例，例如由于企业原因解除劳动合同或劳动合同不续签造成参加人员离职时，归属比例为</w:t>
      </w:r>
      <w:r w:rsidRPr="00DE77E6">
        <w:rPr>
          <w:rFonts w:ascii="Times New Roman" w:hAnsi="Times New Roman"/>
        </w:rPr>
        <w:t>100%</w:t>
      </w:r>
      <w:r w:rsidRPr="00DE77E6">
        <w:rPr>
          <w:rFonts w:ascii="Times New Roman"/>
        </w:rPr>
        <w:t>；集团公司内部调动时，归属比例为</w:t>
      </w:r>
      <w:r w:rsidRPr="00DE77E6">
        <w:rPr>
          <w:rFonts w:ascii="Times New Roman" w:hAnsi="Times New Roman"/>
        </w:rPr>
        <w:t>100%</w:t>
      </w:r>
      <w:r w:rsidRPr="00DE77E6">
        <w:rPr>
          <w:rFonts w:ascii="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796"/>
    <w:rsid w:val="00003C56"/>
    <w:rsid w:val="00004B9E"/>
    <w:rsid w:val="00004FD8"/>
    <w:rsid w:val="000050A8"/>
    <w:rsid w:val="000065C6"/>
    <w:rsid w:val="00012188"/>
    <w:rsid w:val="0001328C"/>
    <w:rsid w:val="0001360D"/>
    <w:rsid w:val="00014966"/>
    <w:rsid w:val="00014C1B"/>
    <w:rsid w:val="00015796"/>
    <w:rsid w:val="000159AF"/>
    <w:rsid w:val="00015FC4"/>
    <w:rsid w:val="00016796"/>
    <w:rsid w:val="00016AE9"/>
    <w:rsid w:val="00016C87"/>
    <w:rsid w:val="000206EA"/>
    <w:rsid w:val="00022376"/>
    <w:rsid w:val="00022FA5"/>
    <w:rsid w:val="00024799"/>
    <w:rsid w:val="00027416"/>
    <w:rsid w:val="000275C9"/>
    <w:rsid w:val="00033F72"/>
    <w:rsid w:val="0003470C"/>
    <w:rsid w:val="00036C44"/>
    <w:rsid w:val="00037950"/>
    <w:rsid w:val="00040623"/>
    <w:rsid w:val="00040F16"/>
    <w:rsid w:val="0004279C"/>
    <w:rsid w:val="00043F92"/>
    <w:rsid w:val="00051875"/>
    <w:rsid w:val="00052260"/>
    <w:rsid w:val="0005281B"/>
    <w:rsid w:val="00052A06"/>
    <w:rsid w:val="0005332F"/>
    <w:rsid w:val="00054BEA"/>
    <w:rsid w:val="00055C54"/>
    <w:rsid w:val="00057508"/>
    <w:rsid w:val="00057A4C"/>
    <w:rsid w:val="000635EE"/>
    <w:rsid w:val="0007094A"/>
    <w:rsid w:val="00072189"/>
    <w:rsid w:val="00077215"/>
    <w:rsid w:val="00080E01"/>
    <w:rsid w:val="00084F32"/>
    <w:rsid w:val="000852ED"/>
    <w:rsid w:val="00085354"/>
    <w:rsid w:val="00085AFA"/>
    <w:rsid w:val="00092847"/>
    <w:rsid w:val="00092B12"/>
    <w:rsid w:val="0009300F"/>
    <w:rsid w:val="000936FE"/>
    <w:rsid w:val="00094AAE"/>
    <w:rsid w:val="00096A8B"/>
    <w:rsid w:val="00097584"/>
    <w:rsid w:val="000A0E0C"/>
    <w:rsid w:val="000A5C6D"/>
    <w:rsid w:val="000A629B"/>
    <w:rsid w:val="000B1301"/>
    <w:rsid w:val="000B248A"/>
    <w:rsid w:val="000B2E82"/>
    <w:rsid w:val="000B6E27"/>
    <w:rsid w:val="000C3B62"/>
    <w:rsid w:val="000C5BCB"/>
    <w:rsid w:val="000D1A89"/>
    <w:rsid w:val="000D40F2"/>
    <w:rsid w:val="000D552B"/>
    <w:rsid w:val="000D71A1"/>
    <w:rsid w:val="000E138A"/>
    <w:rsid w:val="000E1AD5"/>
    <w:rsid w:val="000E357C"/>
    <w:rsid w:val="000E47B3"/>
    <w:rsid w:val="000F1551"/>
    <w:rsid w:val="000F1559"/>
    <w:rsid w:val="000F338A"/>
    <w:rsid w:val="000F3929"/>
    <w:rsid w:val="000F6201"/>
    <w:rsid w:val="000F712D"/>
    <w:rsid w:val="00100A09"/>
    <w:rsid w:val="00100D18"/>
    <w:rsid w:val="00101FDA"/>
    <w:rsid w:val="00102500"/>
    <w:rsid w:val="00102922"/>
    <w:rsid w:val="00102B8D"/>
    <w:rsid w:val="001046A2"/>
    <w:rsid w:val="0011319C"/>
    <w:rsid w:val="00116B1B"/>
    <w:rsid w:val="001211EC"/>
    <w:rsid w:val="00121ADC"/>
    <w:rsid w:val="00123602"/>
    <w:rsid w:val="00123EE2"/>
    <w:rsid w:val="0012479E"/>
    <w:rsid w:val="001249FB"/>
    <w:rsid w:val="00125D97"/>
    <w:rsid w:val="001274A1"/>
    <w:rsid w:val="00127685"/>
    <w:rsid w:val="00130684"/>
    <w:rsid w:val="00130760"/>
    <w:rsid w:val="001329C1"/>
    <w:rsid w:val="0013459F"/>
    <w:rsid w:val="00136E7F"/>
    <w:rsid w:val="001443E7"/>
    <w:rsid w:val="0014493F"/>
    <w:rsid w:val="00146F51"/>
    <w:rsid w:val="00147257"/>
    <w:rsid w:val="00150B07"/>
    <w:rsid w:val="00150C4A"/>
    <w:rsid w:val="00151D75"/>
    <w:rsid w:val="00151F68"/>
    <w:rsid w:val="001551E4"/>
    <w:rsid w:val="00156E86"/>
    <w:rsid w:val="00161CDB"/>
    <w:rsid w:val="0016206F"/>
    <w:rsid w:val="00162548"/>
    <w:rsid w:val="00162763"/>
    <w:rsid w:val="00162ABF"/>
    <w:rsid w:val="001630D9"/>
    <w:rsid w:val="00163BD6"/>
    <w:rsid w:val="001641C0"/>
    <w:rsid w:val="0016439E"/>
    <w:rsid w:val="00166210"/>
    <w:rsid w:val="00167754"/>
    <w:rsid w:val="00167A01"/>
    <w:rsid w:val="00170982"/>
    <w:rsid w:val="001728EF"/>
    <w:rsid w:val="001750CE"/>
    <w:rsid w:val="0017650D"/>
    <w:rsid w:val="001809DE"/>
    <w:rsid w:val="00183107"/>
    <w:rsid w:val="00183123"/>
    <w:rsid w:val="001849BA"/>
    <w:rsid w:val="00184F62"/>
    <w:rsid w:val="00185F8F"/>
    <w:rsid w:val="0018749E"/>
    <w:rsid w:val="00187625"/>
    <w:rsid w:val="00187FE9"/>
    <w:rsid w:val="001972DD"/>
    <w:rsid w:val="001A0071"/>
    <w:rsid w:val="001A2BAC"/>
    <w:rsid w:val="001A3F91"/>
    <w:rsid w:val="001A4CE2"/>
    <w:rsid w:val="001B25E7"/>
    <w:rsid w:val="001B2C22"/>
    <w:rsid w:val="001B439B"/>
    <w:rsid w:val="001C013E"/>
    <w:rsid w:val="001C2BF8"/>
    <w:rsid w:val="001C4EB8"/>
    <w:rsid w:val="001D3CF9"/>
    <w:rsid w:val="001E0A32"/>
    <w:rsid w:val="001E2836"/>
    <w:rsid w:val="001E5A31"/>
    <w:rsid w:val="001F33F9"/>
    <w:rsid w:val="001F6414"/>
    <w:rsid w:val="00205C8B"/>
    <w:rsid w:val="00207115"/>
    <w:rsid w:val="00213E90"/>
    <w:rsid w:val="002157F4"/>
    <w:rsid w:val="00215BEE"/>
    <w:rsid w:val="00217EF5"/>
    <w:rsid w:val="00222C77"/>
    <w:rsid w:val="002267F3"/>
    <w:rsid w:val="00227042"/>
    <w:rsid w:val="002274B3"/>
    <w:rsid w:val="00231518"/>
    <w:rsid w:val="00231AF4"/>
    <w:rsid w:val="002334BD"/>
    <w:rsid w:val="00233DBD"/>
    <w:rsid w:val="0023471F"/>
    <w:rsid w:val="00240FD4"/>
    <w:rsid w:val="0024396D"/>
    <w:rsid w:val="00244679"/>
    <w:rsid w:val="002450F7"/>
    <w:rsid w:val="002516E8"/>
    <w:rsid w:val="00256F20"/>
    <w:rsid w:val="00262601"/>
    <w:rsid w:val="00267EFB"/>
    <w:rsid w:val="00267FA6"/>
    <w:rsid w:val="0027002D"/>
    <w:rsid w:val="00271163"/>
    <w:rsid w:val="00275678"/>
    <w:rsid w:val="0027637F"/>
    <w:rsid w:val="00281D34"/>
    <w:rsid w:val="00283B7C"/>
    <w:rsid w:val="0028629E"/>
    <w:rsid w:val="00292867"/>
    <w:rsid w:val="00294ACF"/>
    <w:rsid w:val="00297ED0"/>
    <w:rsid w:val="002A09F4"/>
    <w:rsid w:val="002A0F48"/>
    <w:rsid w:val="002A158B"/>
    <w:rsid w:val="002A2166"/>
    <w:rsid w:val="002A2391"/>
    <w:rsid w:val="002A2AF0"/>
    <w:rsid w:val="002A410C"/>
    <w:rsid w:val="002A7DB1"/>
    <w:rsid w:val="002B00BE"/>
    <w:rsid w:val="002B074B"/>
    <w:rsid w:val="002B11CB"/>
    <w:rsid w:val="002B16B9"/>
    <w:rsid w:val="002B2FF6"/>
    <w:rsid w:val="002B4809"/>
    <w:rsid w:val="002B5F08"/>
    <w:rsid w:val="002B6011"/>
    <w:rsid w:val="002B65CF"/>
    <w:rsid w:val="002C0675"/>
    <w:rsid w:val="002C0740"/>
    <w:rsid w:val="002C0F35"/>
    <w:rsid w:val="002C0F84"/>
    <w:rsid w:val="002C1A92"/>
    <w:rsid w:val="002C1BA6"/>
    <w:rsid w:val="002C22E0"/>
    <w:rsid w:val="002C2A80"/>
    <w:rsid w:val="002C38F1"/>
    <w:rsid w:val="002C41BA"/>
    <w:rsid w:val="002C43C9"/>
    <w:rsid w:val="002C4428"/>
    <w:rsid w:val="002C5729"/>
    <w:rsid w:val="002D0B48"/>
    <w:rsid w:val="002D0B67"/>
    <w:rsid w:val="002D148D"/>
    <w:rsid w:val="002D3DEF"/>
    <w:rsid w:val="002D4E88"/>
    <w:rsid w:val="002D696E"/>
    <w:rsid w:val="002D7C2C"/>
    <w:rsid w:val="002E087A"/>
    <w:rsid w:val="002E61FD"/>
    <w:rsid w:val="002E6386"/>
    <w:rsid w:val="002F12E5"/>
    <w:rsid w:val="002F15B5"/>
    <w:rsid w:val="002F37EE"/>
    <w:rsid w:val="00301F2E"/>
    <w:rsid w:val="00305528"/>
    <w:rsid w:val="00305C38"/>
    <w:rsid w:val="00306B33"/>
    <w:rsid w:val="00307A36"/>
    <w:rsid w:val="0031345F"/>
    <w:rsid w:val="00315218"/>
    <w:rsid w:val="00315E23"/>
    <w:rsid w:val="0031613C"/>
    <w:rsid w:val="00316219"/>
    <w:rsid w:val="003170E8"/>
    <w:rsid w:val="0032113E"/>
    <w:rsid w:val="00325BB7"/>
    <w:rsid w:val="00326AFF"/>
    <w:rsid w:val="0033031B"/>
    <w:rsid w:val="003339B8"/>
    <w:rsid w:val="0033466F"/>
    <w:rsid w:val="003374A5"/>
    <w:rsid w:val="0034113C"/>
    <w:rsid w:val="003462E3"/>
    <w:rsid w:val="003468F7"/>
    <w:rsid w:val="003509D6"/>
    <w:rsid w:val="00352714"/>
    <w:rsid w:val="003527DC"/>
    <w:rsid w:val="00354DE0"/>
    <w:rsid w:val="003556D7"/>
    <w:rsid w:val="00356DC8"/>
    <w:rsid w:val="003674C3"/>
    <w:rsid w:val="00367791"/>
    <w:rsid w:val="00367B38"/>
    <w:rsid w:val="003709F2"/>
    <w:rsid w:val="00370A5E"/>
    <w:rsid w:val="003726A8"/>
    <w:rsid w:val="00374B8E"/>
    <w:rsid w:val="00375729"/>
    <w:rsid w:val="00377804"/>
    <w:rsid w:val="00381558"/>
    <w:rsid w:val="0038222F"/>
    <w:rsid w:val="00385763"/>
    <w:rsid w:val="00387524"/>
    <w:rsid w:val="0039102E"/>
    <w:rsid w:val="00392847"/>
    <w:rsid w:val="00392F88"/>
    <w:rsid w:val="0039359F"/>
    <w:rsid w:val="003936A5"/>
    <w:rsid w:val="003946C6"/>
    <w:rsid w:val="00395BC7"/>
    <w:rsid w:val="00396397"/>
    <w:rsid w:val="00397C7B"/>
    <w:rsid w:val="003A1AA3"/>
    <w:rsid w:val="003A1DBA"/>
    <w:rsid w:val="003A2F04"/>
    <w:rsid w:val="003A4763"/>
    <w:rsid w:val="003A536D"/>
    <w:rsid w:val="003A65D9"/>
    <w:rsid w:val="003A7055"/>
    <w:rsid w:val="003B157B"/>
    <w:rsid w:val="003B27BC"/>
    <w:rsid w:val="003B2B52"/>
    <w:rsid w:val="003B3DB3"/>
    <w:rsid w:val="003B653A"/>
    <w:rsid w:val="003C0FF3"/>
    <w:rsid w:val="003C2A7C"/>
    <w:rsid w:val="003C2E38"/>
    <w:rsid w:val="003C342B"/>
    <w:rsid w:val="003C4745"/>
    <w:rsid w:val="003C4E0B"/>
    <w:rsid w:val="003C6BBD"/>
    <w:rsid w:val="003C774F"/>
    <w:rsid w:val="003D0AA3"/>
    <w:rsid w:val="003D296E"/>
    <w:rsid w:val="003D2FEE"/>
    <w:rsid w:val="003D5943"/>
    <w:rsid w:val="003D59E4"/>
    <w:rsid w:val="003D5EBF"/>
    <w:rsid w:val="003D7876"/>
    <w:rsid w:val="003E1621"/>
    <w:rsid w:val="003E1FA8"/>
    <w:rsid w:val="003E33B1"/>
    <w:rsid w:val="003E6A6D"/>
    <w:rsid w:val="003E787C"/>
    <w:rsid w:val="003F360A"/>
    <w:rsid w:val="003F4AF6"/>
    <w:rsid w:val="003F4B28"/>
    <w:rsid w:val="003F6BEA"/>
    <w:rsid w:val="003F792F"/>
    <w:rsid w:val="003F7D00"/>
    <w:rsid w:val="004030EE"/>
    <w:rsid w:val="00403694"/>
    <w:rsid w:val="00405166"/>
    <w:rsid w:val="0041329D"/>
    <w:rsid w:val="00413BA5"/>
    <w:rsid w:val="00413DD5"/>
    <w:rsid w:val="00414B60"/>
    <w:rsid w:val="0041585F"/>
    <w:rsid w:val="00415983"/>
    <w:rsid w:val="0041665B"/>
    <w:rsid w:val="004168A1"/>
    <w:rsid w:val="004225BE"/>
    <w:rsid w:val="00423C04"/>
    <w:rsid w:val="00425111"/>
    <w:rsid w:val="004259A0"/>
    <w:rsid w:val="0043258B"/>
    <w:rsid w:val="004358DD"/>
    <w:rsid w:val="004360B3"/>
    <w:rsid w:val="00436227"/>
    <w:rsid w:val="0043659C"/>
    <w:rsid w:val="004367E3"/>
    <w:rsid w:val="00437EE4"/>
    <w:rsid w:val="00441203"/>
    <w:rsid w:val="00445D7F"/>
    <w:rsid w:val="00447538"/>
    <w:rsid w:val="00450003"/>
    <w:rsid w:val="0045222E"/>
    <w:rsid w:val="0045399F"/>
    <w:rsid w:val="0045701E"/>
    <w:rsid w:val="00457F4B"/>
    <w:rsid w:val="00460800"/>
    <w:rsid w:val="00460D02"/>
    <w:rsid w:val="00465DF5"/>
    <w:rsid w:val="004669D6"/>
    <w:rsid w:val="00467A7F"/>
    <w:rsid w:val="004710CF"/>
    <w:rsid w:val="00472B08"/>
    <w:rsid w:val="00472D3E"/>
    <w:rsid w:val="00474E8B"/>
    <w:rsid w:val="00475CD6"/>
    <w:rsid w:val="00477BAE"/>
    <w:rsid w:val="0048378F"/>
    <w:rsid w:val="004843E2"/>
    <w:rsid w:val="00484E06"/>
    <w:rsid w:val="004851DE"/>
    <w:rsid w:val="004854A4"/>
    <w:rsid w:val="00486220"/>
    <w:rsid w:val="0048647A"/>
    <w:rsid w:val="00490C21"/>
    <w:rsid w:val="00490D57"/>
    <w:rsid w:val="00491C8F"/>
    <w:rsid w:val="0049393C"/>
    <w:rsid w:val="00494911"/>
    <w:rsid w:val="00496E50"/>
    <w:rsid w:val="004A193E"/>
    <w:rsid w:val="004A3B6E"/>
    <w:rsid w:val="004A3D5D"/>
    <w:rsid w:val="004A41ED"/>
    <w:rsid w:val="004A51FD"/>
    <w:rsid w:val="004A65B5"/>
    <w:rsid w:val="004B02BD"/>
    <w:rsid w:val="004B0710"/>
    <w:rsid w:val="004B0AB8"/>
    <w:rsid w:val="004B1CED"/>
    <w:rsid w:val="004B49F0"/>
    <w:rsid w:val="004B58C4"/>
    <w:rsid w:val="004B5DD9"/>
    <w:rsid w:val="004B6127"/>
    <w:rsid w:val="004B79AD"/>
    <w:rsid w:val="004C12CE"/>
    <w:rsid w:val="004C1B53"/>
    <w:rsid w:val="004C1D1F"/>
    <w:rsid w:val="004C30FF"/>
    <w:rsid w:val="004C3D94"/>
    <w:rsid w:val="004C6388"/>
    <w:rsid w:val="004C6635"/>
    <w:rsid w:val="004C714A"/>
    <w:rsid w:val="004D2D2A"/>
    <w:rsid w:val="004D3507"/>
    <w:rsid w:val="004D490B"/>
    <w:rsid w:val="004E0E83"/>
    <w:rsid w:val="004E785B"/>
    <w:rsid w:val="004F17A9"/>
    <w:rsid w:val="004F5471"/>
    <w:rsid w:val="00500A02"/>
    <w:rsid w:val="00500DA6"/>
    <w:rsid w:val="00502070"/>
    <w:rsid w:val="00502353"/>
    <w:rsid w:val="0051169F"/>
    <w:rsid w:val="00513784"/>
    <w:rsid w:val="0051402E"/>
    <w:rsid w:val="005147F9"/>
    <w:rsid w:val="0052237E"/>
    <w:rsid w:val="00525D64"/>
    <w:rsid w:val="00530081"/>
    <w:rsid w:val="005300A2"/>
    <w:rsid w:val="00530E99"/>
    <w:rsid w:val="00531121"/>
    <w:rsid w:val="0053141D"/>
    <w:rsid w:val="005314FA"/>
    <w:rsid w:val="00535951"/>
    <w:rsid w:val="00536F7A"/>
    <w:rsid w:val="005371E9"/>
    <w:rsid w:val="00541137"/>
    <w:rsid w:val="0054124B"/>
    <w:rsid w:val="00541697"/>
    <w:rsid w:val="0054335F"/>
    <w:rsid w:val="005443B0"/>
    <w:rsid w:val="00544FE5"/>
    <w:rsid w:val="00547229"/>
    <w:rsid w:val="00547BA1"/>
    <w:rsid w:val="005520B2"/>
    <w:rsid w:val="00554670"/>
    <w:rsid w:val="00555218"/>
    <w:rsid w:val="005561BF"/>
    <w:rsid w:val="00556677"/>
    <w:rsid w:val="005568DB"/>
    <w:rsid w:val="00557FC0"/>
    <w:rsid w:val="005604F6"/>
    <w:rsid w:val="00560BAB"/>
    <w:rsid w:val="00561052"/>
    <w:rsid w:val="00563645"/>
    <w:rsid w:val="005656FD"/>
    <w:rsid w:val="00565AA0"/>
    <w:rsid w:val="0057031F"/>
    <w:rsid w:val="0057227D"/>
    <w:rsid w:val="005730FE"/>
    <w:rsid w:val="0057698B"/>
    <w:rsid w:val="00576E63"/>
    <w:rsid w:val="005807AF"/>
    <w:rsid w:val="00580B6D"/>
    <w:rsid w:val="00581560"/>
    <w:rsid w:val="00582F95"/>
    <w:rsid w:val="00584501"/>
    <w:rsid w:val="005913C1"/>
    <w:rsid w:val="00592542"/>
    <w:rsid w:val="0059364E"/>
    <w:rsid w:val="0059434F"/>
    <w:rsid w:val="005950E7"/>
    <w:rsid w:val="005A2306"/>
    <w:rsid w:val="005A2F59"/>
    <w:rsid w:val="005A348D"/>
    <w:rsid w:val="005A3E6A"/>
    <w:rsid w:val="005A538E"/>
    <w:rsid w:val="005B0015"/>
    <w:rsid w:val="005B4CD7"/>
    <w:rsid w:val="005B57B7"/>
    <w:rsid w:val="005B5DF6"/>
    <w:rsid w:val="005B601B"/>
    <w:rsid w:val="005C10AF"/>
    <w:rsid w:val="005C3638"/>
    <w:rsid w:val="005C3C04"/>
    <w:rsid w:val="005C4C3F"/>
    <w:rsid w:val="005C57C6"/>
    <w:rsid w:val="005C616E"/>
    <w:rsid w:val="005D3D25"/>
    <w:rsid w:val="005D59DD"/>
    <w:rsid w:val="005D7FE8"/>
    <w:rsid w:val="005E1C2C"/>
    <w:rsid w:val="005E3054"/>
    <w:rsid w:val="005E5208"/>
    <w:rsid w:val="005F0A5C"/>
    <w:rsid w:val="005F32A9"/>
    <w:rsid w:val="005F4B9F"/>
    <w:rsid w:val="005F51D6"/>
    <w:rsid w:val="005F574A"/>
    <w:rsid w:val="005F5E5A"/>
    <w:rsid w:val="005F5FC2"/>
    <w:rsid w:val="0060411C"/>
    <w:rsid w:val="00606DE7"/>
    <w:rsid w:val="00610516"/>
    <w:rsid w:val="00611295"/>
    <w:rsid w:val="00611C51"/>
    <w:rsid w:val="00613E47"/>
    <w:rsid w:val="006149DB"/>
    <w:rsid w:val="00616C87"/>
    <w:rsid w:val="00616E98"/>
    <w:rsid w:val="006205AF"/>
    <w:rsid w:val="00621A24"/>
    <w:rsid w:val="00621FF8"/>
    <w:rsid w:val="0062254F"/>
    <w:rsid w:val="00622EF8"/>
    <w:rsid w:val="0062430B"/>
    <w:rsid w:val="00625E6F"/>
    <w:rsid w:val="006278B1"/>
    <w:rsid w:val="00627D30"/>
    <w:rsid w:val="006308A8"/>
    <w:rsid w:val="0063108F"/>
    <w:rsid w:val="006339D8"/>
    <w:rsid w:val="00637208"/>
    <w:rsid w:val="00640A19"/>
    <w:rsid w:val="006415D5"/>
    <w:rsid w:val="00641CF9"/>
    <w:rsid w:val="00641E87"/>
    <w:rsid w:val="00644748"/>
    <w:rsid w:val="0064491A"/>
    <w:rsid w:val="00646135"/>
    <w:rsid w:val="00651385"/>
    <w:rsid w:val="00651AAE"/>
    <w:rsid w:val="00653A13"/>
    <w:rsid w:val="00663257"/>
    <w:rsid w:val="00663E96"/>
    <w:rsid w:val="0066429E"/>
    <w:rsid w:val="006655A4"/>
    <w:rsid w:val="0066595D"/>
    <w:rsid w:val="00670AB9"/>
    <w:rsid w:val="00671322"/>
    <w:rsid w:val="00671AA8"/>
    <w:rsid w:val="00672B90"/>
    <w:rsid w:val="00672ED2"/>
    <w:rsid w:val="0067462A"/>
    <w:rsid w:val="00674E8C"/>
    <w:rsid w:val="00675ED8"/>
    <w:rsid w:val="006768BE"/>
    <w:rsid w:val="006800DC"/>
    <w:rsid w:val="006805B1"/>
    <w:rsid w:val="006857AB"/>
    <w:rsid w:val="00690171"/>
    <w:rsid w:val="006907C1"/>
    <w:rsid w:val="00690B19"/>
    <w:rsid w:val="006913E4"/>
    <w:rsid w:val="00691747"/>
    <w:rsid w:val="00691989"/>
    <w:rsid w:val="00692B47"/>
    <w:rsid w:val="00693D52"/>
    <w:rsid w:val="00695EC4"/>
    <w:rsid w:val="00695F1D"/>
    <w:rsid w:val="006A0A5C"/>
    <w:rsid w:val="006A13BB"/>
    <w:rsid w:val="006A1CBD"/>
    <w:rsid w:val="006A2044"/>
    <w:rsid w:val="006A47FE"/>
    <w:rsid w:val="006A4B22"/>
    <w:rsid w:val="006A5DF4"/>
    <w:rsid w:val="006A6800"/>
    <w:rsid w:val="006A79B6"/>
    <w:rsid w:val="006B0919"/>
    <w:rsid w:val="006B2144"/>
    <w:rsid w:val="006B2565"/>
    <w:rsid w:val="006B4968"/>
    <w:rsid w:val="006B4DF6"/>
    <w:rsid w:val="006B513C"/>
    <w:rsid w:val="006B55CF"/>
    <w:rsid w:val="006B58B3"/>
    <w:rsid w:val="006B5DC0"/>
    <w:rsid w:val="006C2D1E"/>
    <w:rsid w:val="006C3876"/>
    <w:rsid w:val="006C6D42"/>
    <w:rsid w:val="006D061E"/>
    <w:rsid w:val="006D0754"/>
    <w:rsid w:val="006D2237"/>
    <w:rsid w:val="006D3B0C"/>
    <w:rsid w:val="006D4066"/>
    <w:rsid w:val="006D6635"/>
    <w:rsid w:val="006E3517"/>
    <w:rsid w:val="006E4FF4"/>
    <w:rsid w:val="006F10E1"/>
    <w:rsid w:val="006F2083"/>
    <w:rsid w:val="006F4466"/>
    <w:rsid w:val="006F6074"/>
    <w:rsid w:val="006F732A"/>
    <w:rsid w:val="007012DD"/>
    <w:rsid w:val="00702BCB"/>
    <w:rsid w:val="007037F6"/>
    <w:rsid w:val="00703EA8"/>
    <w:rsid w:val="00704091"/>
    <w:rsid w:val="007062FA"/>
    <w:rsid w:val="007079F4"/>
    <w:rsid w:val="00713144"/>
    <w:rsid w:val="0071495B"/>
    <w:rsid w:val="007165E2"/>
    <w:rsid w:val="0071747E"/>
    <w:rsid w:val="007211FB"/>
    <w:rsid w:val="00722D85"/>
    <w:rsid w:val="007231C4"/>
    <w:rsid w:val="0072428F"/>
    <w:rsid w:val="00724671"/>
    <w:rsid w:val="0072614A"/>
    <w:rsid w:val="00726FE0"/>
    <w:rsid w:val="00727E9B"/>
    <w:rsid w:val="00734139"/>
    <w:rsid w:val="00734B88"/>
    <w:rsid w:val="007355B7"/>
    <w:rsid w:val="00736000"/>
    <w:rsid w:val="0074121D"/>
    <w:rsid w:val="0074149F"/>
    <w:rsid w:val="007420F8"/>
    <w:rsid w:val="00742467"/>
    <w:rsid w:val="0074469C"/>
    <w:rsid w:val="00744FE5"/>
    <w:rsid w:val="007465BB"/>
    <w:rsid w:val="0074691A"/>
    <w:rsid w:val="00746F36"/>
    <w:rsid w:val="007475AF"/>
    <w:rsid w:val="0075143E"/>
    <w:rsid w:val="007518DA"/>
    <w:rsid w:val="007520CF"/>
    <w:rsid w:val="00752F11"/>
    <w:rsid w:val="007537F7"/>
    <w:rsid w:val="007554A0"/>
    <w:rsid w:val="007572B1"/>
    <w:rsid w:val="007608BA"/>
    <w:rsid w:val="00760AFF"/>
    <w:rsid w:val="00761419"/>
    <w:rsid w:val="00763CF6"/>
    <w:rsid w:val="00764E84"/>
    <w:rsid w:val="0077487F"/>
    <w:rsid w:val="007751F2"/>
    <w:rsid w:val="007820D2"/>
    <w:rsid w:val="00784149"/>
    <w:rsid w:val="007866B2"/>
    <w:rsid w:val="00786CE2"/>
    <w:rsid w:val="00787073"/>
    <w:rsid w:val="00787247"/>
    <w:rsid w:val="007872F4"/>
    <w:rsid w:val="00792193"/>
    <w:rsid w:val="007936D1"/>
    <w:rsid w:val="00794BC8"/>
    <w:rsid w:val="00796052"/>
    <w:rsid w:val="00796D39"/>
    <w:rsid w:val="007A054E"/>
    <w:rsid w:val="007A0A68"/>
    <w:rsid w:val="007A1062"/>
    <w:rsid w:val="007A7D97"/>
    <w:rsid w:val="007B030A"/>
    <w:rsid w:val="007B1729"/>
    <w:rsid w:val="007B1B46"/>
    <w:rsid w:val="007B2CBE"/>
    <w:rsid w:val="007B40D8"/>
    <w:rsid w:val="007B4316"/>
    <w:rsid w:val="007B63EF"/>
    <w:rsid w:val="007B6564"/>
    <w:rsid w:val="007B6654"/>
    <w:rsid w:val="007B6ECE"/>
    <w:rsid w:val="007C0460"/>
    <w:rsid w:val="007C1C68"/>
    <w:rsid w:val="007C219D"/>
    <w:rsid w:val="007C30A5"/>
    <w:rsid w:val="007C4375"/>
    <w:rsid w:val="007C614E"/>
    <w:rsid w:val="007C7122"/>
    <w:rsid w:val="007C7360"/>
    <w:rsid w:val="007D3E23"/>
    <w:rsid w:val="007D5D1E"/>
    <w:rsid w:val="007D70F3"/>
    <w:rsid w:val="007D77EB"/>
    <w:rsid w:val="007E067F"/>
    <w:rsid w:val="007E0D0E"/>
    <w:rsid w:val="007E0EDC"/>
    <w:rsid w:val="007E1D4C"/>
    <w:rsid w:val="007F0094"/>
    <w:rsid w:val="007F610D"/>
    <w:rsid w:val="007F7711"/>
    <w:rsid w:val="007F7D54"/>
    <w:rsid w:val="008009D8"/>
    <w:rsid w:val="00804973"/>
    <w:rsid w:val="00805BC6"/>
    <w:rsid w:val="00806BE0"/>
    <w:rsid w:val="00811EEF"/>
    <w:rsid w:val="00813CE2"/>
    <w:rsid w:val="00814BD9"/>
    <w:rsid w:val="00815C5E"/>
    <w:rsid w:val="00816F4D"/>
    <w:rsid w:val="00820C51"/>
    <w:rsid w:val="008234C1"/>
    <w:rsid w:val="008240C1"/>
    <w:rsid w:val="008255AE"/>
    <w:rsid w:val="00827EE6"/>
    <w:rsid w:val="0083107F"/>
    <w:rsid w:val="0083389D"/>
    <w:rsid w:val="0083526C"/>
    <w:rsid w:val="0083736C"/>
    <w:rsid w:val="00841035"/>
    <w:rsid w:val="008455AF"/>
    <w:rsid w:val="0084604D"/>
    <w:rsid w:val="008464B2"/>
    <w:rsid w:val="00846CA6"/>
    <w:rsid w:val="00846E0D"/>
    <w:rsid w:val="00850A7C"/>
    <w:rsid w:val="00852750"/>
    <w:rsid w:val="00853B87"/>
    <w:rsid w:val="008547D2"/>
    <w:rsid w:val="00855DC3"/>
    <w:rsid w:val="00855F43"/>
    <w:rsid w:val="00857A48"/>
    <w:rsid w:val="00861C75"/>
    <w:rsid w:val="0086395C"/>
    <w:rsid w:val="00866C7A"/>
    <w:rsid w:val="008722B9"/>
    <w:rsid w:val="00872BFB"/>
    <w:rsid w:val="0087328E"/>
    <w:rsid w:val="00873C22"/>
    <w:rsid w:val="0087669B"/>
    <w:rsid w:val="00880813"/>
    <w:rsid w:val="00880EB3"/>
    <w:rsid w:val="00882F31"/>
    <w:rsid w:val="00886069"/>
    <w:rsid w:val="00886CBC"/>
    <w:rsid w:val="00890A84"/>
    <w:rsid w:val="0089212D"/>
    <w:rsid w:val="00892746"/>
    <w:rsid w:val="00895419"/>
    <w:rsid w:val="00896E86"/>
    <w:rsid w:val="008A029E"/>
    <w:rsid w:val="008A02D7"/>
    <w:rsid w:val="008A13F6"/>
    <w:rsid w:val="008A2639"/>
    <w:rsid w:val="008A57E1"/>
    <w:rsid w:val="008A7727"/>
    <w:rsid w:val="008B04B5"/>
    <w:rsid w:val="008B6365"/>
    <w:rsid w:val="008C39B0"/>
    <w:rsid w:val="008C788C"/>
    <w:rsid w:val="008D1793"/>
    <w:rsid w:val="008D26C9"/>
    <w:rsid w:val="008D35D7"/>
    <w:rsid w:val="008D6D9C"/>
    <w:rsid w:val="008D6F26"/>
    <w:rsid w:val="008D72A8"/>
    <w:rsid w:val="008D75D6"/>
    <w:rsid w:val="008D7E42"/>
    <w:rsid w:val="008E5047"/>
    <w:rsid w:val="008E5251"/>
    <w:rsid w:val="008F067E"/>
    <w:rsid w:val="008F07A4"/>
    <w:rsid w:val="008F32D6"/>
    <w:rsid w:val="008F4596"/>
    <w:rsid w:val="008F5B08"/>
    <w:rsid w:val="008F5BA4"/>
    <w:rsid w:val="00907D0E"/>
    <w:rsid w:val="00910586"/>
    <w:rsid w:val="00912680"/>
    <w:rsid w:val="0091610A"/>
    <w:rsid w:val="009226A7"/>
    <w:rsid w:val="00922BFD"/>
    <w:rsid w:val="009271E8"/>
    <w:rsid w:val="00931D2E"/>
    <w:rsid w:val="00932F72"/>
    <w:rsid w:val="009332CE"/>
    <w:rsid w:val="009358DF"/>
    <w:rsid w:val="00936270"/>
    <w:rsid w:val="0093632C"/>
    <w:rsid w:val="00940AF2"/>
    <w:rsid w:val="009411DE"/>
    <w:rsid w:val="00944AEA"/>
    <w:rsid w:val="0095034A"/>
    <w:rsid w:val="00950D23"/>
    <w:rsid w:val="00952DA5"/>
    <w:rsid w:val="00953988"/>
    <w:rsid w:val="00954426"/>
    <w:rsid w:val="0095644A"/>
    <w:rsid w:val="00956E3C"/>
    <w:rsid w:val="00960CBF"/>
    <w:rsid w:val="00960E72"/>
    <w:rsid w:val="00961150"/>
    <w:rsid w:val="00962217"/>
    <w:rsid w:val="00963F2B"/>
    <w:rsid w:val="0096534B"/>
    <w:rsid w:val="0096576F"/>
    <w:rsid w:val="00970021"/>
    <w:rsid w:val="00970B8F"/>
    <w:rsid w:val="00971981"/>
    <w:rsid w:val="00975C6C"/>
    <w:rsid w:val="00976351"/>
    <w:rsid w:val="009773DF"/>
    <w:rsid w:val="00977EF3"/>
    <w:rsid w:val="009803A0"/>
    <w:rsid w:val="0098256E"/>
    <w:rsid w:val="009A194A"/>
    <w:rsid w:val="009A2787"/>
    <w:rsid w:val="009A3AFE"/>
    <w:rsid w:val="009A413D"/>
    <w:rsid w:val="009A6711"/>
    <w:rsid w:val="009A7E7E"/>
    <w:rsid w:val="009B3628"/>
    <w:rsid w:val="009B429C"/>
    <w:rsid w:val="009B7B1E"/>
    <w:rsid w:val="009C155C"/>
    <w:rsid w:val="009C1862"/>
    <w:rsid w:val="009C1C37"/>
    <w:rsid w:val="009C1F16"/>
    <w:rsid w:val="009C2350"/>
    <w:rsid w:val="009C2A4F"/>
    <w:rsid w:val="009C2BDB"/>
    <w:rsid w:val="009C35BA"/>
    <w:rsid w:val="009C39AE"/>
    <w:rsid w:val="009D1C75"/>
    <w:rsid w:val="009D3163"/>
    <w:rsid w:val="009D3427"/>
    <w:rsid w:val="009D3522"/>
    <w:rsid w:val="009D4A14"/>
    <w:rsid w:val="009D4FCC"/>
    <w:rsid w:val="009D56F0"/>
    <w:rsid w:val="009D614C"/>
    <w:rsid w:val="009E1853"/>
    <w:rsid w:val="009E3181"/>
    <w:rsid w:val="009E77FB"/>
    <w:rsid w:val="009F29E0"/>
    <w:rsid w:val="009F401A"/>
    <w:rsid w:val="009F6A0C"/>
    <w:rsid w:val="009F7574"/>
    <w:rsid w:val="009F7991"/>
    <w:rsid w:val="00A0079F"/>
    <w:rsid w:val="00A00D4C"/>
    <w:rsid w:val="00A01806"/>
    <w:rsid w:val="00A03A91"/>
    <w:rsid w:val="00A057E1"/>
    <w:rsid w:val="00A06171"/>
    <w:rsid w:val="00A0618A"/>
    <w:rsid w:val="00A12BA8"/>
    <w:rsid w:val="00A14656"/>
    <w:rsid w:val="00A1533F"/>
    <w:rsid w:val="00A1543B"/>
    <w:rsid w:val="00A164D4"/>
    <w:rsid w:val="00A16F93"/>
    <w:rsid w:val="00A20493"/>
    <w:rsid w:val="00A20A2E"/>
    <w:rsid w:val="00A20E49"/>
    <w:rsid w:val="00A225DE"/>
    <w:rsid w:val="00A232D3"/>
    <w:rsid w:val="00A30F5D"/>
    <w:rsid w:val="00A30FA2"/>
    <w:rsid w:val="00A34F78"/>
    <w:rsid w:val="00A35FD0"/>
    <w:rsid w:val="00A37891"/>
    <w:rsid w:val="00A40610"/>
    <w:rsid w:val="00A40ED6"/>
    <w:rsid w:val="00A42120"/>
    <w:rsid w:val="00A4528D"/>
    <w:rsid w:val="00A47979"/>
    <w:rsid w:val="00A50246"/>
    <w:rsid w:val="00A50BDB"/>
    <w:rsid w:val="00A50F6D"/>
    <w:rsid w:val="00A52D00"/>
    <w:rsid w:val="00A53B8A"/>
    <w:rsid w:val="00A54CC5"/>
    <w:rsid w:val="00A55067"/>
    <w:rsid w:val="00A577DB"/>
    <w:rsid w:val="00A578E8"/>
    <w:rsid w:val="00A57B2F"/>
    <w:rsid w:val="00A60719"/>
    <w:rsid w:val="00A65078"/>
    <w:rsid w:val="00A65E8D"/>
    <w:rsid w:val="00A669D8"/>
    <w:rsid w:val="00A717B8"/>
    <w:rsid w:val="00A71869"/>
    <w:rsid w:val="00A71891"/>
    <w:rsid w:val="00A72C97"/>
    <w:rsid w:val="00A77B3C"/>
    <w:rsid w:val="00A81DF4"/>
    <w:rsid w:val="00A8402E"/>
    <w:rsid w:val="00A84CCC"/>
    <w:rsid w:val="00A84E48"/>
    <w:rsid w:val="00A85121"/>
    <w:rsid w:val="00A86050"/>
    <w:rsid w:val="00A908C8"/>
    <w:rsid w:val="00A90CD2"/>
    <w:rsid w:val="00A90FB8"/>
    <w:rsid w:val="00A9106D"/>
    <w:rsid w:val="00A92360"/>
    <w:rsid w:val="00A92D2F"/>
    <w:rsid w:val="00A9337A"/>
    <w:rsid w:val="00A9380A"/>
    <w:rsid w:val="00A94121"/>
    <w:rsid w:val="00A94C54"/>
    <w:rsid w:val="00A95AA6"/>
    <w:rsid w:val="00A95DF4"/>
    <w:rsid w:val="00A96DAF"/>
    <w:rsid w:val="00A96F00"/>
    <w:rsid w:val="00AA1E78"/>
    <w:rsid w:val="00AA30DA"/>
    <w:rsid w:val="00AA332A"/>
    <w:rsid w:val="00AA3E89"/>
    <w:rsid w:val="00AA53B4"/>
    <w:rsid w:val="00AA6954"/>
    <w:rsid w:val="00AB4B23"/>
    <w:rsid w:val="00AB5474"/>
    <w:rsid w:val="00AB57D6"/>
    <w:rsid w:val="00AC00ED"/>
    <w:rsid w:val="00AC0349"/>
    <w:rsid w:val="00AC0607"/>
    <w:rsid w:val="00AC279F"/>
    <w:rsid w:val="00AC3EE7"/>
    <w:rsid w:val="00AD1B53"/>
    <w:rsid w:val="00AD5747"/>
    <w:rsid w:val="00AD60FC"/>
    <w:rsid w:val="00AD6A52"/>
    <w:rsid w:val="00AE10BB"/>
    <w:rsid w:val="00AE3348"/>
    <w:rsid w:val="00AE33CB"/>
    <w:rsid w:val="00AE65E1"/>
    <w:rsid w:val="00AE704D"/>
    <w:rsid w:val="00AF259B"/>
    <w:rsid w:val="00AF32F3"/>
    <w:rsid w:val="00AF5037"/>
    <w:rsid w:val="00AF61D8"/>
    <w:rsid w:val="00AF7A1C"/>
    <w:rsid w:val="00B03489"/>
    <w:rsid w:val="00B042AB"/>
    <w:rsid w:val="00B043BF"/>
    <w:rsid w:val="00B05DF4"/>
    <w:rsid w:val="00B1043F"/>
    <w:rsid w:val="00B10A3F"/>
    <w:rsid w:val="00B10AA7"/>
    <w:rsid w:val="00B12628"/>
    <w:rsid w:val="00B14F39"/>
    <w:rsid w:val="00B20478"/>
    <w:rsid w:val="00B2132F"/>
    <w:rsid w:val="00B21431"/>
    <w:rsid w:val="00B2649F"/>
    <w:rsid w:val="00B30AB0"/>
    <w:rsid w:val="00B30AE4"/>
    <w:rsid w:val="00B315FD"/>
    <w:rsid w:val="00B31DAD"/>
    <w:rsid w:val="00B32A94"/>
    <w:rsid w:val="00B36388"/>
    <w:rsid w:val="00B36B95"/>
    <w:rsid w:val="00B3798F"/>
    <w:rsid w:val="00B4200D"/>
    <w:rsid w:val="00B42A8B"/>
    <w:rsid w:val="00B459C6"/>
    <w:rsid w:val="00B45F4F"/>
    <w:rsid w:val="00B52354"/>
    <w:rsid w:val="00B53A30"/>
    <w:rsid w:val="00B55862"/>
    <w:rsid w:val="00B56944"/>
    <w:rsid w:val="00B57CB5"/>
    <w:rsid w:val="00B6121A"/>
    <w:rsid w:val="00B613E0"/>
    <w:rsid w:val="00B63F69"/>
    <w:rsid w:val="00B66512"/>
    <w:rsid w:val="00B676F4"/>
    <w:rsid w:val="00B70924"/>
    <w:rsid w:val="00B72CFD"/>
    <w:rsid w:val="00B74E11"/>
    <w:rsid w:val="00B74F7D"/>
    <w:rsid w:val="00B75AFC"/>
    <w:rsid w:val="00B8068D"/>
    <w:rsid w:val="00B816D5"/>
    <w:rsid w:val="00B84118"/>
    <w:rsid w:val="00B8454F"/>
    <w:rsid w:val="00B84D10"/>
    <w:rsid w:val="00B915D0"/>
    <w:rsid w:val="00B917D7"/>
    <w:rsid w:val="00B91BEC"/>
    <w:rsid w:val="00B95E93"/>
    <w:rsid w:val="00BA1742"/>
    <w:rsid w:val="00BA178C"/>
    <w:rsid w:val="00BA1C26"/>
    <w:rsid w:val="00BA2327"/>
    <w:rsid w:val="00BA3506"/>
    <w:rsid w:val="00BA4148"/>
    <w:rsid w:val="00BA4556"/>
    <w:rsid w:val="00BA4B40"/>
    <w:rsid w:val="00BA51A6"/>
    <w:rsid w:val="00BA66F1"/>
    <w:rsid w:val="00BA7E42"/>
    <w:rsid w:val="00BB0E46"/>
    <w:rsid w:val="00BB15DD"/>
    <w:rsid w:val="00BB2631"/>
    <w:rsid w:val="00BB3A2A"/>
    <w:rsid w:val="00BB5FB9"/>
    <w:rsid w:val="00BB6B42"/>
    <w:rsid w:val="00BB6CCE"/>
    <w:rsid w:val="00BB7D9B"/>
    <w:rsid w:val="00BC2C88"/>
    <w:rsid w:val="00BC3371"/>
    <w:rsid w:val="00BC3851"/>
    <w:rsid w:val="00BC3C11"/>
    <w:rsid w:val="00BC4F80"/>
    <w:rsid w:val="00BC5BD8"/>
    <w:rsid w:val="00BC7488"/>
    <w:rsid w:val="00BD089B"/>
    <w:rsid w:val="00BD4204"/>
    <w:rsid w:val="00BD5DF9"/>
    <w:rsid w:val="00BD7740"/>
    <w:rsid w:val="00BE00C3"/>
    <w:rsid w:val="00BE3319"/>
    <w:rsid w:val="00BE3811"/>
    <w:rsid w:val="00BE5C52"/>
    <w:rsid w:val="00BE5FB8"/>
    <w:rsid w:val="00BE6E50"/>
    <w:rsid w:val="00BF0E89"/>
    <w:rsid w:val="00BF2D91"/>
    <w:rsid w:val="00BF3745"/>
    <w:rsid w:val="00BF46D9"/>
    <w:rsid w:val="00BF61D3"/>
    <w:rsid w:val="00C000A7"/>
    <w:rsid w:val="00C02D00"/>
    <w:rsid w:val="00C048C2"/>
    <w:rsid w:val="00C05321"/>
    <w:rsid w:val="00C110D1"/>
    <w:rsid w:val="00C11801"/>
    <w:rsid w:val="00C120B0"/>
    <w:rsid w:val="00C12ED5"/>
    <w:rsid w:val="00C15DBD"/>
    <w:rsid w:val="00C165E0"/>
    <w:rsid w:val="00C22720"/>
    <w:rsid w:val="00C262CE"/>
    <w:rsid w:val="00C2683F"/>
    <w:rsid w:val="00C3163F"/>
    <w:rsid w:val="00C31C85"/>
    <w:rsid w:val="00C323D4"/>
    <w:rsid w:val="00C34074"/>
    <w:rsid w:val="00C41236"/>
    <w:rsid w:val="00C41492"/>
    <w:rsid w:val="00C5013D"/>
    <w:rsid w:val="00C5131D"/>
    <w:rsid w:val="00C54328"/>
    <w:rsid w:val="00C57391"/>
    <w:rsid w:val="00C57EDB"/>
    <w:rsid w:val="00C60B86"/>
    <w:rsid w:val="00C624D0"/>
    <w:rsid w:val="00C6264F"/>
    <w:rsid w:val="00C63EE5"/>
    <w:rsid w:val="00C64445"/>
    <w:rsid w:val="00C65427"/>
    <w:rsid w:val="00C736B3"/>
    <w:rsid w:val="00C740FF"/>
    <w:rsid w:val="00C75065"/>
    <w:rsid w:val="00C77D43"/>
    <w:rsid w:val="00C81D83"/>
    <w:rsid w:val="00C822D4"/>
    <w:rsid w:val="00C82BE4"/>
    <w:rsid w:val="00C86CA5"/>
    <w:rsid w:val="00C87811"/>
    <w:rsid w:val="00C90AD5"/>
    <w:rsid w:val="00C91A99"/>
    <w:rsid w:val="00C91BD6"/>
    <w:rsid w:val="00C92272"/>
    <w:rsid w:val="00C973ED"/>
    <w:rsid w:val="00C97CFD"/>
    <w:rsid w:val="00CA25BB"/>
    <w:rsid w:val="00CA320E"/>
    <w:rsid w:val="00CA331B"/>
    <w:rsid w:val="00CA3388"/>
    <w:rsid w:val="00CA7AE8"/>
    <w:rsid w:val="00CB0F1F"/>
    <w:rsid w:val="00CB3BD5"/>
    <w:rsid w:val="00CB4040"/>
    <w:rsid w:val="00CB4F0F"/>
    <w:rsid w:val="00CB5F6F"/>
    <w:rsid w:val="00CB68D0"/>
    <w:rsid w:val="00CC2F04"/>
    <w:rsid w:val="00CC3766"/>
    <w:rsid w:val="00CC49E2"/>
    <w:rsid w:val="00CC4FEB"/>
    <w:rsid w:val="00CD1706"/>
    <w:rsid w:val="00CD23BE"/>
    <w:rsid w:val="00CE4C97"/>
    <w:rsid w:val="00CE528B"/>
    <w:rsid w:val="00CF4DDB"/>
    <w:rsid w:val="00CF7215"/>
    <w:rsid w:val="00CF7AF2"/>
    <w:rsid w:val="00D00FF6"/>
    <w:rsid w:val="00D03857"/>
    <w:rsid w:val="00D044C9"/>
    <w:rsid w:val="00D04E33"/>
    <w:rsid w:val="00D04E3A"/>
    <w:rsid w:val="00D06548"/>
    <w:rsid w:val="00D11A6E"/>
    <w:rsid w:val="00D13068"/>
    <w:rsid w:val="00D142C5"/>
    <w:rsid w:val="00D22FAE"/>
    <w:rsid w:val="00D23DC8"/>
    <w:rsid w:val="00D26AD7"/>
    <w:rsid w:val="00D27CD9"/>
    <w:rsid w:val="00D27D0E"/>
    <w:rsid w:val="00D3175D"/>
    <w:rsid w:val="00D31A6E"/>
    <w:rsid w:val="00D31C96"/>
    <w:rsid w:val="00D32408"/>
    <w:rsid w:val="00D32597"/>
    <w:rsid w:val="00D32AC7"/>
    <w:rsid w:val="00D33F52"/>
    <w:rsid w:val="00D35086"/>
    <w:rsid w:val="00D35396"/>
    <w:rsid w:val="00D37275"/>
    <w:rsid w:val="00D43979"/>
    <w:rsid w:val="00D45724"/>
    <w:rsid w:val="00D5070D"/>
    <w:rsid w:val="00D5191E"/>
    <w:rsid w:val="00D54817"/>
    <w:rsid w:val="00D55723"/>
    <w:rsid w:val="00D562D6"/>
    <w:rsid w:val="00D57E78"/>
    <w:rsid w:val="00D60E4F"/>
    <w:rsid w:val="00D60EEC"/>
    <w:rsid w:val="00D6300B"/>
    <w:rsid w:val="00D66CF0"/>
    <w:rsid w:val="00D76626"/>
    <w:rsid w:val="00D7750D"/>
    <w:rsid w:val="00D82886"/>
    <w:rsid w:val="00D871BF"/>
    <w:rsid w:val="00D902AB"/>
    <w:rsid w:val="00D912D9"/>
    <w:rsid w:val="00D91487"/>
    <w:rsid w:val="00D96FEA"/>
    <w:rsid w:val="00DA0151"/>
    <w:rsid w:val="00DA0AE6"/>
    <w:rsid w:val="00DA0F1C"/>
    <w:rsid w:val="00DA423D"/>
    <w:rsid w:val="00DB0F90"/>
    <w:rsid w:val="00DB4A51"/>
    <w:rsid w:val="00DB6201"/>
    <w:rsid w:val="00DB77A1"/>
    <w:rsid w:val="00DB7BF3"/>
    <w:rsid w:val="00DC03F3"/>
    <w:rsid w:val="00DC0545"/>
    <w:rsid w:val="00DC06B8"/>
    <w:rsid w:val="00DC157D"/>
    <w:rsid w:val="00DC1CD2"/>
    <w:rsid w:val="00DC1FA4"/>
    <w:rsid w:val="00DC39D4"/>
    <w:rsid w:val="00DC6054"/>
    <w:rsid w:val="00DC6CA2"/>
    <w:rsid w:val="00DC7959"/>
    <w:rsid w:val="00DD270E"/>
    <w:rsid w:val="00DD7F3A"/>
    <w:rsid w:val="00DE0ABA"/>
    <w:rsid w:val="00DE392F"/>
    <w:rsid w:val="00DE634F"/>
    <w:rsid w:val="00DE6D66"/>
    <w:rsid w:val="00DE7621"/>
    <w:rsid w:val="00DF0263"/>
    <w:rsid w:val="00DF0424"/>
    <w:rsid w:val="00DF3291"/>
    <w:rsid w:val="00DF7F92"/>
    <w:rsid w:val="00E002C9"/>
    <w:rsid w:val="00E027F7"/>
    <w:rsid w:val="00E05FF2"/>
    <w:rsid w:val="00E06C8A"/>
    <w:rsid w:val="00E16821"/>
    <w:rsid w:val="00E20BAA"/>
    <w:rsid w:val="00E22ED1"/>
    <w:rsid w:val="00E23C77"/>
    <w:rsid w:val="00E26F98"/>
    <w:rsid w:val="00E308C8"/>
    <w:rsid w:val="00E319D2"/>
    <w:rsid w:val="00E355D8"/>
    <w:rsid w:val="00E37568"/>
    <w:rsid w:val="00E41A4B"/>
    <w:rsid w:val="00E570EE"/>
    <w:rsid w:val="00E603F2"/>
    <w:rsid w:val="00E60ECE"/>
    <w:rsid w:val="00E61D63"/>
    <w:rsid w:val="00E64528"/>
    <w:rsid w:val="00E65B33"/>
    <w:rsid w:val="00E66F55"/>
    <w:rsid w:val="00E679CE"/>
    <w:rsid w:val="00E74719"/>
    <w:rsid w:val="00E74E84"/>
    <w:rsid w:val="00E75FCE"/>
    <w:rsid w:val="00E76044"/>
    <w:rsid w:val="00E820C6"/>
    <w:rsid w:val="00E82759"/>
    <w:rsid w:val="00E84664"/>
    <w:rsid w:val="00E85CC1"/>
    <w:rsid w:val="00E86487"/>
    <w:rsid w:val="00E87ECA"/>
    <w:rsid w:val="00E9057C"/>
    <w:rsid w:val="00E907ED"/>
    <w:rsid w:val="00E92761"/>
    <w:rsid w:val="00E9281E"/>
    <w:rsid w:val="00E92A04"/>
    <w:rsid w:val="00E97376"/>
    <w:rsid w:val="00EA08FE"/>
    <w:rsid w:val="00EA1306"/>
    <w:rsid w:val="00EA1CE6"/>
    <w:rsid w:val="00EA2591"/>
    <w:rsid w:val="00EA4709"/>
    <w:rsid w:val="00EA6DA9"/>
    <w:rsid w:val="00EA7504"/>
    <w:rsid w:val="00EB0DA7"/>
    <w:rsid w:val="00EB1D2F"/>
    <w:rsid w:val="00EB236A"/>
    <w:rsid w:val="00EB4A83"/>
    <w:rsid w:val="00EB57C5"/>
    <w:rsid w:val="00EC03F2"/>
    <w:rsid w:val="00EC0D1E"/>
    <w:rsid w:val="00EC3FD4"/>
    <w:rsid w:val="00EC62C0"/>
    <w:rsid w:val="00ED0382"/>
    <w:rsid w:val="00ED0B04"/>
    <w:rsid w:val="00ED2EE6"/>
    <w:rsid w:val="00ED539C"/>
    <w:rsid w:val="00ED5855"/>
    <w:rsid w:val="00ED79E2"/>
    <w:rsid w:val="00EE0076"/>
    <w:rsid w:val="00EE0ACF"/>
    <w:rsid w:val="00EE298F"/>
    <w:rsid w:val="00EE3680"/>
    <w:rsid w:val="00EE53A7"/>
    <w:rsid w:val="00EF10BC"/>
    <w:rsid w:val="00EF598C"/>
    <w:rsid w:val="00EF6E03"/>
    <w:rsid w:val="00F00E27"/>
    <w:rsid w:val="00F028BC"/>
    <w:rsid w:val="00F03952"/>
    <w:rsid w:val="00F03E25"/>
    <w:rsid w:val="00F10714"/>
    <w:rsid w:val="00F10870"/>
    <w:rsid w:val="00F108E5"/>
    <w:rsid w:val="00F10D02"/>
    <w:rsid w:val="00F1108F"/>
    <w:rsid w:val="00F15282"/>
    <w:rsid w:val="00F1578B"/>
    <w:rsid w:val="00F17F37"/>
    <w:rsid w:val="00F2084B"/>
    <w:rsid w:val="00F21E84"/>
    <w:rsid w:val="00F2371D"/>
    <w:rsid w:val="00F2379C"/>
    <w:rsid w:val="00F357E1"/>
    <w:rsid w:val="00F35E2E"/>
    <w:rsid w:val="00F368DB"/>
    <w:rsid w:val="00F36ED6"/>
    <w:rsid w:val="00F37DE2"/>
    <w:rsid w:val="00F44D7C"/>
    <w:rsid w:val="00F46A2D"/>
    <w:rsid w:val="00F51738"/>
    <w:rsid w:val="00F51835"/>
    <w:rsid w:val="00F5329E"/>
    <w:rsid w:val="00F54618"/>
    <w:rsid w:val="00F6126D"/>
    <w:rsid w:val="00F6252D"/>
    <w:rsid w:val="00F66F32"/>
    <w:rsid w:val="00F6713A"/>
    <w:rsid w:val="00F67DD7"/>
    <w:rsid w:val="00F70B92"/>
    <w:rsid w:val="00F72231"/>
    <w:rsid w:val="00F75D37"/>
    <w:rsid w:val="00F76891"/>
    <w:rsid w:val="00F7732B"/>
    <w:rsid w:val="00F77915"/>
    <w:rsid w:val="00F801BA"/>
    <w:rsid w:val="00F80431"/>
    <w:rsid w:val="00F8401E"/>
    <w:rsid w:val="00F8571D"/>
    <w:rsid w:val="00F902A2"/>
    <w:rsid w:val="00F90CF0"/>
    <w:rsid w:val="00F90E3B"/>
    <w:rsid w:val="00F926BE"/>
    <w:rsid w:val="00F92A97"/>
    <w:rsid w:val="00F92D4D"/>
    <w:rsid w:val="00F93872"/>
    <w:rsid w:val="00F96ED8"/>
    <w:rsid w:val="00FA00E7"/>
    <w:rsid w:val="00FA1DA3"/>
    <w:rsid w:val="00FA53DB"/>
    <w:rsid w:val="00FA796B"/>
    <w:rsid w:val="00FB0584"/>
    <w:rsid w:val="00FB05C9"/>
    <w:rsid w:val="00FB1C37"/>
    <w:rsid w:val="00FB225D"/>
    <w:rsid w:val="00FB25C7"/>
    <w:rsid w:val="00FB3282"/>
    <w:rsid w:val="00FB34E4"/>
    <w:rsid w:val="00FB7290"/>
    <w:rsid w:val="00FC1F52"/>
    <w:rsid w:val="00FC31B7"/>
    <w:rsid w:val="00FC33F9"/>
    <w:rsid w:val="00FC5472"/>
    <w:rsid w:val="00FC6B1E"/>
    <w:rsid w:val="00FD3966"/>
    <w:rsid w:val="00FD4EEE"/>
    <w:rsid w:val="00FD5184"/>
    <w:rsid w:val="00FD57FF"/>
    <w:rsid w:val="00FE1E14"/>
    <w:rsid w:val="00FE6ED1"/>
    <w:rsid w:val="00FE7067"/>
    <w:rsid w:val="00FE70BD"/>
    <w:rsid w:val="00FF1CC7"/>
    <w:rsid w:val="00FF27B8"/>
    <w:rsid w:val="00FF324A"/>
    <w:rsid w:val="00FF533A"/>
    <w:rsid w:val="10296588"/>
    <w:rsid w:val="29D920AF"/>
    <w:rsid w:val="2AA65E9B"/>
    <w:rsid w:val="2EBB2BD3"/>
    <w:rsid w:val="4C002AE8"/>
    <w:rsid w:val="53B20D1F"/>
    <w:rsid w:val="570A2E6C"/>
    <w:rsid w:val="64664FA3"/>
    <w:rsid w:val="79E712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iPriority="0" w:unhideWhenUsed="0"/>
    <w:lsdException w:name="foot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D9"/>
    <w:pPr>
      <w:widowControl w:val="0"/>
      <w:jc w:val="both"/>
    </w:pPr>
    <w:rPr>
      <w:rFonts w:eastAsia="方正仿宋_GBK"/>
      <w:kern w:val="3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D912D9"/>
    <w:pPr>
      <w:ind w:firstLine="630"/>
    </w:pPr>
    <w:rPr>
      <w:rFonts w:ascii="FangSong_GB2312" w:eastAsia="Times New Roman"/>
      <w:kern w:val="2"/>
      <w:szCs w:val="32"/>
    </w:rPr>
  </w:style>
  <w:style w:type="character" w:customStyle="1" w:styleId="Char">
    <w:name w:val="正文文本缩进 Char"/>
    <w:basedOn w:val="a0"/>
    <w:link w:val="a3"/>
    <w:uiPriority w:val="99"/>
    <w:locked/>
    <w:rsid w:val="00D912D9"/>
    <w:rPr>
      <w:rFonts w:ascii="FangSong_GB2312" w:eastAsia="Times New Roman" w:hAnsi="Times New Roman" w:cs="Times New Roman"/>
      <w:kern w:val="2"/>
      <w:sz w:val="32"/>
    </w:rPr>
  </w:style>
  <w:style w:type="paragraph" w:styleId="a4">
    <w:name w:val="Date"/>
    <w:basedOn w:val="a"/>
    <w:next w:val="a"/>
    <w:link w:val="Char0"/>
    <w:uiPriority w:val="99"/>
    <w:rsid w:val="00D912D9"/>
    <w:pPr>
      <w:ind w:leftChars="2500" w:left="100"/>
    </w:pPr>
    <w:rPr>
      <w:rFonts w:ascii="Calibri" w:hAnsi="Calibri"/>
      <w:szCs w:val="20"/>
    </w:rPr>
  </w:style>
  <w:style w:type="character" w:customStyle="1" w:styleId="Char0">
    <w:name w:val="日期 Char"/>
    <w:basedOn w:val="a0"/>
    <w:link w:val="a4"/>
    <w:uiPriority w:val="99"/>
    <w:locked/>
    <w:rsid w:val="00D912D9"/>
    <w:rPr>
      <w:rFonts w:ascii="Calibri" w:eastAsia="方正仿宋_GBK" w:hAnsi="Calibri" w:cs="Times New Roman"/>
      <w:kern w:val="32"/>
      <w:sz w:val="32"/>
    </w:rPr>
  </w:style>
  <w:style w:type="paragraph" w:styleId="a5">
    <w:name w:val="Balloon Text"/>
    <w:basedOn w:val="a"/>
    <w:link w:val="Char1"/>
    <w:uiPriority w:val="99"/>
    <w:semiHidden/>
    <w:rsid w:val="00D912D9"/>
    <w:rPr>
      <w:sz w:val="18"/>
      <w:szCs w:val="18"/>
    </w:rPr>
  </w:style>
  <w:style w:type="character" w:customStyle="1" w:styleId="Char1">
    <w:name w:val="批注框文本 Char"/>
    <w:basedOn w:val="a0"/>
    <w:link w:val="a5"/>
    <w:uiPriority w:val="99"/>
    <w:semiHidden/>
    <w:locked/>
    <w:rsid w:val="00D912D9"/>
    <w:rPr>
      <w:rFonts w:eastAsia="方正仿宋_GBK" w:cs="Times New Roman"/>
      <w:kern w:val="32"/>
      <w:sz w:val="18"/>
    </w:rPr>
  </w:style>
  <w:style w:type="paragraph" w:styleId="a6">
    <w:name w:val="footer"/>
    <w:basedOn w:val="a"/>
    <w:link w:val="Char2"/>
    <w:uiPriority w:val="99"/>
    <w:rsid w:val="00D912D9"/>
    <w:pPr>
      <w:tabs>
        <w:tab w:val="center" w:pos="4153"/>
        <w:tab w:val="right" w:pos="8306"/>
      </w:tabs>
      <w:snapToGrid w:val="0"/>
      <w:jc w:val="left"/>
    </w:pPr>
    <w:rPr>
      <w:rFonts w:ascii="Calibri" w:hAnsi="Calibri"/>
      <w:sz w:val="18"/>
      <w:szCs w:val="18"/>
    </w:rPr>
  </w:style>
  <w:style w:type="character" w:customStyle="1" w:styleId="Char2">
    <w:name w:val="页脚 Char"/>
    <w:basedOn w:val="a0"/>
    <w:link w:val="a6"/>
    <w:uiPriority w:val="99"/>
    <w:locked/>
    <w:rsid w:val="00D912D9"/>
    <w:rPr>
      <w:rFonts w:ascii="Calibri" w:eastAsia="方正仿宋_GBK" w:hAnsi="Calibri" w:cs="Times New Roman"/>
      <w:kern w:val="32"/>
      <w:sz w:val="18"/>
    </w:rPr>
  </w:style>
  <w:style w:type="paragraph" w:styleId="a7">
    <w:name w:val="header"/>
    <w:basedOn w:val="a"/>
    <w:link w:val="Char3"/>
    <w:uiPriority w:val="99"/>
    <w:semiHidden/>
    <w:rsid w:val="00D912D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3">
    <w:name w:val="页眉 Char"/>
    <w:basedOn w:val="a0"/>
    <w:link w:val="a7"/>
    <w:uiPriority w:val="99"/>
    <w:semiHidden/>
    <w:locked/>
    <w:rsid w:val="00D912D9"/>
    <w:rPr>
      <w:rFonts w:ascii="Calibri" w:eastAsia="方正仿宋_GBK" w:hAnsi="Calibri" w:cs="Times New Roman"/>
      <w:kern w:val="32"/>
      <w:sz w:val="18"/>
    </w:rPr>
  </w:style>
  <w:style w:type="table" w:styleId="a8">
    <w:name w:val="Table Grid"/>
    <w:basedOn w:val="a1"/>
    <w:uiPriority w:val="99"/>
    <w:rsid w:val="00D912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Theme"/>
    <w:basedOn w:val="a1"/>
    <w:uiPriority w:val="99"/>
    <w:rsid w:val="00D912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uiPriority w:val="99"/>
    <w:rsid w:val="00D912D9"/>
    <w:rPr>
      <w:rFonts w:ascii="宋体" w:hAnsi="宋体" w:cs="Courier New"/>
      <w:szCs w:val="32"/>
    </w:rPr>
  </w:style>
  <w:style w:type="character" w:customStyle="1" w:styleId="fontstyle51">
    <w:name w:val="fontstyle51"/>
    <w:uiPriority w:val="99"/>
    <w:rsid w:val="00D912D9"/>
    <w:rPr>
      <w:rFonts w:ascii="FangSong_GB2312" w:eastAsia="Times New Roman"/>
      <w:color w:val="000000"/>
      <w:sz w:val="32"/>
    </w:rPr>
  </w:style>
  <w:style w:type="paragraph" w:customStyle="1" w:styleId="aa">
    <w:name w:val="段"/>
    <w:next w:val="a"/>
    <w:uiPriority w:val="99"/>
    <w:rsid w:val="00D912D9"/>
    <w:pPr>
      <w:autoSpaceDE w:val="0"/>
      <w:autoSpaceDN w:val="0"/>
      <w:ind w:firstLineChars="200" w:firstLine="200"/>
      <w:jc w:val="both"/>
    </w:pPr>
    <w:rPr>
      <w:rFonts w:ascii="宋体" w:hAnsi="Calibri"/>
      <w:kern w:val="0"/>
      <w:szCs w:val="20"/>
    </w:rPr>
  </w:style>
  <w:style w:type="paragraph" w:customStyle="1" w:styleId="ab">
    <w:name w:val="紧急程度"/>
    <w:basedOn w:val="a"/>
    <w:uiPriority w:val="99"/>
    <w:rsid w:val="00744FE5"/>
    <w:pPr>
      <w:overflowPunct w:val="0"/>
      <w:autoSpaceDE w:val="0"/>
      <w:autoSpaceDN w:val="0"/>
      <w:adjustRightInd w:val="0"/>
      <w:snapToGrid w:val="0"/>
      <w:spacing w:line="440" w:lineRule="atLeast"/>
      <w:jc w:val="right"/>
    </w:pPr>
    <w:rPr>
      <w:rFonts w:ascii="黑体" w:eastAsia="黑体"/>
      <w:kern w:val="0"/>
      <w:szCs w:val="20"/>
    </w:rPr>
  </w:style>
  <w:style w:type="paragraph" w:customStyle="1" w:styleId="ac">
    <w:name w:val="印发栏"/>
    <w:basedOn w:val="ad"/>
    <w:uiPriority w:val="99"/>
    <w:rsid w:val="00744FE5"/>
    <w:pPr>
      <w:tabs>
        <w:tab w:val="right" w:pos="8465"/>
      </w:tabs>
      <w:autoSpaceDE w:val="0"/>
      <w:autoSpaceDN w:val="0"/>
      <w:adjustRightInd w:val="0"/>
      <w:spacing w:line="454" w:lineRule="atLeast"/>
      <w:ind w:left="357" w:right="357" w:firstLineChars="0" w:firstLine="0"/>
      <w:jc w:val="left"/>
    </w:pPr>
    <w:rPr>
      <w:rFonts w:eastAsia="宋体"/>
      <w:szCs w:val="32"/>
    </w:rPr>
  </w:style>
  <w:style w:type="paragraph" w:styleId="ad">
    <w:name w:val="Normal Indent"/>
    <w:basedOn w:val="a"/>
    <w:uiPriority w:val="99"/>
    <w:semiHidden/>
    <w:rsid w:val="00744FE5"/>
    <w:pPr>
      <w:ind w:firstLineChars="200" w:firstLine="420"/>
    </w:pPr>
  </w:style>
  <w:style w:type="character" w:styleId="ae">
    <w:name w:val="Hyperlink"/>
    <w:basedOn w:val="a0"/>
    <w:uiPriority w:val="99"/>
    <w:rsid w:val="00B12628"/>
    <w:rPr>
      <w:rFonts w:cs="Times New Roman"/>
      <w:color w:val="0000FF"/>
      <w:u w:val="single"/>
    </w:rPr>
  </w:style>
  <w:style w:type="paragraph" w:styleId="af">
    <w:name w:val="footnote text"/>
    <w:basedOn w:val="a"/>
    <w:link w:val="Char5"/>
    <w:semiHidden/>
    <w:rsid w:val="002C38F1"/>
    <w:pPr>
      <w:snapToGrid w:val="0"/>
      <w:jc w:val="left"/>
    </w:pPr>
    <w:rPr>
      <w:rFonts w:ascii="Calibri" w:eastAsia="宋体" w:hAnsi="Calibri"/>
      <w:kern w:val="0"/>
      <w:sz w:val="18"/>
      <w:szCs w:val="18"/>
    </w:rPr>
  </w:style>
  <w:style w:type="character" w:customStyle="1" w:styleId="Char5">
    <w:name w:val="脚注文本 Char"/>
    <w:basedOn w:val="a0"/>
    <w:link w:val="af"/>
    <w:semiHidden/>
    <w:rsid w:val="002C38F1"/>
    <w:rPr>
      <w:rFonts w:ascii="Calibri" w:hAnsi="Calibri"/>
      <w:kern w:val="0"/>
      <w:sz w:val="18"/>
      <w:szCs w:val="18"/>
    </w:rPr>
  </w:style>
  <w:style w:type="character" w:styleId="af0">
    <w:name w:val="footnote reference"/>
    <w:semiHidden/>
    <w:rsid w:val="002C38F1"/>
    <w:rPr>
      <w:vertAlign w:val="superscript"/>
    </w:rPr>
  </w:style>
</w:styles>
</file>

<file path=word/webSettings.xml><?xml version="1.0" encoding="utf-8"?>
<w:webSettings xmlns:r="http://schemas.openxmlformats.org/officeDocument/2006/relationships" xmlns:w="http://schemas.openxmlformats.org/wordprocessingml/2006/main">
  <w:divs>
    <w:div w:id="1901986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0BDB-D08E-4F56-99D1-FDEA7164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1027</Words>
  <Characters>5858</Characters>
  <Application>Microsoft Office Word</Application>
  <DocSecurity>0</DocSecurity>
  <Lines>48</Lines>
  <Paragraphs>13</Paragraphs>
  <ScaleCrop>false</ScaleCrop>
  <Company>Company</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3</cp:revision>
  <cp:lastPrinted>2021-08-13T02:31:00Z</cp:lastPrinted>
  <dcterms:created xsi:type="dcterms:W3CDTF">2021-11-30T07:21:00Z</dcterms:created>
  <dcterms:modified xsi:type="dcterms:W3CDTF">2021-11-30T07:21:00Z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411490274_btnclosed</vt:lpwstr>
  </property>
  <property fmtid="{D5CDD505-2E9C-101B-9397-08002B2CF9AE}" pid="3" name="KSOProductBuildVer">
    <vt:lpwstr>2052-11.1.0.10314</vt:lpwstr>
  </property>
</Properties>
</file>