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5B" w:rsidRDefault="0037475B"/>
    <w:p w:rsidR="0037475B" w:rsidRDefault="0037475B"/>
    <w:p w:rsidR="0037475B" w:rsidRDefault="0037475B" w:rsidP="00F9550A">
      <w:pPr>
        <w:spacing w:line="40" w:lineRule="exact"/>
      </w:pPr>
    </w:p>
    <w:p w:rsidR="00F9550A" w:rsidRDefault="00F9550A" w:rsidP="00F9550A">
      <w:pPr>
        <w:spacing w:line="20" w:lineRule="exact"/>
      </w:pPr>
    </w:p>
    <w:p w:rsidR="00F9550A" w:rsidRPr="00F9550A" w:rsidRDefault="00F9550A">
      <w:pPr>
        <w:rPr>
          <w:b/>
        </w:rPr>
      </w:pPr>
    </w:p>
    <w:tbl>
      <w:tblPr>
        <w:tblW w:w="8813" w:type="dxa"/>
        <w:jc w:val="center"/>
        <w:tblLayout w:type="fixed"/>
        <w:tblLook w:val="04A0"/>
      </w:tblPr>
      <w:tblGrid>
        <w:gridCol w:w="7138"/>
        <w:gridCol w:w="1675"/>
      </w:tblGrid>
      <w:tr w:rsidR="0037475B" w:rsidTr="00F9550A">
        <w:trPr>
          <w:trHeight w:val="1299"/>
          <w:jc w:val="center"/>
        </w:trPr>
        <w:tc>
          <w:tcPr>
            <w:tcW w:w="7138" w:type="dxa"/>
            <w:noWrap/>
            <w:vAlign w:val="center"/>
          </w:tcPr>
          <w:p w:rsidR="0037475B" w:rsidRPr="00F9550A" w:rsidRDefault="00380D0A">
            <w:pPr>
              <w:spacing w:line="1100" w:lineRule="exact"/>
              <w:jc w:val="distribute"/>
              <w:rPr>
                <w:rFonts w:eastAsia="方正小标宋_GBK"/>
                <w:b/>
                <w:color w:val="FF0000"/>
                <w:w w:val="75"/>
                <w:sz w:val="104"/>
                <w:szCs w:val="104"/>
              </w:rPr>
            </w:pPr>
            <w:r w:rsidRPr="00F9550A">
              <w:rPr>
                <w:rFonts w:eastAsia="方正小标宋_GBK" w:hint="eastAsia"/>
                <w:b/>
                <w:color w:val="FF0000"/>
                <w:w w:val="70"/>
                <w:sz w:val="104"/>
                <w:szCs w:val="104"/>
              </w:rPr>
              <w:t>江阴市农业农村局</w:t>
            </w:r>
          </w:p>
        </w:tc>
        <w:tc>
          <w:tcPr>
            <w:tcW w:w="1675" w:type="dxa"/>
            <w:vMerge w:val="restart"/>
            <w:noWrap/>
            <w:vAlign w:val="center"/>
          </w:tcPr>
          <w:p w:rsidR="0037475B" w:rsidRPr="00F9550A" w:rsidRDefault="00380D0A" w:rsidP="00F9550A">
            <w:pPr>
              <w:spacing w:line="1500" w:lineRule="exact"/>
              <w:ind w:leftChars="-50" w:left="-158" w:rightChars="-50" w:right="-158"/>
              <w:jc w:val="center"/>
              <w:rPr>
                <w:rFonts w:eastAsia="方正小标宋_GBK"/>
                <w:b/>
                <w:color w:val="FF0000"/>
                <w:w w:val="68"/>
                <w:sz w:val="120"/>
                <w:szCs w:val="120"/>
              </w:rPr>
            </w:pPr>
            <w:r w:rsidRPr="00F9550A">
              <w:rPr>
                <w:rFonts w:eastAsia="方正小标宋_GBK" w:hint="eastAsia"/>
                <w:b/>
                <w:color w:val="FF0000"/>
                <w:w w:val="68"/>
                <w:sz w:val="120"/>
                <w:szCs w:val="120"/>
              </w:rPr>
              <w:t>文件</w:t>
            </w:r>
          </w:p>
        </w:tc>
      </w:tr>
      <w:tr w:rsidR="0037475B" w:rsidTr="00F9550A">
        <w:trPr>
          <w:trHeight w:val="1186"/>
          <w:jc w:val="center"/>
        </w:trPr>
        <w:tc>
          <w:tcPr>
            <w:tcW w:w="7138" w:type="dxa"/>
            <w:noWrap/>
            <w:vAlign w:val="center"/>
          </w:tcPr>
          <w:p w:rsidR="0037475B" w:rsidRPr="00F9550A" w:rsidRDefault="00380D0A">
            <w:pPr>
              <w:spacing w:line="1100" w:lineRule="exact"/>
              <w:jc w:val="distribute"/>
              <w:rPr>
                <w:rFonts w:eastAsia="方正小标宋_GBK"/>
                <w:b/>
                <w:color w:val="FF0000"/>
                <w:w w:val="75"/>
                <w:sz w:val="104"/>
                <w:szCs w:val="104"/>
              </w:rPr>
            </w:pPr>
            <w:r w:rsidRPr="00F9550A">
              <w:rPr>
                <w:rFonts w:eastAsia="方正小标宋_GBK" w:hint="eastAsia"/>
                <w:b/>
                <w:color w:val="FF0000"/>
                <w:w w:val="75"/>
                <w:sz w:val="104"/>
                <w:szCs w:val="104"/>
              </w:rPr>
              <w:t>江阴市财政局</w:t>
            </w:r>
          </w:p>
        </w:tc>
        <w:tc>
          <w:tcPr>
            <w:tcW w:w="1675" w:type="dxa"/>
            <w:vMerge/>
            <w:noWrap/>
            <w:vAlign w:val="center"/>
          </w:tcPr>
          <w:p w:rsidR="0037475B" w:rsidRDefault="0037475B">
            <w:pPr>
              <w:spacing w:line="1100" w:lineRule="exact"/>
              <w:jc w:val="center"/>
              <w:rPr>
                <w:rFonts w:eastAsia="方正小标宋_GBK"/>
                <w:color w:val="FF0000"/>
                <w:sz w:val="80"/>
                <w:szCs w:val="80"/>
              </w:rPr>
            </w:pPr>
          </w:p>
        </w:tc>
      </w:tr>
    </w:tbl>
    <w:p w:rsidR="0037475B" w:rsidRDefault="0037475B">
      <w:pPr>
        <w:jc w:val="center"/>
        <w:rPr>
          <w:b/>
          <w:color w:val="000000"/>
          <w:szCs w:val="32"/>
        </w:rPr>
      </w:pPr>
    </w:p>
    <w:p w:rsidR="0037475B" w:rsidRDefault="0037475B" w:rsidP="000A7FDF">
      <w:pPr>
        <w:spacing w:beforeLines="20" w:line="240" w:lineRule="exact"/>
        <w:jc w:val="center"/>
        <w:rPr>
          <w:b/>
          <w:color w:val="000000"/>
          <w:szCs w:val="32"/>
        </w:rPr>
      </w:pPr>
    </w:p>
    <w:p w:rsidR="0037475B" w:rsidRDefault="00380D0A" w:rsidP="000A7FDF">
      <w:pPr>
        <w:spacing w:afterLines="20" w:line="240" w:lineRule="atLeas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澄农发〔</w:t>
      </w:r>
      <w:r>
        <w:rPr>
          <w:rFonts w:hint="eastAsia"/>
          <w:color w:val="000000"/>
          <w:szCs w:val="32"/>
        </w:rPr>
        <w:t>2021</w:t>
      </w:r>
      <w:r>
        <w:rPr>
          <w:rFonts w:hint="eastAsia"/>
          <w:color w:val="000000"/>
          <w:szCs w:val="32"/>
        </w:rPr>
        <w:t>〕</w:t>
      </w:r>
      <w:r w:rsidR="00F9550A">
        <w:rPr>
          <w:rFonts w:hint="eastAsia"/>
          <w:color w:val="000000"/>
          <w:szCs w:val="32"/>
        </w:rPr>
        <w:t>69</w:t>
      </w:r>
      <w:r>
        <w:rPr>
          <w:rFonts w:hint="eastAsia"/>
          <w:color w:val="000000"/>
          <w:szCs w:val="32"/>
        </w:rPr>
        <w:t>号</w:t>
      </w:r>
    </w:p>
    <w:p w:rsidR="0037475B" w:rsidRDefault="00CB40DD">
      <w:pPr>
        <w:spacing w:line="0" w:lineRule="atLeast"/>
      </w:pPr>
      <w:r w:rsidRPr="00CB40DD">
        <w:rPr>
          <w:b/>
          <w:color w:val="000000"/>
          <w:szCs w:val="32"/>
        </w:rPr>
        <w:pict>
          <v:line id="_x0000_s1026" style="position:absolute;left:0;text-align:left;z-index:251658752;mso-position-horizontal:center" from="0,1.4pt" to="442.2pt,1.4pt" strokecolor="red" strokeweight="2pt"/>
        </w:pict>
      </w:r>
    </w:p>
    <w:p w:rsidR="0037475B" w:rsidRDefault="0037475B">
      <w:pPr>
        <w:spacing w:line="0" w:lineRule="atLeast"/>
        <w:jc w:val="center"/>
        <w:rPr>
          <w:rFonts w:eastAsia="方正小标宋_GBK"/>
          <w:sz w:val="44"/>
          <w:szCs w:val="44"/>
        </w:rPr>
      </w:pPr>
    </w:p>
    <w:p w:rsidR="0037475B" w:rsidRPr="00F9550A" w:rsidRDefault="00380D0A" w:rsidP="00F9550A">
      <w:pPr>
        <w:spacing w:line="570" w:lineRule="exact"/>
        <w:ind w:leftChars="50" w:left="158" w:rightChars="50" w:right="158"/>
        <w:jc w:val="center"/>
        <w:rPr>
          <w:rFonts w:eastAsia="方正小标宋_GBK" w:cs="方正小标宋_GBK"/>
          <w:spacing w:val="-8"/>
          <w:sz w:val="44"/>
          <w:szCs w:val="44"/>
        </w:rPr>
      </w:pPr>
      <w:r w:rsidRPr="00F9550A">
        <w:rPr>
          <w:rFonts w:eastAsia="方正小标宋_GBK" w:cs="方正小标宋_GBK" w:hint="eastAsia"/>
          <w:spacing w:val="-8"/>
          <w:sz w:val="44"/>
          <w:szCs w:val="44"/>
        </w:rPr>
        <w:t>关于同意</w:t>
      </w:r>
      <w:r w:rsidRPr="00F9550A">
        <w:rPr>
          <w:rFonts w:eastAsia="方正小标宋_GBK" w:cs="方正小标宋_GBK" w:hint="eastAsia"/>
          <w:spacing w:val="-8"/>
          <w:sz w:val="44"/>
          <w:szCs w:val="44"/>
        </w:rPr>
        <w:t>2021</w:t>
      </w:r>
      <w:r w:rsidRPr="00F9550A">
        <w:rPr>
          <w:rFonts w:eastAsia="方正小标宋_GBK" w:cs="方正小标宋_GBK" w:hint="eastAsia"/>
          <w:spacing w:val="-8"/>
          <w:sz w:val="44"/>
          <w:szCs w:val="44"/>
        </w:rPr>
        <w:t>年无锡市级农业专项立项的通知</w:t>
      </w:r>
    </w:p>
    <w:p w:rsidR="0037475B" w:rsidRDefault="0037475B" w:rsidP="00F9550A">
      <w:pPr>
        <w:spacing w:line="570" w:lineRule="exact"/>
        <w:rPr>
          <w:szCs w:val="32"/>
        </w:rPr>
      </w:pPr>
    </w:p>
    <w:p w:rsidR="0037475B" w:rsidRDefault="00380D0A" w:rsidP="00F9550A">
      <w:pPr>
        <w:spacing w:line="570" w:lineRule="exact"/>
        <w:rPr>
          <w:szCs w:val="32"/>
        </w:rPr>
      </w:pPr>
      <w:r>
        <w:rPr>
          <w:rFonts w:hint="eastAsia"/>
          <w:szCs w:val="32"/>
        </w:rPr>
        <w:t>各有关单位：</w:t>
      </w:r>
    </w:p>
    <w:p w:rsidR="0037475B" w:rsidRDefault="00380D0A" w:rsidP="00F9550A">
      <w:pPr>
        <w:spacing w:line="570" w:lineRule="exact"/>
        <w:ind w:rightChars="-1" w:right="-3" w:firstLineChars="200" w:firstLine="632"/>
        <w:rPr>
          <w:rFonts w:eastAsia="华文中宋" w:cs="Times New Roman"/>
          <w:color w:val="000000"/>
          <w:sz w:val="44"/>
          <w:szCs w:val="24"/>
        </w:rPr>
      </w:pPr>
      <w:r>
        <w:rPr>
          <w:rFonts w:hint="eastAsia"/>
          <w:szCs w:val="32"/>
        </w:rPr>
        <w:t>根据</w:t>
      </w:r>
      <w:r>
        <w:rPr>
          <w:rFonts w:cs="方正楷体_GBK" w:hint="eastAsia"/>
          <w:szCs w:val="32"/>
        </w:rPr>
        <w:t>《关于下达</w:t>
      </w:r>
      <w:r>
        <w:rPr>
          <w:rFonts w:cs="方正楷体_GBK" w:hint="eastAsia"/>
          <w:szCs w:val="32"/>
        </w:rPr>
        <w:t>2021</w:t>
      </w:r>
      <w:r>
        <w:rPr>
          <w:rFonts w:cs="方正楷体_GBK" w:hint="eastAsia"/>
          <w:szCs w:val="32"/>
        </w:rPr>
        <w:t>年市级农业专项资金及实施意见的通知》（锡农发〔</w:t>
      </w:r>
      <w:r>
        <w:rPr>
          <w:rFonts w:cs="方正楷体_GBK" w:hint="eastAsia"/>
          <w:szCs w:val="32"/>
        </w:rPr>
        <w:t>2021</w:t>
      </w:r>
      <w:r>
        <w:rPr>
          <w:rFonts w:cs="方正楷体_GBK" w:hint="eastAsia"/>
          <w:szCs w:val="32"/>
        </w:rPr>
        <w:t>〕</w:t>
      </w:r>
      <w:r>
        <w:rPr>
          <w:rFonts w:cs="方正楷体_GBK" w:hint="eastAsia"/>
          <w:szCs w:val="32"/>
        </w:rPr>
        <w:t>35</w:t>
      </w:r>
      <w:r>
        <w:rPr>
          <w:rFonts w:cs="方正楷体_GBK" w:hint="eastAsia"/>
          <w:szCs w:val="32"/>
        </w:rPr>
        <w:t>号）文件要求</w:t>
      </w:r>
      <w:r>
        <w:rPr>
          <w:rFonts w:hint="eastAsia"/>
          <w:szCs w:val="32"/>
        </w:rPr>
        <w:t>，江阴市农业农村局下发了《</w:t>
      </w:r>
      <w:r>
        <w:rPr>
          <w:rFonts w:ascii="方正仿宋_GBK" w:cs="Times New Roman" w:hint="eastAsia"/>
          <w:szCs w:val="32"/>
        </w:rPr>
        <w:t>关于做好</w:t>
      </w:r>
      <w:r w:rsidRPr="00F9550A">
        <w:rPr>
          <w:rFonts w:cs="Times New Roman"/>
          <w:szCs w:val="32"/>
        </w:rPr>
        <w:t>2021</w:t>
      </w:r>
      <w:r>
        <w:rPr>
          <w:rFonts w:ascii="方正仿宋_GBK" w:cs="Times New Roman" w:hint="eastAsia"/>
          <w:szCs w:val="32"/>
        </w:rPr>
        <w:t>年部分无锡市级农业专项申报工作的通知</w:t>
      </w:r>
      <w:r>
        <w:rPr>
          <w:rFonts w:hint="eastAsia"/>
          <w:szCs w:val="32"/>
        </w:rPr>
        <w:t>》（澄农发〔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42</w:t>
      </w:r>
      <w:r>
        <w:rPr>
          <w:rFonts w:hint="eastAsia"/>
          <w:szCs w:val="32"/>
        </w:rPr>
        <w:t>号），经各镇街组织申报，市农业农村局现场核查，专家评审，局党委会议商议，网上公示等工作，现同意“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年无锡市级水稻绿色高质高效示范推广项目”等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个项目予以立项。有关要求如下：</w:t>
      </w:r>
    </w:p>
    <w:p w:rsidR="0037475B" w:rsidRDefault="00380D0A" w:rsidP="00F9550A">
      <w:pPr>
        <w:spacing w:line="570" w:lineRule="exact"/>
        <w:ind w:firstLineChars="200" w:firstLine="632"/>
        <w:rPr>
          <w:szCs w:val="32"/>
        </w:rPr>
      </w:pPr>
      <w:r>
        <w:rPr>
          <w:rFonts w:eastAsia="方正黑体_GBK" w:hint="eastAsia"/>
          <w:szCs w:val="32"/>
        </w:rPr>
        <w:lastRenderedPageBreak/>
        <w:t>一、严格按照批复实施项目。</w:t>
      </w:r>
      <w:r>
        <w:rPr>
          <w:rFonts w:hint="eastAsia"/>
          <w:szCs w:val="32"/>
        </w:rPr>
        <w:t>各项目单位必须严格按照批复要求实施项目，不得擅自变更建设主体、建设地点、建设内容、建设规模及建设标准，同时按照项目计划时间按时完成建设内容。建设主体为专业合作社的项目单位，需按照合作社法规范实施项目建设。</w:t>
      </w:r>
    </w:p>
    <w:p w:rsidR="0037475B" w:rsidRDefault="00380D0A" w:rsidP="00F9550A">
      <w:pPr>
        <w:spacing w:line="570" w:lineRule="exact"/>
        <w:ind w:firstLineChars="200" w:firstLine="632"/>
        <w:rPr>
          <w:szCs w:val="32"/>
        </w:rPr>
      </w:pPr>
      <w:r>
        <w:rPr>
          <w:rFonts w:eastAsia="方正黑体_GBK" w:hint="eastAsia"/>
          <w:szCs w:val="32"/>
        </w:rPr>
        <w:t>二、建立健全项目档案。</w:t>
      </w:r>
      <w:r>
        <w:rPr>
          <w:rFonts w:hint="eastAsia"/>
          <w:szCs w:val="32"/>
        </w:rPr>
        <w:t>及时收集、整理、保存项目申报、项目实施、项目验收等各环节的相关资料，所提供资料应具连续性、完整性、真实性和合法性，并对其真实性和合法性负责。</w:t>
      </w:r>
    </w:p>
    <w:p w:rsidR="0037475B" w:rsidRDefault="00380D0A" w:rsidP="00F9550A">
      <w:pPr>
        <w:spacing w:line="570" w:lineRule="exact"/>
        <w:ind w:firstLineChars="200" w:firstLine="632"/>
        <w:rPr>
          <w:szCs w:val="32"/>
        </w:rPr>
      </w:pPr>
      <w:r>
        <w:rPr>
          <w:rFonts w:eastAsia="方正黑体_GBK" w:hint="eastAsia"/>
          <w:szCs w:val="32"/>
        </w:rPr>
        <w:t>三、规范项目财务制度。</w:t>
      </w:r>
      <w:r>
        <w:rPr>
          <w:rFonts w:hint="eastAsia"/>
          <w:szCs w:val="32"/>
        </w:rPr>
        <w:t>完善项目单位财务管理制度，规范资金管理，涉及项目投入需全额开具正式票据。</w:t>
      </w:r>
    </w:p>
    <w:p w:rsidR="0037475B" w:rsidRDefault="00380D0A" w:rsidP="00F9550A">
      <w:pPr>
        <w:spacing w:line="57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此次立项所建设内容不得重复享受财政补助资金，项目验收完成后直接拨付资金。</w:t>
      </w:r>
    </w:p>
    <w:p w:rsidR="0037475B" w:rsidRDefault="0037475B" w:rsidP="00F9550A">
      <w:pPr>
        <w:spacing w:line="570" w:lineRule="exact"/>
        <w:ind w:firstLineChars="200" w:firstLine="632"/>
        <w:rPr>
          <w:szCs w:val="32"/>
        </w:rPr>
      </w:pPr>
    </w:p>
    <w:p w:rsidR="0037475B" w:rsidRDefault="00380D0A" w:rsidP="00F9550A">
      <w:pPr>
        <w:spacing w:line="57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附件：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年无锡市级农业专项江阴市立项汇总表</w:t>
      </w:r>
    </w:p>
    <w:p w:rsidR="0037475B" w:rsidRDefault="0037475B" w:rsidP="00F9550A">
      <w:pPr>
        <w:spacing w:line="570" w:lineRule="exact"/>
        <w:ind w:firstLineChars="200" w:firstLine="632"/>
        <w:rPr>
          <w:szCs w:val="32"/>
        </w:rPr>
      </w:pPr>
    </w:p>
    <w:p w:rsidR="0037475B" w:rsidRDefault="0037475B" w:rsidP="00F9550A">
      <w:pPr>
        <w:spacing w:line="570" w:lineRule="exact"/>
        <w:ind w:firstLineChars="200" w:firstLine="632"/>
        <w:rPr>
          <w:szCs w:val="32"/>
        </w:rPr>
      </w:pPr>
    </w:p>
    <w:p w:rsidR="0037475B" w:rsidRDefault="00380D0A" w:rsidP="00F9550A">
      <w:pPr>
        <w:spacing w:line="570" w:lineRule="exact"/>
        <w:ind w:firstLineChars="300" w:firstLine="948"/>
        <w:rPr>
          <w:szCs w:val="32"/>
        </w:rPr>
      </w:pPr>
      <w:r>
        <w:rPr>
          <w:rFonts w:hint="eastAsia"/>
          <w:szCs w:val="32"/>
        </w:rPr>
        <w:t>江阴市农业农村局</w:t>
      </w:r>
      <w:r>
        <w:rPr>
          <w:rFonts w:hint="eastAsia"/>
          <w:szCs w:val="32"/>
        </w:rPr>
        <w:t xml:space="preserve">        </w:t>
      </w:r>
      <w:r w:rsidR="00F9550A">
        <w:rPr>
          <w:rFonts w:hint="eastAsia"/>
          <w:szCs w:val="32"/>
        </w:rPr>
        <w:t xml:space="preserve">  </w:t>
      </w:r>
      <w:r w:rsidR="000A7FDF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 </w:t>
      </w:r>
      <w:r w:rsidR="00F9550A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江</w:t>
      </w:r>
      <w:r w:rsidR="00F9550A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阴</w:t>
      </w:r>
      <w:r w:rsidR="00F9550A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市</w:t>
      </w:r>
      <w:r w:rsidR="00F9550A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财</w:t>
      </w:r>
      <w:r w:rsidR="00F9550A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政</w:t>
      </w:r>
      <w:r w:rsidR="00F9550A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局</w:t>
      </w:r>
    </w:p>
    <w:p w:rsidR="000A7FDF" w:rsidRDefault="00380D0A" w:rsidP="000A7FDF">
      <w:pPr>
        <w:wordWrap w:val="0"/>
        <w:spacing w:line="570" w:lineRule="exact"/>
        <w:ind w:firstLineChars="1835" w:firstLine="5796"/>
        <w:rPr>
          <w:rFonts w:hint="eastAsia"/>
          <w:szCs w:val="32"/>
        </w:rPr>
      </w:pP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22</w:t>
      </w:r>
      <w:r>
        <w:rPr>
          <w:rFonts w:hint="eastAsia"/>
          <w:szCs w:val="32"/>
        </w:rPr>
        <w:t>日</w:t>
      </w:r>
    </w:p>
    <w:p w:rsidR="000A7FDF" w:rsidRDefault="000A7FDF" w:rsidP="000A7FDF">
      <w:pPr>
        <w:ind w:firstLineChars="200" w:firstLine="632"/>
        <w:rPr>
          <w:rFonts w:hint="eastAsia"/>
          <w:szCs w:val="32"/>
        </w:rPr>
      </w:pPr>
    </w:p>
    <w:p w:rsidR="000A7FDF" w:rsidRDefault="000A7FDF" w:rsidP="000A7FDF">
      <w:pPr>
        <w:ind w:firstLineChars="200" w:firstLine="632"/>
        <w:rPr>
          <w:rFonts w:eastAsia="方正楷体_GBK" w:hint="eastAsia"/>
          <w:szCs w:val="32"/>
        </w:rPr>
      </w:pPr>
      <w:r>
        <w:rPr>
          <w:rFonts w:hint="eastAsia"/>
          <w:szCs w:val="32"/>
        </w:rPr>
        <w:t>（此件公开发布）</w:t>
      </w:r>
    </w:p>
    <w:p w:rsidR="0037475B" w:rsidRDefault="00380D0A">
      <w:pPr>
        <w:rPr>
          <w:rFonts w:eastAsia="方正楷体_GBK"/>
          <w:szCs w:val="32"/>
        </w:rPr>
        <w:sectPr w:rsidR="0037475B" w:rsidSect="00F9550A">
          <w:footerReference w:type="even" r:id="rId7"/>
          <w:footerReference w:type="default" r:id="rId8"/>
          <w:pgSz w:w="11906" w:h="16838" w:code="9"/>
          <w:pgMar w:top="2098" w:right="1474" w:bottom="1985" w:left="1588" w:header="851" w:footer="1474" w:gutter="0"/>
          <w:cols w:space="425"/>
          <w:docGrid w:type="linesAndChars" w:linePitch="579" w:charSpace="-849"/>
        </w:sectPr>
      </w:pPr>
      <w:r>
        <w:rPr>
          <w:rFonts w:eastAsia="方正楷体_GBK" w:hint="eastAsia"/>
          <w:szCs w:val="32"/>
        </w:rPr>
        <w:br w:type="page"/>
      </w:r>
      <w:bookmarkStart w:id="0" w:name="_GoBack"/>
      <w:bookmarkEnd w:id="0"/>
    </w:p>
    <w:p w:rsidR="0037475B" w:rsidRDefault="00380D0A">
      <w:pPr>
        <w:pStyle w:val="a5"/>
        <w:spacing w:before="0" w:beforeAutospacing="0" w:after="0" w:afterAutospacing="0" w:line="520" w:lineRule="exact"/>
        <w:ind w:right="-782"/>
        <w:rPr>
          <w:rFonts w:ascii="Times New Roman" w:eastAsia="方正黑体_GBK" w:hAnsi="Times New Roman" w:cs="Times New Roman"/>
          <w:kern w:val="2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kern w:val="2"/>
          <w:sz w:val="32"/>
          <w:szCs w:val="32"/>
        </w:rPr>
        <w:lastRenderedPageBreak/>
        <w:t>附件</w:t>
      </w:r>
    </w:p>
    <w:p w:rsidR="0037475B" w:rsidRPr="00F9550A" w:rsidRDefault="00380D0A" w:rsidP="000A7FDF">
      <w:pPr>
        <w:widowControl/>
        <w:spacing w:afterLines="80" w:line="520" w:lineRule="exact"/>
        <w:jc w:val="center"/>
        <w:rPr>
          <w:rFonts w:eastAsia="方正小标宋_GBK" w:cs="Times New Roman"/>
          <w:bCs/>
          <w:color w:val="000000"/>
          <w:kern w:val="0"/>
          <w:sz w:val="44"/>
          <w:szCs w:val="44"/>
        </w:rPr>
      </w:pPr>
      <w:r w:rsidRPr="00F9550A">
        <w:rPr>
          <w:rFonts w:eastAsia="方正小标宋_GBK" w:cs="Times New Roman"/>
          <w:bCs/>
          <w:color w:val="000000"/>
          <w:kern w:val="0"/>
          <w:sz w:val="44"/>
          <w:szCs w:val="44"/>
        </w:rPr>
        <w:t>2021</w:t>
      </w:r>
      <w:r w:rsidRPr="00F9550A">
        <w:rPr>
          <w:rFonts w:eastAsia="方正小标宋_GBK" w:hAnsi="方正小标宋_GBK" w:cs="Times New Roman"/>
          <w:bCs/>
          <w:color w:val="000000"/>
          <w:kern w:val="0"/>
          <w:sz w:val="44"/>
          <w:szCs w:val="44"/>
        </w:rPr>
        <w:t>年无锡市级农业专项江阴市立项汇总表</w:t>
      </w:r>
    </w:p>
    <w:p w:rsidR="0037475B" w:rsidRPr="00F9550A" w:rsidRDefault="00380D0A" w:rsidP="00F9550A">
      <w:pPr>
        <w:widowControl/>
        <w:tabs>
          <w:tab w:val="left" w:pos="13183"/>
        </w:tabs>
        <w:spacing w:line="300" w:lineRule="exact"/>
        <w:jc w:val="left"/>
        <w:rPr>
          <w:rFonts w:ascii="方正楷体简体" w:eastAsia="方正楷体简体" w:cs="宋体"/>
          <w:color w:val="000000"/>
          <w:kern w:val="0"/>
          <w:sz w:val="24"/>
          <w:szCs w:val="24"/>
        </w:rPr>
      </w:pPr>
      <w:r w:rsidRPr="00F9550A">
        <w:rPr>
          <w:rFonts w:ascii="方正楷体简体" w:eastAsia="方正楷体简体" w:cs="宋体" w:hint="eastAsia"/>
          <w:color w:val="000000"/>
          <w:kern w:val="0"/>
          <w:sz w:val="24"/>
          <w:szCs w:val="24"/>
        </w:rPr>
        <w:t>部门：江阴市农业农村局                                                                                     单位：万元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637"/>
        <w:gridCol w:w="1628"/>
        <w:gridCol w:w="2472"/>
        <w:gridCol w:w="2321"/>
        <w:gridCol w:w="1294"/>
        <w:gridCol w:w="629"/>
        <w:gridCol w:w="705"/>
        <w:gridCol w:w="746"/>
        <w:gridCol w:w="672"/>
        <w:gridCol w:w="1543"/>
      </w:tblGrid>
      <w:tr w:rsidR="0037475B" w:rsidRPr="00F9550A" w:rsidTr="00F9550A">
        <w:trPr>
          <w:trHeight w:val="387"/>
          <w:tblHeader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专项名称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项目类别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实施项目名称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实施单位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责任科</w:t>
            </w:r>
          </w:p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（站）</w:t>
            </w:r>
          </w:p>
        </w:tc>
        <w:tc>
          <w:tcPr>
            <w:tcW w:w="2925" w:type="dxa"/>
            <w:gridSpan w:val="4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项目总投资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项目实施地点（镇、村）</w:t>
            </w:r>
          </w:p>
        </w:tc>
      </w:tr>
      <w:tr w:rsidR="0037475B" w:rsidRPr="00F9550A" w:rsidTr="00F9550A">
        <w:trPr>
          <w:trHeight w:val="1420"/>
          <w:tblHeader/>
          <w:jc w:val="center"/>
        </w:trPr>
        <w:tc>
          <w:tcPr>
            <w:tcW w:w="555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eastAsia="方正黑体_GBK" w:cs="宋体"/>
                <w:bCs/>
                <w:kern w:val="0"/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eastAsia="方正黑体_GBK" w:cs="宋体"/>
                <w:bCs/>
                <w:kern w:val="0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eastAsia="方正黑体_GBK" w:cs="宋体"/>
                <w:bCs/>
                <w:kern w:val="0"/>
                <w:sz w:val="22"/>
              </w:rPr>
            </w:pPr>
          </w:p>
        </w:tc>
        <w:tc>
          <w:tcPr>
            <w:tcW w:w="2685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eastAsia="方正黑体_GBK" w:cs="宋体"/>
                <w:bCs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eastAsia="方正黑体_GBK" w:cs="宋体"/>
                <w:bCs/>
                <w:kern w:val="0"/>
                <w:sz w:val="22"/>
              </w:rPr>
            </w:pPr>
          </w:p>
        </w:tc>
        <w:tc>
          <w:tcPr>
            <w:tcW w:w="1395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市级财政补助资金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县区财政补助资金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9550A" w:rsidRPr="00F9550A" w:rsidRDefault="00380D0A" w:rsidP="00F9550A">
            <w:pPr>
              <w:widowControl/>
              <w:spacing w:line="260" w:lineRule="exact"/>
              <w:ind w:leftChars="-50" w:left="-160" w:rightChars="-50" w:right="-160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实施</w:t>
            </w:r>
          </w:p>
          <w:p w:rsidR="00F9550A" w:rsidRPr="00F9550A" w:rsidRDefault="00380D0A" w:rsidP="00F9550A">
            <w:pPr>
              <w:widowControl/>
              <w:spacing w:line="260" w:lineRule="exact"/>
              <w:ind w:leftChars="-50" w:left="-160" w:rightChars="-50" w:right="-160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主体</w:t>
            </w:r>
          </w:p>
          <w:p w:rsidR="00F9550A" w:rsidRPr="00F9550A" w:rsidRDefault="00380D0A" w:rsidP="00F9550A">
            <w:pPr>
              <w:widowControl/>
              <w:spacing w:line="260" w:lineRule="exact"/>
              <w:ind w:leftChars="-50" w:left="-160" w:rightChars="-50" w:right="-160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自筹</w:t>
            </w:r>
          </w:p>
          <w:p w:rsidR="0037475B" w:rsidRPr="00F9550A" w:rsidRDefault="00380D0A" w:rsidP="00F9550A">
            <w:pPr>
              <w:widowControl/>
              <w:spacing w:line="260" w:lineRule="exact"/>
              <w:ind w:leftChars="-50" w:left="-160" w:rightChars="-50" w:right="-160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  <w:r w:rsidRPr="00F9550A">
              <w:rPr>
                <w:rFonts w:eastAsia="方正黑体_GBK" w:cs="宋体" w:hint="eastAsia"/>
                <w:bCs/>
                <w:kern w:val="0"/>
                <w:sz w:val="22"/>
              </w:rPr>
              <w:t>资金</w:t>
            </w:r>
          </w:p>
        </w:tc>
        <w:tc>
          <w:tcPr>
            <w:tcW w:w="1667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eastAsia="方正黑体_GBK" w:cs="宋体"/>
                <w:bCs/>
                <w:kern w:val="0"/>
                <w:sz w:val="22"/>
              </w:rPr>
            </w:pPr>
          </w:p>
        </w:tc>
      </w:tr>
      <w:tr w:rsidR="0037475B" w:rsidRPr="00F9550A" w:rsidTr="00F9550A">
        <w:trPr>
          <w:trHeight w:val="681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1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农业品质和品牌提升专项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保持蔬菜播种面积稳定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“菜篮子”蔬菜基地配套设施补贴项目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江阴市南闸街道蔡泾村村民委员会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农业技术推广中心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93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93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南闸街道</w:t>
            </w:r>
          </w:p>
        </w:tc>
      </w:tr>
      <w:tr w:rsidR="0037475B" w:rsidRPr="00F9550A" w:rsidTr="00F9550A">
        <w:trPr>
          <w:trHeight w:val="67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2</w:t>
            </w:r>
          </w:p>
        </w:tc>
        <w:tc>
          <w:tcPr>
            <w:tcW w:w="1770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cs="宋体"/>
                <w:kern w:val="0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cs="宋体"/>
                <w:kern w:val="0"/>
                <w:sz w:val="22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rPr>
                <w:rFonts w:ascii="方正楷体简体" w:eastAsia="方正楷体简体" w:cs="宋体"/>
                <w:kern w:val="0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江阴市徐霞客凯地家庭农场</w:t>
            </w:r>
          </w:p>
        </w:tc>
        <w:tc>
          <w:tcPr>
            <w:tcW w:w="1395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14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徐霞客镇</w:t>
            </w:r>
          </w:p>
        </w:tc>
      </w:tr>
      <w:tr w:rsidR="0037475B" w:rsidRPr="00F9550A" w:rsidTr="00F9550A">
        <w:trPr>
          <w:trHeight w:val="73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3</w:t>
            </w:r>
          </w:p>
        </w:tc>
        <w:tc>
          <w:tcPr>
            <w:tcW w:w="1770" w:type="dxa"/>
            <w:vMerge w:val="restart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农业科技推广及病虫害防治</w:t>
            </w: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br/>
              <w:t>专项</w:t>
            </w:r>
          </w:p>
        </w:tc>
        <w:tc>
          <w:tcPr>
            <w:tcW w:w="1761" w:type="dxa"/>
            <w:vMerge w:val="restart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 xml:space="preserve">粮食绿色高质高效示范推广项目　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2021年无锡市级水稻绿色高质高效示范推广项目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江阴市黄天荡家庭农场</w:t>
            </w:r>
          </w:p>
        </w:tc>
        <w:tc>
          <w:tcPr>
            <w:tcW w:w="1395" w:type="dxa"/>
            <w:vMerge w:val="restart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农业技术推广中心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月城镇</w:t>
            </w:r>
          </w:p>
        </w:tc>
      </w:tr>
      <w:tr w:rsidR="0037475B" w:rsidRPr="00F9550A" w:rsidTr="00F9550A">
        <w:trPr>
          <w:trHeight w:val="728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4</w:t>
            </w:r>
          </w:p>
        </w:tc>
        <w:tc>
          <w:tcPr>
            <w:tcW w:w="1770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江阴市东支生态农业专业合作社</w:t>
            </w:r>
          </w:p>
        </w:tc>
        <w:tc>
          <w:tcPr>
            <w:tcW w:w="1395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利港街道</w:t>
            </w:r>
          </w:p>
        </w:tc>
      </w:tr>
      <w:tr w:rsidR="0037475B" w:rsidRPr="00F9550A" w:rsidTr="00F9550A">
        <w:trPr>
          <w:trHeight w:val="898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5</w:t>
            </w:r>
          </w:p>
        </w:tc>
        <w:tc>
          <w:tcPr>
            <w:tcW w:w="1770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江阴市虹虹家庭农场</w:t>
            </w:r>
          </w:p>
        </w:tc>
        <w:tc>
          <w:tcPr>
            <w:tcW w:w="1395" w:type="dxa"/>
            <w:vMerge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left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申港街道</w:t>
            </w:r>
          </w:p>
        </w:tc>
      </w:tr>
      <w:tr w:rsidR="0037475B" w:rsidRPr="00F9550A" w:rsidTr="00F9550A">
        <w:trPr>
          <w:trHeight w:val="898"/>
          <w:jc w:val="center"/>
        </w:trPr>
        <w:tc>
          <w:tcPr>
            <w:tcW w:w="10686" w:type="dxa"/>
            <w:gridSpan w:val="6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b/>
                <w:bCs/>
                <w:kern w:val="0"/>
                <w:sz w:val="22"/>
              </w:rPr>
              <w:t>合                计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119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112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475B" w:rsidRPr="00F9550A" w:rsidRDefault="00380D0A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  <w:r w:rsidRPr="00F9550A">
              <w:rPr>
                <w:rFonts w:ascii="方正楷体简体" w:eastAsia="方正楷体简体" w:hAnsi="方正仿宋_GBK" w:cs="方正仿宋_GBK" w:hint="eastAsia"/>
                <w:kern w:val="0"/>
                <w:sz w:val="22"/>
              </w:rPr>
              <w:t>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7475B" w:rsidRPr="00F9550A" w:rsidRDefault="0037475B" w:rsidP="00F9550A">
            <w:pPr>
              <w:widowControl/>
              <w:spacing w:line="260" w:lineRule="exact"/>
              <w:jc w:val="center"/>
              <w:rPr>
                <w:rFonts w:ascii="方正楷体简体" w:eastAsia="方正楷体简体" w:hAnsi="方正仿宋_GBK" w:cs="方正仿宋_GBK"/>
                <w:kern w:val="0"/>
                <w:sz w:val="22"/>
              </w:rPr>
            </w:pPr>
          </w:p>
        </w:tc>
      </w:tr>
    </w:tbl>
    <w:p w:rsidR="0037475B" w:rsidRDefault="0037475B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80"/>
        <w:rPr>
          <w:rFonts w:eastAsia="方正楷体_GBK"/>
          <w:sz w:val="24"/>
          <w:szCs w:val="24"/>
        </w:rPr>
        <w:sectPr w:rsidR="00F9550A" w:rsidSect="0037475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9550A" w:rsidRDefault="00F9550A" w:rsidP="00F9550A">
      <w:pPr>
        <w:spacing w:line="20" w:lineRule="exact"/>
        <w:ind w:rightChars="400" w:right="1263"/>
        <w:rPr>
          <w:rFonts w:eastAsia="方正楷体_GBK"/>
          <w:sz w:val="24"/>
          <w:szCs w:val="24"/>
        </w:rPr>
      </w:pPr>
    </w:p>
    <w:p w:rsidR="00F9550A" w:rsidRDefault="00F9550A" w:rsidP="00F9550A">
      <w:pPr>
        <w:spacing w:line="20" w:lineRule="exact"/>
        <w:ind w:rightChars="400" w:right="1263"/>
        <w:rPr>
          <w:rFonts w:eastAsia="方正楷体_GBK"/>
          <w:sz w:val="24"/>
          <w:szCs w:val="24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Pr="007443FB" w:rsidRDefault="00F9550A" w:rsidP="00F9550A">
      <w:pPr>
        <w:ind w:leftChars="100" w:left="316" w:rightChars="100" w:right="316"/>
        <w:rPr>
          <w:color w:val="000000"/>
          <w:szCs w:val="32"/>
        </w:rPr>
      </w:pPr>
    </w:p>
    <w:p w:rsidR="00F9550A" w:rsidRPr="00221C54" w:rsidRDefault="00CB40DD" w:rsidP="00F9550A">
      <w:pPr>
        <w:ind w:leftChars="100" w:left="316" w:rightChars="100" w:right="316"/>
      </w:pPr>
      <w:r w:rsidRPr="00CB40DD">
        <w:rPr>
          <w:color w:val="000000"/>
          <w:kern w:val="32"/>
          <w:sz w:val="28"/>
          <w:szCs w:val="28"/>
        </w:rPr>
        <w:pict>
          <v:line id="_x0000_s1030" style="position:absolute;left:0;text-align:left;z-index:251656704" from="-.15pt,29.4pt" to="442.05pt,29.4pt" strokeweight=".35pt"/>
        </w:pict>
      </w:r>
      <w:r w:rsidRPr="00CB40DD">
        <w:rPr>
          <w:color w:val="000000"/>
          <w:kern w:val="32"/>
          <w:sz w:val="28"/>
          <w:szCs w:val="28"/>
        </w:rPr>
        <w:pict>
          <v:line id="直线 2" o:spid="_x0000_s1031" style="position:absolute;left:0;text-align:left;z-index:251657728" from="-.1pt,.5pt" to="442.1pt,.5pt" strokeweight=".35pt"/>
        </w:pict>
      </w:r>
      <w:r w:rsidR="00F9550A" w:rsidRPr="007443FB">
        <w:rPr>
          <w:rFonts w:hint="eastAsia"/>
          <w:color w:val="000000"/>
          <w:kern w:val="32"/>
          <w:sz w:val="28"/>
          <w:szCs w:val="28"/>
        </w:rPr>
        <w:t>江阴市农业农村局办公室</w:t>
      </w:r>
      <w:r w:rsidR="00F9550A" w:rsidRPr="007443FB">
        <w:rPr>
          <w:rFonts w:hint="eastAsia"/>
          <w:color w:val="000000"/>
          <w:kern w:val="32"/>
          <w:sz w:val="28"/>
          <w:szCs w:val="28"/>
        </w:rPr>
        <w:t xml:space="preserve">         </w:t>
      </w:r>
      <w:r w:rsidR="00F9550A">
        <w:rPr>
          <w:rFonts w:hint="eastAsia"/>
          <w:color w:val="000000"/>
          <w:kern w:val="32"/>
          <w:sz w:val="28"/>
          <w:szCs w:val="28"/>
        </w:rPr>
        <w:t xml:space="preserve">    </w:t>
      </w:r>
      <w:r w:rsidR="00F9550A" w:rsidRPr="007443FB">
        <w:rPr>
          <w:rFonts w:hint="eastAsia"/>
          <w:color w:val="000000"/>
          <w:kern w:val="32"/>
          <w:sz w:val="28"/>
          <w:szCs w:val="28"/>
        </w:rPr>
        <w:t xml:space="preserve">      202</w:t>
      </w:r>
      <w:r w:rsidR="00F9550A">
        <w:rPr>
          <w:rFonts w:hint="eastAsia"/>
          <w:color w:val="000000"/>
          <w:kern w:val="32"/>
          <w:sz w:val="28"/>
          <w:szCs w:val="28"/>
        </w:rPr>
        <w:t>1</w:t>
      </w:r>
      <w:r w:rsidR="00F9550A" w:rsidRPr="007443FB">
        <w:rPr>
          <w:rFonts w:hint="eastAsia"/>
          <w:color w:val="000000"/>
          <w:kern w:val="32"/>
          <w:sz w:val="28"/>
          <w:szCs w:val="28"/>
        </w:rPr>
        <w:t>年</w:t>
      </w:r>
      <w:r w:rsidR="00F9550A">
        <w:rPr>
          <w:rFonts w:hint="eastAsia"/>
          <w:color w:val="000000"/>
          <w:kern w:val="32"/>
          <w:sz w:val="28"/>
          <w:szCs w:val="28"/>
        </w:rPr>
        <w:t>9</w:t>
      </w:r>
      <w:r w:rsidR="00F9550A" w:rsidRPr="007443FB">
        <w:rPr>
          <w:rFonts w:hint="eastAsia"/>
          <w:color w:val="000000"/>
          <w:kern w:val="32"/>
          <w:sz w:val="28"/>
          <w:szCs w:val="28"/>
        </w:rPr>
        <w:t>月</w:t>
      </w:r>
      <w:r w:rsidR="00F9550A">
        <w:rPr>
          <w:rFonts w:hint="eastAsia"/>
          <w:color w:val="000000"/>
          <w:kern w:val="32"/>
          <w:sz w:val="28"/>
          <w:szCs w:val="28"/>
        </w:rPr>
        <w:t>22</w:t>
      </w:r>
      <w:r w:rsidR="00F9550A" w:rsidRPr="007443FB">
        <w:rPr>
          <w:rFonts w:hint="eastAsia"/>
          <w:color w:val="000000"/>
          <w:kern w:val="32"/>
          <w:sz w:val="28"/>
          <w:szCs w:val="28"/>
        </w:rPr>
        <w:t>日印发</w:t>
      </w:r>
    </w:p>
    <w:p w:rsidR="00F9550A" w:rsidRPr="00F9550A" w:rsidRDefault="00F9550A" w:rsidP="00F9550A">
      <w:pPr>
        <w:spacing w:line="20" w:lineRule="exact"/>
        <w:ind w:rightChars="400" w:right="1263"/>
        <w:rPr>
          <w:rFonts w:eastAsia="方正楷体_GBK"/>
          <w:sz w:val="24"/>
          <w:szCs w:val="24"/>
        </w:rPr>
      </w:pPr>
    </w:p>
    <w:sectPr w:rsidR="00F9550A" w:rsidRPr="00F9550A" w:rsidSect="00F9550A"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0A" w:rsidRDefault="00380D0A" w:rsidP="00F9550A">
      <w:r>
        <w:separator/>
      </w:r>
    </w:p>
  </w:endnote>
  <w:endnote w:type="continuationSeparator" w:id="0">
    <w:p w:rsidR="00380D0A" w:rsidRDefault="00380D0A" w:rsidP="00F9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A" w:rsidRDefault="00F9550A" w:rsidP="00F9550A">
    <w:pPr>
      <w:pStyle w:val="a3"/>
      <w:ind w:leftChars="100" w:left="320"/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/>
        <w:kern w:val="0"/>
        <w:sz w:val="28"/>
        <w:szCs w:val="28"/>
      </w:rPr>
      <w:t xml:space="preserve"> </w:t>
    </w:r>
    <w:r w:rsidR="00CB40DD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CB40DD">
      <w:rPr>
        <w:rFonts w:ascii="宋体" w:eastAsia="宋体" w:hAnsi="宋体"/>
        <w:kern w:val="0"/>
        <w:sz w:val="28"/>
        <w:szCs w:val="28"/>
      </w:rPr>
      <w:fldChar w:fldCharType="separate"/>
    </w:r>
    <w:r w:rsidR="000A7FDF">
      <w:rPr>
        <w:rFonts w:ascii="宋体" w:eastAsia="宋体" w:hAnsi="宋体"/>
        <w:noProof/>
        <w:kern w:val="0"/>
        <w:sz w:val="28"/>
        <w:szCs w:val="28"/>
      </w:rPr>
      <w:t>4</w:t>
    </w:r>
    <w:r w:rsidR="00CB40DD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A" w:rsidRDefault="00F9550A" w:rsidP="00F9550A">
    <w:pPr>
      <w:pStyle w:val="a3"/>
      <w:ind w:rightChars="100" w:right="320"/>
      <w:jc w:val="right"/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/>
        <w:kern w:val="0"/>
        <w:sz w:val="28"/>
        <w:szCs w:val="28"/>
      </w:rPr>
      <w:t xml:space="preserve"> </w:t>
    </w:r>
    <w:r w:rsidR="00CB40DD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CB40DD">
      <w:rPr>
        <w:rFonts w:ascii="宋体" w:eastAsia="宋体" w:hAnsi="宋体"/>
        <w:kern w:val="0"/>
        <w:sz w:val="28"/>
        <w:szCs w:val="28"/>
      </w:rPr>
      <w:fldChar w:fldCharType="separate"/>
    </w:r>
    <w:r w:rsidR="000A7FDF">
      <w:rPr>
        <w:rFonts w:ascii="宋体" w:eastAsia="宋体" w:hAnsi="宋体"/>
        <w:noProof/>
        <w:kern w:val="0"/>
        <w:sz w:val="28"/>
        <w:szCs w:val="28"/>
      </w:rPr>
      <w:t>3</w:t>
    </w:r>
    <w:r w:rsidR="00CB40DD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0A" w:rsidRDefault="00380D0A" w:rsidP="00F9550A">
      <w:r>
        <w:separator/>
      </w:r>
    </w:p>
  </w:footnote>
  <w:footnote w:type="continuationSeparator" w:id="0">
    <w:p w:rsidR="00380D0A" w:rsidRDefault="00380D0A" w:rsidP="00F95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D200B8"/>
    <w:rsid w:val="000A7FDF"/>
    <w:rsid w:val="0037475B"/>
    <w:rsid w:val="00380D0A"/>
    <w:rsid w:val="00CB40DD"/>
    <w:rsid w:val="00F9550A"/>
    <w:rsid w:val="123C395C"/>
    <w:rsid w:val="1D1C4FDA"/>
    <w:rsid w:val="294F56C4"/>
    <w:rsid w:val="2F7F5613"/>
    <w:rsid w:val="346C6908"/>
    <w:rsid w:val="4FCA1C12"/>
    <w:rsid w:val="57037873"/>
    <w:rsid w:val="619B42C7"/>
    <w:rsid w:val="6623361E"/>
    <w:rsid w:val="68D200B8"/>
    <w:rsid w:val="6ECA7B8F"/>
    <w:rsid w:val="76E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75B"/>
    <w:pPr>
      <w:widowControl w:val="0"/>
      <w:jc w:val="both"/>
    </w:pPr>
    <w:rPr>
      <w:rFonts w:eastAsia="方正仿宋_GBK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4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74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74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basedOn w:val="a0"/>
    <w:qFormat/>
    <w:rsid w:val="0037475B"/>
  </w:style>
  <w:style w:type="paragraph" w:styleId="a7">
    <w:name w:val="Date"/>
    <w:basedOn w:val="a"/>
    <w:next w:val="a"/>
    <w:link w:val="Char"/>
    <w:rsid w:val="000A7FDF"/>
    <w:pPr>
      <w:ind w:leftChars="2500" w:left="100"/>
    </w:pPr>
  </w:style>
  <w:style w:type="character" w:customStyle="1" w:styleId="Char">
    <w:name w:val="日期 Char"/>
    <w:basedOn w:val="a0"/>
    <w:link w:val="a7"/>
    <w:rsid w:val="000A7FDF"/>
    <w:rPr>
      <w:rFonts w:eastAsia="方正仿宋_GBK" w:cstheme="minorBidi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874</Words>
  <Characters>352</Characters>
  <Application>Microsoft Office Word</Application>
  <DocSecurity>0</DocSecurity>
  <Lines>2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2021-09-17T07:31:00Z</cp:lastPrinted>
  <dcterms:created xsi:type="dcterms:W3CDTF">2021-09-17T06:18:00Z</dcterms:created>
  <dcterms:modified xsi:type="dcterms:W3CDTF">2021-09-22T02:11:00Z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473168362_btnclosed</vt:lpwstr>
  </property>
</Properties>
</file>