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1264" w:rightChars="400"/>
        <w:jc w:val="left"/>
        <w:rPr>
          <w:rFonts w:hint="eastAsia" w:ascii="方正黑体_GBK" w:hAnsi="Times New Roman" w:eastAsia="方正黑体_GBK" w:cs="宋体"/>
          <w:color w:val="000000" w:themeColor="text1"/>
          <w:kern w:val="0"/>
          <w:szCs w:val="32"/>
        </w:rPr>
      </w:pPr>
      <w:r>
        <w:rPr>
          <w:rFonts w:hint="eastAsia" w:ascii="方正黑体_GBK" w:hAnsi="Times New Roman" w:eastAsia="方正黑体_GBK" w:cs="宋体"/>
          <w:color w:val="000000" w:themeColor="text1"/>
          <w:kern w:val="0"/>
          <w:szCs w:val="32"/>
        </w:rPr>
        <w:t>附件1</w:t>
      </w:r>
    </w:p>
    <w:p>
      <w:pPr>
        <w:spacing w:line="0" w:lineRule="atLeas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2021年度江阴市高企认定专项</w:t>
      </w:r>
    </w:p>
    <w:p>
      <w:pPr>
        <w:spacing w:afterLines="30" w:line="0" w:lineRule="atLeas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审计会计师事务所名单</w:t>
      </w:r>
    </w:p>
    <w:tbl>
      <w:tblPr>
        <w:tblStyle w:val="7"/>
        <w:tblW w:w="5000" w:type="pc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842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2" w:type="pct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4328" w:type="pct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江阴暨阳会计师事务所有限公司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无锡宝信会计师事务所（普通合伙）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无锡文德智信联合会计师事务所（普通合伙）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江阴大桥会计师事务所有限公司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无锡德嘉会计师事务所（普通合伙）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无锡恒元会计师事务所（普通合伙）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江阴天成会计师事务所有限公司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江阴诚信会计师事务所有限公司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江阴中正普信会计师事务所有限公司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江阴指南针会计师事务所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江苏中证会计师事务所有限公司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无锡方盛会计师事务所有限公司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无锡嘉誉会计师事务所有限公司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无锡德恒方会计师事务所有限公司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苏州工业园区瑞华会计师事务所有限公司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天衡会计师事务所（特殊普通合伙）江阴分所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无锡华夏中诚会计师事务所（普通合伙）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江苏金达信会计师事务所有限公司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无锡东林会计师事务所有限公司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张家港钰泰会计师事务所（普通合伙）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江苏金陵会计师事务所有限责任公司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无锡公众会计师事务所有限公司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江苏苏港会计师事务所有限公司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苏州勤安会计师事务所（普通合伙）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无锡新湖会计师事务所有限公司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中兴财光华会计师事务所（特殊普通合伙）江苏分所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南京中和会计师事务所（普通合伙）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江苏利安达兴业会计师事务所有限公司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上海远想会计师事务所（普通合伙）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北京华通鉴会计师事务所有限责任公司江苏分所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28" w:type="pct"/>
            <w:vAlign w:val="center"/>
          </w:tcPr>
          <w:p>
            <w:pPr>
              <w:jc w:val="center"/>
              <w:rPr>
                <w:rFonts w:hint="eastAsia" w:ascii="方正楷体_GBK" w:hAnsi="宋体" w:eastAsia="方正楷体_GBK" w:cs="宋体"/>
                <w:color w:val="000000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color w:val="000000"/>
                <w:sz w:val="28"/>
                <w:szCs w:val="28"/>
              </w:rPr>
              <w:t>南京九泓会计师事务所（普通合伙）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jc w:val="left"/>
        <w:rPr>
          <w:rFonts w:ascii="方正仿宋_GBK" w:hAnsi="宋体"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320" w:rightChars="100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320" w:leftChars="100" w:right="320" w:rightChars="100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A"/>
    <w:rsid w:val="0006137D"/>
    <w:rsid w:val="00234C4A"/>
    <w:rsid w:val="004A50A9"/>
    <w:rsid w:val="004F233D"/>
    <w:rsid w:val="00543718"/>
    <w:rsid w:val="00641FF6"/>
    <w:rsid w:val="006A423C"/>
    <w:rsid w:val="006E1939"/>
    <w:rsid w:val="00805F66"/>
    <w:rsid w:val="0087283F"/>
    <w:rsid w:val="0093218C"/>
    <w:rsid w:val="00BE7962"/>
    <w:rsid w:val="00C559D8"/>
    <w:rsid w:val="00ED067A"/>
    <w:rsid w:val="00FD40B0"/>
    <w:rsid w:val="6B3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uiPriority w:val="39"/>
    <w:pPr>
      <w:spacing w:before="120" w:after="120"/>
      <w:jc w:val="left"/>
    </w:pPr>
    <w:rPr>
      <w:rFonts w:ascii="Calibri" w:hAnsi="Calibri" w:eastAsia="宋体" w:cs="Times New Roman"/>
      <w:b/>
      <w:bCs/>
      <w:caps/>
      <w:sz w:val="20"/>
      <w:szCs w:val="20"/>
    </w:rPr>
  </w:style>
  <w:style w:type="paragraph" w:styleId="5">
    <w:name w:val="toc 2"/>
    <w:basedOn w:val="1"/>
    <w:next w:val="1"/>
    <w:unhideWhenUsed/>
    <w:uiPriority w:val="39"/>
    <w:pPr>
      <w:ind w:left="210"/>
      <w:jc w:val="left"/>
    </w:pPr>
    <w:rPr>
      <w:rFonts w:ascii="Calibri" w:hAnsi="Calibri" w:eastAsia="宋体" w:cs="Times New Roman"/>
      <w:smallCaps/>
      <w:sz w:val="20"/>
      <w:szCs w:val="20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360</Words>
  <Characters>2053</Characters>
  <Lines>17</Lines>
  <Paragraphs>4</Paragraphs>
  <TotalTime>37</TotalTime>
  <ScaleCrop>false</ScaleCrop>
  <LinksUpToDate>false</LinksUpToDate>
  <CharactersWithSpaces>2409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2021-07-17T06:06:00Z</dcterms:created>
  <dc:creator>Lenovo</dc:creator>
  <cp:lastModifiedBy>Lenovo</cp:lastModifiedBy>
  <dcterms:modified xsi:type="dcterms:W3CDTF">2021-07-21T00:46:53Z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2BC48714055A45BDB7B03250F9DB92B1</vt:lpwstr>
  </property>
</Properties>
</file>