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8" w:rsidRPr="00953426" w:rsidRDefault="005F33A8">
      <w:pPr>
        <w:jc w:val="center"/>
        <w:rPr>
          <w:rFonts w:hint="eastAsia"/>
          <w:color w:val="FF0000"/>
        </w:rPr>
      </w:pPr>
      <w:r w:rsidRPr="00953426">
        <w:rPr>
          <w:rFonts w:eastAsia="方正小标宋简体" w:hint="eastAsia"/>
          <w:color w:val="FF0000"/>
          <w:spacing w:val="50"/>
          <w:w w:val="82"/>
          <w:sz w:val="110"/>
          <w:szCs w:val="110"/>
        </w:rPr>
        <w:t>江阴市教育局文件</w:t>
      </w:r>
    </w:p>
    <w:p w:rsidR="005F33A8" w:rsidRDefault="005F33A8">
      <w:pPr>
        <w:rPr>
          <w:rFonts w:hint="eastAsia"/>
        </w:rPr>
      </w:pPr>
    </w:p>
    <w:p w:rsidR="005F33A8" w:rsidRPr="00D15C8C" w:rsidRDefault="005F33A8">
      <w:pPr>
        <w:jc w:val="center"/>
        <w:rPr>
          <w:rFonts w:eastAsia="仿宋_GB2312"/>
        </w:rPr>
      </w:pPr>
      <w:r w:rsidRPr="00F41F4B">
        <w:rPr>
          <w:rFonts w:ascii="方正仿宋_GBK" w:hint="eastAsia"/>
        </w:rPr>
        <w:t>澄教发</w:t>
      </w:r>
      <w:r w:rsidRPr="00D15C8C">
        <w:rPr>
          <w:rFonts w:eastAsia="仿宋_GB2312"/>
        </w:rPr>
        <w:t>〔</w:t>
      </w:r>
      <w:r w:rsidRPr="00D15C8C">
        <w:rPr>
          <w:rFonts w:eastAsia="仿宋_GB2312"/>
        </w:rPr>
        <w:t>20</w:t>
      </w:r>
      <w:r>
        <w:rPr>
          <w:rFonts w:eastAsia="仿宋_GB2312" w:hint="eastAsia"/>
        </w:rPr>
        <w:t>20</w:t>
      </w:r>
      <w:r w:rsidRPr="00D15C8C">
        <w:rPr>
          <w:rFonts w:eastAsia="仿宋_GB2312"/>
        </w:rPr>
        <w:t>〕</w:t>
      </w:r>
      <w:r>
        <w:rPr>
          <w:rFonts w:eastAsia="仿宋_GB2312" w:hint="eastAsia"/>
        </w:rPr>
        <w:t>87</w:t>
      </w:r>
      <w:r w:rsidRPr="00F41F4B">
        <w:rPr>
          <w:rFonts w:ascii="方正仿宋_GBK" w:hint="eastAsia"/>
        </w:rPr>
        <w:t>号</w:t>
      </w:r>
    </w:p>
    <w:p w:rsidR="005F33A8" w:rsidRDefault="005F33A8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line id="直线 10" o:spid="_x0000_s1027" style="position:absolute;left:0;text-align:left;z-index:251661312" from="-9.9pt,4.45pt" to="432.3pt,4.45pt" strokecolor="red" strokeweight="2.5pt"/>
        </w:pict>
      </w:r>
      <w:r>
        <w:rPr>
          <w:rFonts w:hint="eastAsia"/>
          <w:lang w:val="en-US" w:eastAsia="zh-CN"/>
        </w:rPr>
        <w:pict>
          <v:line id="直线 2" o:spid="_x0000_s1026" style="position:absolute;left:0;text-align:left;z-index:251660288" from=".05pt,10.65pt" to="442.25pt,10.65pt" stroked="f" strokeweight="3pt"/>
        </w:pict>
      </w:r>
    </w:p>
    <w:p w:rsidR="005F33A8" w:rsidRDefault="005F33A8" w:rsidP="0085765F">
      <w:pPr>
        <w:pStyle w:val="af0"/>
        <w:spacing w:beforeLines="30" w:line="300" w:lineRule="exact"/>
        <w:rPr>
          <w:rFonts w:eastAsia="方正小标宋简体" w:hint="eastAsia"/>
          <w:b w:val="0"/>
        </w:rPr>
      </w:pPr>
    </w:p>
    <w:p w:rsidR="005F33A8" w:rsidRDefault="005F33A8" w:rsidP="00513BF8">
      <w:pPr>
        <w:adjustRightIn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4252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关于下发《江阴市教育系统“助教助学”</w:t>
      </w:r>
    </w:p>
    <w:p w:rsidR="005F33A8" w:rsidRPr="00913F9D" w:rsidRDefault="005F33A8" w:rsidP="0085765F">
      <w:pPr>
        <w:adjustRightInd w:val="0"/>
        <w:spacing w:afterLines="100"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2524A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资金管理办法（试行）》的通知</w:t>
      </w:r>
    </w:p>
    <w:p w:rsidR="005F33A8" w:rsidRPr="002945E5" w:rsidRDefault="005F33A8" w:rsidP="00513BF8">
      <w:pPr>
        <w:pStyle w:val="af2"/>
        <w:spacing w:line="580" w:lineRule="exact"/>
        <w:ind w:firstLineChars="0" w:firstLine="0"/>
        <w:rPr>
          <w:rFonts w:ascii="方正楷体_GBK" w:eastAsia="方正楷体_GBK"/>
        </w:rPr>
      </w:pPr>
      <w:r w:rsidRPr="002945E5">
        <w:rPr>
          <w:rFonts w:ascii="方正楷体_GBK" w:eastAsia="方正楷体_GBK" w:hint="eastAsia"/>
        </w:rPr>
        <w:t>各镇</w:t>
      </w:r>
      <w:r w:rsidRPr="002945E5">
        <w:rPr>
          <w:rFonts w:ascii="方正楷体_GBK" w:eastAsia="方正楷体_GBK"/>
        </w:rPr>
        <w:t>（</w:t>
      </w:r>
      <w:r w:rsidRPr="002945E5">
        <w:rPr>
          <w:rFonts w:ascii="方正楷体_GBK" w:eastAsia="方正楷体_GBK" w:hint="eastAsia"/>
        </w:rPr>
        <w:t>街道</w:t>
      </w:r>
      <w:r w:rsidRPr="002945E5">
        <w:rPr>
          <w:rFonts w:ascii="方正楷体_GBK" w:eastAsia="方正楷体_GBK"/>
        </w:rPr>
        <w:t>）</w:t>
      </w:r>
      <w:r w:rsidRPr="002945E5">
        <w:rPr>
          <w:rFonts w:ascii="方正楷体_GBK" w:eastAsia="方正楷体_GBK" w:hint="eastAsia"/>
        </w:rPr>
        <w:t>教办</w:t>
      </w:r>
      <w:r w:rsidRPr="002945E5">
        <w:rPr>
          <w:rFonts w:ascii="方正楷体_GBK" w:eastAsia="方正楷体_GBK"/>
        </w:rPr>
        <w:t>、各级各类学校：</w:t>
      </w:r>
    </w:p>
    <w:p w:rsidR="005F33A8" w:rsidRPr="00EA272F" w:rsidRDefault="005F33A8" w:rsidP="00513BF8">
      <w:pPr>
        <w:spacing w:line="560" w:lineRule="exact"/>
        <w:ind w:firstLineChars="200" w:firstLine="632"/>
        <w:rPr>
          <w:rFonts w:hint="eastAsia"/>
        </w:rPr>
      </w:pPr>
      <w:r w:rsidRPr="00B00B57">
        <w:rPr>
          <w:rFonts w:hint="eastAsia"/>
        </w:rPr>
        <w:t>现将《江阴市教育系统“助教助学”资金管理办法（试行）》印发给你们，市直属学校应就相关事项向市教育局组织人事科报备，其他学校应就相关</w:t>
      </w:r>
      <w:r>
        <w:rPr>
          <w:rFonts w:hint="eastAsia"/>
        </w:rPr>
        <w:t>事项向所在地镇（街道）教办报备并抄送市教育局组织人事科，请各</w:t>
      </w:r>
      <w:r w:rsidRPr="00B00B57">
        <w:rPr>
          <w:rFonts w:hint="eastAsia"/>
        </w:rPr>
        <w:t>单位结合工作</w: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30.75pt;margin-top:540pt;width:119.25pt;height:122.25pt;z-index:251664384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9" w:name="IBEssWord1" w:shapeid="_x0000_s1030"/>
        </w:pict>
      </w:r>
      <w:r w:rsidRPr="00B00B57">
        <w:rPr>
          <w:rFonts w:hint="eastAsia"/>
        </w:rPr>
        <w:t>实际，抓好贯彻落实。</w:t>
      </w:r>
    </w:p>
    <w:p w:rsidR="005F33A8" w:rsidRPr="00D15C8C" w:rsidRDefault="005F33A8" w:rsidP="00CB0F2B">
      <w:pPr>
        <w:ind w:firstLineChars="200" w:firstLine="632"/>
        <w:rPr>
          <w:rFonts w:eastAsia="仿宋_GB2312"/>
        </w:rPr>
      </w:pPr>
    </w:p>
    <w:p w:rsidR="005F33A8" w:rsidRPr="008D11F1" w:rsidRDefault="005F33A8" w:rsidP="0085765F">
      <w:pPr>
        <w:spacing w:beforeLines="50"/>
        <w:ind w:firstLineChars="1604" w:firstLine="5067"/>
      </w:pPr>
      <w:r w:rsidRPr="00D15C8C"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 w:rsidRPr="008D11F1">
        <w:t>江阴市教育局</w:t>
      </w:r>
    </w:p>
    <w:p w:rsidR="005F33A8" w:rsidRPr="008D11F1" w:rsidRDefault="005F33A8" w:rsidP="0085765F">
      <w:pPr>
        <w:ind w:rightChars="400" w:right="1264"/>
        <w:jc w:val="right"/>
      </w:pPr>
      <w:r w:rsidRPr="008D11F1">
        <w:t>20</w:t>
      </w:r>
      <w:r>
        <w:rPr>
          <w:rFonts w:hint="eastAsia"/>
        </w:rPr>
        <w:t>20</w:t>
      </w:r>
      <w:r w:rsidRPr="008D11F1">
        <w:t>年</w:t>
      </w:r>
      <w:r>
        <w:rPr>
          <w:rFonts w:hint="eastAsia"/>
        </w:rPr>
        <w:t>10</w:t>
      </w:r>
      <w:r w:rsidRPr="008D11F1">
        <w:t>月</w:t>
      </w:r>
      <w:r>
        <w:rPr>
          <w:rFonts w:hint="eastAsia"/>
        </w:rPr>
        <w:t>21</w:t>
      </w:r>
      <w:r w:rsidRPr="008D11F1">
        <w:t>日</w:t>
      </w: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Pr="005F33A8" w:rsidRDefault="005F33A8" w:rsidP="0020101D">
      <w:pPr>
        <w:ind w:firstLineChars="200" w:firstLine="632"/>
        <w:rPr>
          <w:rFonts w:hint="eastAsia"/>
          <w:color w:val="000000" w:themeColor="text1"/>
        </w:rPr>
      </w:pPr>
      <w:r w:rsidRPr="005F33A8">
        <w:rPr>
          <w:rFonts w:hint="eastAsia"/>
          <w:color w:val="000000" w:themeColor="text1"/>
        </w:rPr>
        <w:t>（此件公开发布）</w:t>
      </w: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Pr="005F33A8" w:rsidRDefault="005F33A8" w:rsidP="00513BF8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5F33A8">
        <w:rPr>
          <w:rFonts w:ascii="方正小标宋_GBK" w:eastAsia="方正小标宋_GBK" w:hint="eastAsia"/>
          <w:sz w:val="44"/>
          <w:szCs w:val="44"/>
        </w:rPr>
        <w:t>江阴市教育系统“助教助学”资金管理办法</w:t>
      </w:r>
    </w:p>
    <w:p w:rsidR="005F33A8" w:rsidRDefault="005F33A8" w:rsidP="00513BF8">
      <w:pPr>
        <w:spacing w:line="540" w:lineRule="exact"/>
        <w:jc w:val="center"/>
        <w:rPr>
          <w:rFonts w:eastAsia="方正楷体_GBK"/>
          <w:szCs w:val="32"/>
        </w:rPr>
      </w:pPr>
      <w:r w:rsidRPr="00FC5071">
        <w:rPr>
          <w:rFonts w:eastAsia="方正楷体_GBK"/>
          <w:szCs w:val="32"/>
        </w:rPr>
        <w:t>（</w:t>
      </w:r>
      <w:r>
        <w:rPr>
          <w:rFonts w:eastAsia="方正楷体_GBK" w:hint="eastAsia"/>
          <w:szCs w:val="32"/>
        </w:rPr>
        <w:t>试行</w:t>
      </w:r>
      <w:r w:rsidRPr="00FC5071">
        <w:rPr>
          <w:rFonts w:eastAsia="方正楷体_GBK"/>
          <w:szCs w:val="32"/>
        </w:rPr>
        <w:t>）</w:t>
      </w:r>
    </w:p>
    <w:p w:rsidR="005F33A8" w:rsidRPr="00513BF8" w:rsidRDefault="005F33A8" w:rsidP="0085765F">
      <w:pPr>
        <w:pStyle w:val="a8"/>
        <w:spacing w:beforeLines="70" w:beforeAutospacing="0" w:afterLines="30" w:afterAutospacing="0" w:line="540" w:lineRule="exact"/>
        <w:jc w:val="center"/>
        <w:rPr>
          <w:rFonts w:ascii="方正黑体_GBK" w:eastAsia="方正黑体_GBK" w:hAnsi="楷体" w:cs="楷体"/>
          <w:b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第一章  总</w:t>
      </w:r>
      <w:r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 xml:space="preserve">  </w:t>
      </w: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则</w:t>
      </w:r>
    </w:p>
    <w:p w:rsidR="005F33A8" w:rsidRPr="0058549D" w:rsidRDefault="005F33A8" w:rsidP="00513BF8">
      <w:pPr>
        <w:spacing w:line="540" w:lineRule="exact"/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第一条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58549D">
        <w:rPr>
          <w:rFonts w:ascii="方正仿宋_GBK" w:hint="eastAsia"/>
          <w:szCs w:val="32"/>
        </w:rPr>
        <w:t>为更好地鼓励社会力量支持教育事业，规范“助教助学”资金使用管理，确保出资方和相关学校的合法权益，充分发挥“助教助学”资金在促进教育改革发展过程中的积极作用，</w:t>
      </w:r>
      <w:r w:rsidRPr="00513BF8">
        <w:rPr>
          <w:rFonts w:ascii="方正仿宋_GBK" w:hint="eastAsia"/>
          <w:spacing w:val="-4"/>
          <w:szCs w:val="32"/>
        </w:rPr>
        <w:t>根据《中华人民共和国教育法》《中华人民共和国公益事业捐赠法》</w:t>
      </w:r>
      <w:r w:rsidRPr="0058549D">
        <w:rPr>
          <w:rFonts w:ascii="方正仿宋_GBK" w:hint="eastAsia"/>
          <w:szCs w:val="32"/>
        </w:rPr>
        <w:t>《中华人民共和国慈善法》等法律法规，结合我市教育系统实际，制定本办法。</w:t>
      </w:r>
    </w:p>
    <w:p w:rsidR="005F33A8" w:rsidRPr="0058549D" w:rsidRDefault="005F33A8" w:rsidP="00513BF8">
      <w:pPr>
        <w:spacing w:line="540" w:lineRule="exact"/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第二条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58549D">
        <w:rPr>
          <w:rFonts w:ascii="方正仿宋_GBK" w:hint="eastAsia"/>
          <w:szCs w:val="32"/>
        </w:rPr>
        <w:t>本办法中的“助教助学”资金，是指</w:t>
      </w:r>
      <w:r>
        <w:rPr>
          <w:rFonts w:ascii="方正仿宋_GBK" w:hint="eastAsia"/>
          <w:szCs w:val="32"/>
        </w:rPr>
        <w:t>由</w:t>
      </w:r>
      <w:r>
        <w:rPr>
          <w:rFonts w:ascii="方正仿宋_GBK"/>
          <w:szCs w:val="32"/>
        </w:rPr>
        <w:t>学校</w:t>
      </w:r>
      <w:r w:rsidRPr="00125A21">
        <w:rPr>
          <w:rFonts w:ascii="方正仿宋_GBK" w:hint="eastAsia"/>
          <w:szCs w:val="32"/>
        </w:rPr>
        <w:t>募集</w:t>
      </w:r>
      <w:r>
        <w:rPr>
          <w:rFonts w:ascii="方正仿宋_GBK" w:hint="eastAsia"/>
          <w:szCs w:val="32"/>
        </w:rPr>
        <w:t>或</w:t>
      </w:r>
      <w:r>
        <w:rPr>
          <w:rFonts w:ascii="方正仿宋_GBK"/>
          <w:szCs w:val="32"/>
        </w:rPr>
        <w:t>接受的</w:t>
      </w:r>
      <w:r w:rsidRPr="0058549D">
        <w:rPr>
          <w:rFonts w:ascii="方正仿宋_GBK" w:hint="eastAsia"/>
          <w:szCs w:val="32"/>
        </w:rPr>
        <w:t>国家机关（不含教育主管部门）、企事业单位、社会团体及个人自愿为教育事业发展捐赠或筹集的资金（含实物），包括各类奖教、助教、奖学、助学等资金。</w:t>
      </w:r>
    </w:p>
    <w:p w:rsidR="005F33A8" w:rsidRPr="0058549D" w:rsidRDefault="005F33A8" w:rsidP="00513BF8">
      <w:pPr>
        <w:spacing w:line="540" w:lineRule="exact"/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第三条</w:t>
      </w:r>
      <w:r w:rsidRPr="00071588">
        <w:rPr>
          <w:rFonts w:ascii="方正仿宋_GBK" w:hint="eastAsia"/>
          <w:szCs w:val="32"/>
        </w:rPr>
        <w:t>“助教助学”资金实行“谁使用</w:t>
      </w:r>
      <w:r>
        <w:rPr>
          <w:rFonts w:ascii="方正仿宋_GBK" w:hint="eastAsia"/>
          <w:szCs w:val="32"/>
        </w:rPr>
        <w:t>、</w:t>
      </w:r>
      <w:r w:rsidRPr="00071588">
        <w:rPr>
          <w:rFonts w:ascii="方正仿宋_GBK" w:hint="eastAsia"/>
          <w:szCs w:val="32"/>
        </w:rPr>
        <w:t>谁负责”的管理原则，</w:t>
      </w:r>
      <w:r>
        <w:rPr>
          <w:rFonts w:ascii="方正仿宋_GBK" w:hint="eastAsia"/>
          <w:szCs w:val="32"/>
        </w:rPr>
        <w:t>其接受</w:t>
      </w:r>
      <w:r>
        <w:rPr>
          <w:rFonts w:ascii="方正仿宋_GBK"/>
          <w:szCs w:val="32"/>
        </w:rPr>
        <w:t>、</w:t>
      </w:r>
      <w:r w:rsidRPr="0058549D">
        <w:rPr>
          <w:rFonts w:ascii="方正仿宋_GBK" w:hint="eastAsia"/>
          <w:szCs w:val="32"/>
        </w:rPr>
        <w:t>使用</w:t>
      </w:r>
      <w:r>
        <w:rPr>
          <w:rFonts w:ascii="方正仿宋_GBK" w:hint="eastAsia"/>
          <w:szCs w:val="32"/>
        </w:rPr>
        <w:t>、监</w:t>
      </w:r>
      <w:r w:rsidRPr="0058549D">
        <w:rPr>
          <w:rFonts w:ascii="方正仿宋_GBK" w:hint="eastAsia"/>
          <w:szCs w:val="32"/>
        </w:rPr>
        <w:t>管必须符合党的教育方针，</w:t>
      </w:r>
      <w:r>
        <w:rPr>
          <w:rFonts w:ascii="方正仿宋_GBK" w:hint="eastAsia"/>
          <w:szCs w:val="32"/>
        </w:rPr>
        <w:t>遵守</w:t>
      </w:r>
      <w:r w:rsidRPr="0058549D">
        <w:rPr>
          <w:rFonts w:ascii="方正仿宋_GBK" w:hint="eastAsia"/>
          <w:szCs w:val="32"/>
        </w:rPr>
        <w:t>党纪党规、国家法律法规和社会公序良俗。</w:t>
      </w:r>
    </w:p>
    <w:p w:rsidR="005F33A8" w:rsidRDefault="005F33A8" w:rsidP="00513BF8">
      <w:pPr>
        <w:spacing w:line="540" w:lineRule="exact"/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第四条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58549D">
        <w:rPr>
          <w:rFonts w:ascii="方正仿宋_GBK" w:hint="eastAsia"/>
          <w:szCs w:val="32"/>
        </w:rPr>
        <w:t>“助教助学”资金及其增值部分为社会公共财产，受国家法律保护。</w:t>
      </w:r>
    </w:p>
    <w:p w:rsidR="005F33A8" w:rsidRPr="00FC5071" w:rsidRDefault="005F33A8" w:rsidP="0085765F">
      <w:pPr>
        <w:pStyle w:val="a8"/>
        <w:spacing w:beforeLines="70" w:beforeAutospacing="0" w:afterLines="30" w:afterAutospacing="0"/>
        <w:jc w:val="center"/>
        <w:rPr>
          <w:rStyle w:val="af1"/>
          <w:rFonts w:ascii="方正黑体_GBK" w:eastAsia="方正黑体_GBK" w:hAnsi="楷体" w:cs="楷体"/>
          <w:b w:val="0"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第二章  资金募集</w:t>
      </w:r>
    </w:p>
    <w:p w:rsidR="005F33A8" w:rsidRDefault="005F33A8" w:rsidP="00513BF8">
      <w:pPr>
        <w:ind w:firstLineChars="200" w:firstLine="632"/>
        <w:rPr>
          <w:szCs w:val="32"/>
        </w:rPr>
      </w:pPr>
      <w:r w:rsidRPr="00513BF8">
        <w:rPr>
          <w:rFonts w:ascii="方正黑体_GBK" w:eastAsia="方正黑体_GBK"/>
          <w:bCs/>
          <w:szCs w:val="32"/>
        </w:rPr>
        <w:t>第</w:t>
      </w:r>
      <w:r w:rsidRPr="00513BF8">
        <w:rPr>
          <w:rFonts w:ascii="方正黑体_GBK" w:eastAsia="方正黑体_GBK" w:hint="eastAsia"/>
          <w:bCs/>
          <w:szCs w:val="32"/>
        </w:rPr>
        <w:t>五</w:t>
      </w:r>
      <w:r w:rsidRPr="00513BF8">
        <w:rPr>
          <w:rFonts w:ascii="方正黑体_GBK" w:eastAsia="方正黑体_GBK"/>
          <w:bCs/>
          <w:szCs w:val="32"/>
        </w:rPr>
        <w:t>条</w:t>
      </w:r>
      <w:r>
        <w:rPr>
          <w:b/>
          <w:bCs/>
          <w:szCs w:val="32"/>
        </w:rPr>
        <w:t xml:space="preserve">　</w:t>
      </w:r>
      <w:r w:rsidRPr="00513BF8">
        <w:rPr>
          <w:rFonts w:ascii="方正仿宋_GBK" w:hint="eastAsia"/>
          <w:szCs w:val="32"/>
        </w:rPr>
        <w:t>“助教助学”资</w:t>
      </w:r>
      <w:r w:rsidRPr="00FC5071">
        <w:rPr>
          <w:szCs w:val="32"/>
        </w:rPr>
        <w:t>金的募集应当遵循自愿和无偿原则</w:t>
      </w:r>
      <w:r>
        <w:rPr>
          <w:rFonts w:hint="eastAsia"/>
          <w:szCs w:val="32"/>
        </w:rPr>
        <w:t>，</w:t>
      </w:r>
      <w:r w:rsidRPr="00857370">
        <w:rPr>
          <w:rFonts w:hint="eastAsia"/>
          <w:szCs w:val="32"/>
        </w:rPr>
        <w:t>学校</w:t>
      </w:r>
      <w:r>
        <w:rPr>
          <w:rFonts w:hint="eastAsia"/>
          <w:szCs w:val="32"/>
        </w:rPr>
        <w:t>与出资</w:t>
      </w:r>
      <w:r w:rsidRPr="00857370">
        <w:rPr>
          <w:rFonts w:hint="eastAsia"/>
          <w:szCs w:val="32"/>
        </w:rPr>
        <w:t>方开展共建结对、校企合作等友好合作</w:t>
      </w:r>
      <w:r>
        <w:rPr>
          <w:rFonts w:hint="eastAsia"/>
          <w:szCs w:val="32"/>
        </w:rPr>
        <w:t>，</w:t>
      </w:r>
      <w:r>
        <w:rPr>
          <w:szCs w:val="32"/>
        </w:rPr>
        <w:t>应遵守本办法第</w:t>
      </w:r>
      <w:r>
        <w:rPr>
          <w:rFonts w:hint="eastAsia"/>
          <w:szCs w:val="32"/>
        </w:rPr>
        <w:t>三</w:t>
      </w:r>
      <w:r>
        <w:rPr>
          <w:szCs w:val="32"/>
        </w:rPr>
        <w:t>条之规定。</w:t>
      </w:r>
    </w:p>
    <w:p w:rsidR="005F33A8" w:rsidRPr="00FC5071" w:rsidRDefault="005F33A8" w:rsidP="00513BF8">
      <w:pPr>
        <w:ind w:firstLineChars="200" w:firstLine="632"/>
        <w:rPr>
          <w:szCs w:val="32"/>
        </w:rPr>
      </w:pPr>
      <w:r w:rsidRPr="00513BF8">
        <w:rPr>
          <w:rFonts w:ascii="方正黑体_GBK" w:eastAsia="方正黑体_GBK"/>
          <w:bCs/>
          <w:szCs w:val="32"/>
        </w:rPr>
        <w:t>第</w:t>
      </w:r>
      <w:r w:rsidRPr="00513BF8">
        <w:rPr>
          <w:rFonts w:ascii="方正黑体_GBK" w:eastAsia="方正黑体_GBK" w:hint="eastAsia"/>
          <w:bCs/>
          <w:szCs w:val="32"/>
        </w:rPr>
        <w:t>六</w:t>
      </w:r>
      <w:r w:rsidRPr="00513BF8">
        <w:rPr>
          <w:rFonts w:ascii="方正黑体_GBK" w:eastAsia="方正黑体_GBK"/>
          <w:bCs/>
          <w:szCs w:val="32"/>
        </w:rPr>
        <w:t>条</w:t>
      </w:r>
      <w:r>
        <w:rPr>
          <w:b/>
          <w:bCs/>
          <w:szCs w:val="32"/>
        </w:rPr>
        <w:t xml:space="preserve">　</w:t>
      </w:r>
      <w:r w:rsidRPr="00FC5071">
        <w:rPr>
          <w:szCs w:val="32"/>
        </w:rPr>
        <w:t>由自然人、法人或者其</w:t>
      </w:r>
      <w:r w:rsidRPr="00513BF8">
        <w:rPr>
          <w:rFonts w:ascii="方正仿宋_GBK" w:hint="eastAsia"/>
          <w:szCs w:val="32"/>
        </w:rPr>
        <w:t>他组织募集的“助教助学”资</w:t>
      </w:r>
      <w:r w:rsidRPr="00FC5071">
        <w:rPr>
          <w:szCs w:val="32"/>
        </w:rPr>
        <w:t>金，必须是出资方有权处置的合法资产。</w:t>
      </w:r>
    </w:p>
    <w:p w:rsidR="005F33A8" w:rsidRPr="00FC5071" w:rsidRDefault="005F33A8" w:rsidP="00513BF8">
      <w:pPr>
        <w:ind w:firstLineChars="200" w:firstLine="632"/>
        <w:rPr>
          <w:szCs w:val="32"/>
        </w:rPr>
      </w:pPr>
      <w:r w:rsidRPr="00513BF8">
        <w:rPr>
          <w:rFonts w:ascii="方正黑体_GBK" w:eastAsia="方正黑体_GBK"/>
          <w:bCs/>
          <w:szCs w:val="32"/>
        </w:rPr>
        <w:t>第</w:t>
      </w:r>
      <w:r w:rsidRPr="00513BF8">
        <w:rPr>
          <w:rFonts w:ascii="方正黑体_GBK" w:eastAsia="方正黑体_GBK" w:hint="eastAsia"/>
          <w:bCs/>
          <w:szCs w:val="32"/>
        </w:rPr>
        <w:t>七</w:t>
      </w:r>
      <w:r w:rsidRPr="00513BF8">
        <w:rPr>
          <w:rFonts w:ascii="方正黑体_GBK" w:eastAsia="方正黑体_GBK"/>
          <w:bCs/>
          <w:szCs w:val="32"/>
        </w:rPr>
        <w:t>条</w:t>
      </w:r>
      <w:r>
        <w:rPr>
          <w:b/>
          <w:bCs/>
          <w:szCs w:val="32"/>
        </w:rPr>
        <w:t xml:space="preserve">　</w:t>
      </w:r>
      <w:r w:rsidRPr="00FC5071">
        <w:rPr>
          <w:szCs w:val="32"/>
        </w:rPr>
        <w:t>学校接</w:t>
      </w:r>
      <w:r w:rsidRPr="00513BF8">
        <w:rPr>
          <w:rFonts w:ascii="方正仿宋_GBK" w:hint="eastAsia"/>
          <w:szCs w:val="32"/>
        </w:rPr>
        <w:t>受“助教助学”资</w:t>
      </w:r>
      <w:r w:rsidRPr="00FC5071">
        <w:rPr>
          <w:szCs w:val="32"/>
        </w:rPr>
        <w:t>金，应当向出资方出具合法、有效的票据，并将相关资金</w:t>
      </w:r>
      <w:r>
        <w:rPr>
          <w:rFonts w:hint="eastAsia"/>
          <w:szCs w:val="32"/>
        </w:rPr>
        <w:t>及时入账</w:t>
      </w:r>
      <w:r w:rsidRPr="00FC5071">
        <w:rPr>
          <w:szCs w:val="32"/>
        </w:rPr>
        <w:t>，妥善保管。</w:t>
      </w:r>
    </w:p>
    <w:p w:rsidR="005F33A8" w:rsidRPr="00513BF8" w:rsidRDefault="005F33A8" w:rsidP="00513BF8">
      <w:pPr>
        <w:ind w:firstLineChars="200" w:firstLine="632"/>
        <w:rPr>
          <w:rFonts w:ascii="方正仿宋_GBK" w:hint="eastAsia"/>
          <w:szCs w:val="32"/>
          <w:shd w:val="pct15" w:color="auto" w:fill="FFFFFF"/>
        </w:rPr>
      </w:pPr>
      <w:r w:rsidRPr="00513BF8">
        <w:rPr>
          <w:rFonts w:ascii="方正黑体_GBK" w:eastAsia="方正黑体_GBK"/>
          <w:bCs/>
          <w:szCs w:val="32"/>
        </w:rPr>
        <w:t>第</w:t>
      </w:r>
      <w:r w:rsidRPr="00513BF8">
        <w:rPr>
          <w:rFonts w:ascii="方正黑体_GBK" w:eastAsia="方正黑体_GBK" w:hint="eastAsia"/>
          <w:bCs/>
          <w:szCs w:val="32"/>
        </w:rPr>
        <w:t>八</w:t>
      </w:r>
      <w:r w:rsidRPr="00513BF8">
        <w:rPr>
          <w:rFonts w:ascii="方正黑体_GBK" w:eastAsia="方正黑体_GBK"/>
          <w:bCs/>
          <w:szCs w:val="32"/>
        </w:rPr>
        <w:t xml:space="preserve">条　</w:t>
      </w:r>
      <w:r w:rsidRPr="00513BF8">
        <w:rPr>
          <w:rFonts w:ascii="方正仿宋_GBK" w:hint="eastAsia"/>
          <w:bCs/>
          <w:szCs w:val="32"/>
        </w:rPr>
        <w:t>学校接受“助教助学”资金，应就资金的种类、数量、使用</w:t>
      </w:r>
      <w:r w:rsidRPr="00513BF8">
        <w:rPr>
          <w:rFonts w:ascii="方正仿宋_GBK" w:hint="eastAsia"/>
          <w:szCs w:val="32"/>
        </w:rPr>
        <w:t>及管理等内容与出资方签订规范的协议。出资方具有决定出资金额、出资方式的权利，并承担按照约定将相关资金拨付学校的义务。</w:t>
      </w:r>
    </w:p>
    <w:p w:rsidR="005F33A8" w:rsidRPr="00FC5071" w:rsidRDefault="005F33A8" w:rsidP="0085765F">
      <w:pPr>
        <w:pStyle w:val="a8"/>
        <w:spacing w:beforeLines="70" w:beforeAutospacing="0" w:afterLines="30" w:afterAutospacing="0"/>
        <w:jc w:val="center"/>
        <w:rPr>
          <w:rStyle w:val="af1"/>
          <w:rFonts w:ascii="方正黑体_GBK" w:eastAsia="方正黑体_GBK" w:hAnsi="楷体" w:cs="楷体"/>
          <w:b w:val="0"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第三章  资金管理</w:t>
      </w:r>
    </w:p>
    <w:p w:rsidR="005F33A8" w:rsidRPr="00513BF8" w:rsidRDefault="005F33A8" w:rsidP="00513BF8">
      <w:pPr>
        <w:ind w:firstLineChars="200" w:firstLine="632"/>
        <w:rPr>
          <w:rFonts w:ascii="方正仿宋_GBK" w:hint="eastAsia"/>
          <w:szCs w:val="32"/>
        </w:rPr>
      </w:pPr>
      <w:r w:rsidRPr="00513BF8">
        <w:rPr>
          <w:rFonts w:ascii="方正黑体_GBK" w:eastAsia="方正黑体_GBK"/>
          <w:bCs/>
          <w:szCs w:val="32"/>
        </w:rPr>
        <w:t>第</w:t>
      </w:r>
      <w:r w:rsidRPr="00513BF8">
        <w:rPr>
          <w:rFonts w:ascii="方正黑体_GBK" w:eastAsia="方正黑体_GBK" w:hint="eastAsia"/>
          <w:bCs/>
          <w:szCs w:val="32"/>
        </w:rPr>
        <w:t>九</w:t>
      </w:r>
      <w:r w:rsidRPr="00513BF8">
        <w:rPr>
          <w:rFonts w:ascii="方正黑体_GBK" w:eastAsia="方正黑体_GBK"/>
          <w:bCs/>
          <w:szCs w:val="32"/>
        </w:rPr>
        <w:t>条</w:t>
      </w:r>
      <w:r>
        <w:rPr>
          <w:b/>
          <w:bCs/>
          <w:szCs w:val="32"/>
        </w:rPr>
        <w:t xml:space="preserve">　</w:t>
      </w:r>
      <w:r w:rsidRPr="00FC5071">
        <w:rPr>
          <w:szCs w:val="32"/>
        </w:rPr>
        <w:t>学校应成立</w:t>
      </w:r>
      <w:r w:rsidRPr="00513BF8">
        <w:rPr>
          <w:rFonts w:ascii="方正仿宋_GBK" w:hint="eastAsia"/>
          <w:szCs w:val="32"/>
        </w:rPr>
        <w:t>由学校主要领导担任主席的“助教助学”资金管理委员会（以下简称“学校管委会”），其成员名单应在一定范围内予以公示。学校管委会负责统筹管理相关资金项目设立、拟定实施方案，并对资金管理使用情况进行监督。</w:t>
      </w:r>
    </w:p>
    <w:p w:rsidR="005F33A8" w:rsidRPr="00513BF8" w:rsidRDefault="005F33A8" w:rsidP="00513BF8">
      <w:pPr>
        <w:ind w:firstLineChars="200" w:firstLine="632"/>
        <w:rPr>
          <w:rFonts w:ascii="方正仿宋_GBK" w:hint="eastAsia"/>
          <w:szCs w:val="32"/>
        </w:rPr>
      </w:pPr>
      <w:r w:rsidRPr="00513BF8">
        <w:rPr>
          <w:rFonts w:ascii="方正黑体_GBK" w:eastAsia="方正黑体_GBK"/>
          <w:bCs/>
          <w:szCs w:val="32"/>
        </w:rPr>
        <w:t>第十条</w:t>
      </w:r>
      <w:r>
        <w:rPr>
          <w:b/>
          <w:bCs/>
          <w:szCs w:val="32"/>
        </w:rPr>
        <w:t xml:space="preserve">　</w:t>
      </w:r>
      <w:r>
        <w:rPr>
          <w:rFonts w:hint="eastAsia"/>
          <w:szCs w:val="32"/>
        </w:rPr>
        <w:t>学校</w:t>
      </w:r>
      <w:r>
        <w:rPr>
          <w:szCs w:val="32"/>
        </w:rPr>
        <w:t>管委会</w:t>
      </w:r>
      <w:r>
        <w:rPr>
          <w:rFonts w:hint="eastAsia"/>
          <w:szCs w:val="32"/>
        </w:rPr>
        <w:t>应</w:t>
      </w:r>
      <w:r w:rsidRPr="00FC5071">
        <w:rPr>
          <w:szCs w:val="32"/>
        </w:rPr>
        <w:t>根据本办</w:t>
      </w:r>
      <w:r w:rsidRPr="00513BF8">
        <w:rPr>
          <w:rFonts w:ascii="方正仿宋_GBK" w:hint="eastAsia"/>
          <w:szCs w:val="32"/>
        </w:rPr>
        <w:t>法要求，按照民主集中制原则规范制定“助教助学”资金管理章程或实施细则，明确相关资金的决策机制、财务管理、审批制度、公示程序、监管要求等事项，市直属学校和其他学校分别由市教育局和所在地镇街（园区）审批或备案。</w:t>
      </w:r>
    </w:p>
    <w:p w:rsidR="005F33A8" w:rsidRDefault="005F33A8" w:rsidP="00513BF8">
      <w:pPr>
        <w:ind w:firstLineChars="200" w:firstLine="632"/>
        <w:rPr>
          <w:szCs w:val="32"/>
        </w:rPr>
      </w:pPr>
      <w:r w:rsidRPr="00513BF8">
        <w:rPr>
          <w:rFonts w:ascii="方正黑体_GBK" w:eastAsia="方正黑体_GBK"/>
          <w:bCs/>
          <w:szCs w:val="32"/>
        </w:rPr>
        <w:t>第十</w:t>
      </w:r>
      <w:r w:rsidRPr="00513BF8">
        <w:rPr>
          <w:rFonts w:ascii="方正黑体_GBK" w:eastAsia="方正黑体_GBK" w:hint="eastAsia"/>
          <w:bCs/>
          <w:szCs w:val="32"/>
        </w:rPr>
        <w:t>一</w:t>
      </w:r>
      <w:r w:rsidRPr="00513BF8">
        <w:rPr>
          <w:rFonts w:ascii="方正黑体_GBK" w:eastAsia="方正黑体_GBK"/>
          <w:bCs/>
          <w:szCs w:val="32"/>
        </w:rPr>
        <w:t>条</w:t>
      </w:r>
      <w:r>
        <w:rPr>
          <w:b/>
          <w:bCs/>
          <w:szCs w:val="32"/>
        </w:rPr>
        <w:t xml:space="preserve">　</w:t>
      </w:r>
      <w:r w:rsidRPr="00EF6127">
        <w:rPr>
          <w:rFonts w:hint="eastAsia"/>
          <w:szCs w:val="32"/>
        </w:rPr>
        <w:t>“助教助学”资金</w:t>
      </w:r>
      <w:r>
        <w:rPr>
          <w:rFonts w:hint="eastAsia"/>
          <w:szCs w:val="32"/>
        </w:rPr>
        <w:t>主要</w:t>
      </w:r>
      <w:r w:rsidRPr="00EF6127">
        <w:rPr>
          <w:rFonts w:hint="eastAsia"/>
          <w:szCs w:val="32"/>
        </w:rPr>
        <w:t>包括以下</w:t>
      </w:r>
      <w:r>
        <w:rPr>
          <w:rFonts w:hint="eastAsia"/>
          <w:szCs w:val="32"/>
        </w:rPr>
        <w:t>四</w:t>
      </w:r>
      <w:r w:rsidRPr="00EF6127">
        <w:rPr>
          <w:rFonts w:hint="eastAsia"/>
          <w:szCs w:val="32"/>
        </w:rPr>
        <w:t>种管理形式：一是学校</w:t>
      </w:r>
      <w:r w:rsidRPr="00071588">
        <w:rPr>
          <w:rFonts w:hint="eastAsia"/>
          <w:szCs w:val="32"/>
        </w:rPr>
        <w:t>或出资方</w:t>
      </w:r>
      <w:r>
        <w:rPr>
          <w:rFonts w:hint="eastAsia"/>
          <w:szCs w:val="32"/>
        </w:rPr>
        <w:t>已成立</w:t>
      </w:r>
      <w:r w:rsidRPr="00071588">
        <w:rPr>
          <w:rFonts w:hint="eastAsia"/>
          <w:szCs w:val="32"/>
        </w:rPr>
        <w:t>合法</w:t>
      </w:r>
      <w:r>
        <w:rPr>
          <w:rFonts w:hint="eastAsia"/>
          <w:szCs w:val="32"/>
        </w:rPr>
        <w:t>基金会</w:t>
      </w:r>
      <w:r w:rsidRPr="00EF6127">
        <w:rPr>
          <w:rFonts w:hint="eastAsia"/>
          <w:szCs w:val="32"/>
        </w:rPr>
        <w:t>；二是由学校</w:t>
      </w:r>
      <w:r w:rsidRPr="00071588">
        <w:rPr>
          <w:rFonts w:hint="eastAsia"/>
          <w:szCs w:val="32"/>
        </w:rPr>
        <w:t>所在地</w:t>
      </w:r>
      <w:r w:rsidRPr="00EF6127">
        <w:rPr>
          <w:rFonts w:hint="eastAsia"/>
          <w:szCs w:val="32"/>
        </w:rPr>
        <w:t>镇街（园区）财政托管“助教助学”资金；三是</w:t>
      </w:r>
      <w:r w:rsidRPr="00155F05">
        <w:rPr>
          <w:rFonts w:hint="eastAsia"/>
          <w:szCs w:val="32"/>
        </w:rPr>
        <w:t>学校将“助教助学”资金交入行政往来</w:t>
      </w:r>
      <w:r w:rsidRPr="00EF6127">
        <w:rPr>
          <w:rFonts w:hint="eastAsia"/>
          <w:szCs w:val="32"/>
        </w:rPr>
        <w:t>账户</w:t>
      </w:r>
      <w:r w:rsidRPr="00155F05">
        <w:rPr>
          <w:rFonts w:hint="eastAsia"/>
          <w:szCs w:val="32"/>
        </w:rPr>
        <w:t>核算；四</w:t>
      </w:r>
      <w:r w:rsidRPr="00155F05">
        <w:rPr>
          <w:szCs w:val="32"/>
        </w:rPr>
        <w:t>是</w:t>
      </w:r>
      <w:r>
        <w:rPr>
          <w:szCs w:val="32"/>
        </w:rPr>
        <w:t>由</w:t>
      </w:r>
      <w:r w:rsidRPr="00FC5071">
        <w:rPr>
          <w:szCs w:val="32"/>
        </w:rPr>
        <w:t>无锡市江阴暨阳教育发展基金会</w:t>
      </w:r>
      <w:r w:rsidRPr="00155F05">
        <w:rPr>
          <w:rFonts w:hint="eastAsia"/>
          <w:szCs w:val="32"/>
        </w:rPr>
        <w:t>等</w:t>
      </w:r>
      <w:r w:rsidRPr="00155F05">
        <w:rPr>
          <w:szCs w:val="32"/>
        </w:rPr>
        <w:t>相应基金会</w:t>
      </w:r>
      <w:r w:rsidRPr="00FC5071">
        <w:rPr>
          <w:szCs w:val="32"/>
        </w:rPr>
        <w:t>管理。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第十二条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实物是“助教助学”资金的形态之一，应贯彻统一领导、归口管理原则，既要保证教育事业发展需要，又要防止物资积压和损失浪费，最大限度地发挥效用。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第十三条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实物应遵循双方约定，分类入账、登记、划拨、使用、管理；无法用于规定用途的实物，学校可以依法拍卖或变卖，所得收入扣除必要费用后计入“助教助学”资金。</w:t>
      </w:r>
    </w:p>
    <w:p w:rsidR="005F33A8" w:rsidRPr="00FC5071" w:rsidRDefault="005F33A8" w:rsidP="0085765F">
      <w:pPr>
        <w:pStyle w:val="a8"/>
        <w:spacing w:beforeLines="70" w:beforeAutospacing="0" w:afterLines="30" w:afterAutospacing="0"/>
        <w:jc w:val="center"/>
        <w:rPr>
          <w:rStyle w:val="af1"/>
          <w:rFonts w:ascii="方正黑体_GBK" w:eastAsia="方正黑体_GBK" w:hAnsi="楷体" w:cs="楷体"/>
          <w:b w:val="0"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第四章  资金使用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第十四条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“助教助学”资金应坚持公益性原则并用于教育事业发展，主要包括以下用途：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（一）添置</w:t>
      </w:r>
      <w:r>
        <w:rPr>
          <w:rFonts w:ascii="方正仿宋_GBK" w:hint="eastAsia"/>
          <w:szCs w:val="32"/>
        </w:rPr>
        <w:t>或更新</w:t>
      </w:r>
      <w:r w:rsidRPr="00DA0E76">
        <w:rPr>
          <w:rFonts w:ascii="方正仿宋_GBK" w:hint="eastAsia"/>
          <w:szCs w:val="32"/>
        </w:rPr>
        <w:t>教</w:t>
      </w:r>
      <w:r>
        <w:rPr>
          <w:rFonts w:ascii="方正仿宋_GBK" w:hint="eastAsia"/>
          <w:szCs w:val="32"/>
        </w:rPr>
        <w:t>学</w:t>
      </w:r>
      <w:r w:rsidRPr="00DA0E76">
        <w:rPr>
          <w:rFonts w:ascii="方正仿宋_GBK" w:hint="eastAsia"/>
          <w:szCs w:val="32"/>
        </w:rPr>
        <w:t>设施</w:t>
      </w:r>
      <w:r>
        <w:rPr>
          <w:rFonts w:ascii="方正仿宋_GBK" w:hint="eastAsia"/>
          <w:szCs w:val="32"/>
        </w:rPr>
        <w:t>设备</w:t>
      </w:r>
      <w:r w:rsidRPr="00DA0E76">
        <w:rPr>
          <w:rFonts w:ascii="方正仿宋_GBK" w:hint="eastAsia"/>
          <w:szCs w:val="32"/>
        </w:rPr>
        <w:t>、改善</w:t>
      </w:r>
      <w:r>
        <w:rPr>
          <w:rFonts w:ascii="方正仿宋_GBK" w:hint="eastAsia"/>
          <w:szCs w:val="32"/>
        </w:rPr>
        <w:t>学校</w:t>
      </w:r>
      <w:r w:rsidRPr="00DA0E76">
        <w:rPr>
          <w:rFonts w:ascii="方正仿宋_GBK" w:hint="eastAsia"/>
          <w:szCs w:val="32"/>
        </w:rPr>
        <w:t>办学条件；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（二）资助学校教学、科研、管理工作；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（三）奖励对教育事业作出突出贡献的个人和集体；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（四）资助贫困师生；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（五）学校突发情况的紧急救助；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（六）开展教育文化艺术交流与展评活动</w:t>
      </w:r>
      <w:r>
        <w:rPr>
          <w:rFonts w:ascii="方正仿宋_GBK" w:hint="eastAsia"/>
          <w:szCs w:val="32"/>
        </w:rPr>
        <w:t>等</w:t>
      </w:r>
      <w:r w:rsidRPr="00DA0E76">
        <w:rPr>
          <w:rFonts w:ascii="方正仿宋_GBK" w:hint="eastAsia"/>
          <w:szCs w:val="32"/>
        </w:rPr>
        <w:t>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DA0E76">
        <w:rPr>
          <w:rFonts w:ascii="方正仿宋_GBK" w:hint="eastAsia"/>
          <w:szCs w:val="32"/>
        </w:rPr>
        <w:t>“助教助学”资金如需用于上述</w:t>
      </w:r>
      <w:r>
        <w:rPr>
          <w:rFonts w:ascii="方正仿宋_GBK" w:hint="eastAsia"/>
          <w:szCs w:val="32"/>
        </w:rPr>
        <w:t>用途</w:t>
      </w:r>
      <w:r w:rsidRPr="00DA0E76">
        <w:rPr>
          <w:rFonts w:ascii="方正仿宋_GBK" w:hint="eastAsia"/>
          <w:szCs w:val="32"/>
        </w:rPr>
        <w:t>以外的其他事项，须</w:t>
      </w:r>
      <w:r>
        <w:rPr>
          <w:rFonts w:ascii="方正仿宋_GBK" w:hint="eastAsia"/>
          <w:szCs w:val="32"/>
        </w:rPr>
        <w:t>报</w:t>
      </w:r>
      <w:r w:rsidRPr="00DA0E76">
        <w:rPr>
          <w:rFonts w:ascii="方正仿宋_GBK" w:hint="eastAsia"/>
          <w:szCs w:val="32"/>
        </w:rPr>
        <w:t>经</w:t>
      </w:r>
      <w:r>
        <w:rPr>
          <w:rFonts w:hint="eastAsia"/>
          <w:szCs w:val="32"/>
        </w:rPr>
        <w:t>上级部门审核</w:t>
      </w:r>
      <w:r w:rsidRPr="00DA0E76">
        <w:rPr>
          <w:rFonts w:ascii="方正仿宋_GBK" w:hint="eastAsia"/>
          <w:szCs w:val="32"/>
        </w:rPr>
        <w:t>后</w:t>
      </w:r>
      <w:r>
        <w:rPr>
          <w:rFonts w:ascii="方正仿宋_GBK" w:hint="eastAsia"/>
          <w:szCs w:val="32"/>
        </w:rPr>
        <w:t>方可</w:t>
      </w:r>
      <w:r w:rsidRPr="00DA0E76">
        <w:rPr>
          <w:rFonts w:ascii="方正仿宋_GBK" w:hint="eastAsia"/>
          <w:szCs w:val="32"/>
        </w:rPr>
        <w:t>实施。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第十五条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学校接受限定性“助教助学”资金（出资方事先明确用途指向），应遵守</w:t>
      </w:r>
      <w:r>
        <w:rPr>
          <w:rFonts w:ascii="方正仿宋_GBK" w:hint="eastAsia"/>
          <w:szCs w:val="32"/>
        </w:rPr>
        <w:t>本办法第十四</w:t>
      </w:r>
      <w:r w:rsidRPr="00DA0E76">
        <w:rPr>
          <w:rFonts w:ascii="方正仿宋_GBK" w:hint="eastAsia"/>
          <w:szCs w:val="32"/>
        </w:rPr>
        <w:t>条</w:t>
      </w:r>
      <w:r>
        <w:rPr>
          <w:rFonts w:ascii="方正仿宋_GBK" w:hint="eastAsia"/>
          <w:szCs w:val="32"/>
        </w:rPr>
        <w:t>之</w:t>
      </w:r>
      <w:r w:rsidRPr="00DA0E76">
        <w:rPr>
          <w:rFonts w:ascii="方正仿宋_GBK" w:hint="eastAsia"/>
          <w:szCs w:val="32"/>
        </w:rPr>
        <w:t>规定并按照双方约定，按期、足额使用，未经出资方同意，不得擅自改变资金用途。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第十六条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学校接受非限定性“助教助学”资金，用于经</w:t>
      </w:r>
      <w:r>
        <w:rPr>
          <w:rFonts w:hint="eastAsia"/>
          <w:szCs w:val="32"/>
        </w:rPr>
        <w:t>学校</w:t>
      </w:r>
      <w:r>
        <w:rPr>
          <w:szCs w:val="32"/>
        </w:rPr>
        <w:t>管委会</w:t>
      </w:r>
      <w:r w:rsidRPr="00DA0E76">
        <w:rPr>
          <w:rFonts w:ascii="方正仿宋_GBK" w:hint="eastAsia"/>
          <w:szCs w:val="32"/>
        </w:rPr>
        <w:t>集体讨论审议决定的资助项目，按项目实施方案、资金使用标准等要求实施。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第十七条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“助教助学”资金的使用必须严格落实中央八项规定精神和省市十项规定，严格遵守财经纪律和财务制度，严格贯彻厉行节约和量力而行原则，</w:t>
      </w:r>
      <w:r>
        <w:rPr>
          <w:rFonts w:ascii="方正仿宋_GBK" w:hint="eastAsia"/>
          <w:szCs w:val="32"/>
        </w:rPr>
        <w:t>严禁列</w:t>
      </w:r>
      <w:r>
        <w:rPr>
          <w:rFonts w:ascii="方正仿宋_GBK"/>
          <w:szCs w:val="32"/>
        </w:rPr>
        <w:t>支</w:t>
      </w:r>
      <w:r>
        <w:rPr>
          <w:rFonts w:ascii="方正仿宋_GBK" w:hint="eastAsia"/>
          <w:szCs w:val="32"/>
        </w:rPr>
        <w:t>与</w:t>
      </w:r>
      <w:r w:rsidRPr="00DA0E76">
        <w:rPr>
          <w:rFonts w:ascii="方正仿宋_GBK" w:hint="eastAsia"/>
          <w:szCs w:val="32"/>
        </w:rPr>
        <w:t>“助教助学”</w:t>
      </w:r>
      <w:r>
        <w:rPr>
          <w:rFonts w:ascii="方正仿宋_GBK" w:hint="eastAsia"/>
          <w:szCs w:val="32"/>
        </w:rPr>
        <w:t>无关的</w:t>
      </w:r>
      <w:r>
        <w:rPr>
          <w:rFonts w:ascii="方正仿宋_GBK"/>
          <w:szCs w:val="32"/>
        </w:rPr>
        <w:t>费用</w:t>
      </w:r>
      <w:r w:rsidRPr="00DA0E76">
        <w:rPr>
          <w:rFonts w:ascii="方正仿宋_GBK" w:hint="eastAsia"/>
          <w:szCs w:val="32"/>
        </w:rPr>
        <w:t>。</w:t>
      </w:r>
    </w:p>
    <w:p w:rsidR="005F33A8" w:rsidRPr="00FC5071" w:rsidRDefault="005F33A8" w:rsidP="0085765F">
      <w:pPr>
        <w:pStyle w:val="a8"/>
        <w:spacing w:beforeLines="70" w:beforeAutospacing="0" w:afterLines="30" w:afterAutospacing="0"/>
        <w:jc w:val="center"/>
        <w:rPr>
          <w:rStyle w:val="af1"/>
          <w:rFonts w:ascii="方正黑体_GBK" w:eastAsia="方正黑体_GBK" w:hAnsi="楷体" w:cs="楷体"/>
          <w:b w:val="0"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第五章  资金监管</w:t>
      </w:r>
    </w:p>
    <w:p w:rsidR="005F33A8" w:rsidRPr="00857370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第十八条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学校应主动、及时公开“助教助学”资金的接</w:t>
      </w:r>
      <w:r>
        <w:rPr>
          <w:rFonts w:ascii="方正仿宋_GBK" w:hint="eastAsia"/>
          <w:szCs w:val="32"/>
        </w:rPr>
        <w:t>受</w:t>
      </w:r>
      <w:r w:rsidRPr="00DA0E76">
        <w:rPr>
          <w:rFonts w:ascii="方正仿宋_GBK" w:hint="eastAsia"/>
          <w:szCs w:val="32"/>
        </w:rPr>
        <w:t>、管理和使用情况，</w:t>
      </w:r>
      <w:r w:rsidRPr="00857370">
        <w:rPr>
          <w:rFonts w:ascii="方正仿宋_GBK" w:hint="eastAsia"/>
          <w:szCs w:val="32"/>
        </w:rPr>
        <w:t>并就公开范围、方式、内容和频</w:t>
      </w:r>
      <w:r>
        <w:rPr>
          <w:rFonts w:ascii="方正仿宋_GBK" w:hint="eastAsia"/>
          <w:szCs w:val="32"/>
        </w:rPr>
        <w:t>度</w:t>
      </w:r>
      <w:r w:rsidRPr="00857370">
        <w:rPr>
          <w:rFonts w:ascii="方正仿宋_GBK" w:hint="eastAsia"/>
          <w:szCs w:val="32"/>
        </w:rPr>
        <w:t>等</w:t>
      </w:r>
      <w:r>
        <w:rPr>
          <w:rFonts w:ascii="方正仿宋_GBK" w:hint="eastAsia"/>
          <w:szCs w:val="32"/>
        </w:rPr>
        <w:t>事项</w:t>
      </w:r>
      <w:r>
        <w:rPr>
          <w:rFonts w:ascii="方正仿宋_GBK"/>
          <w:szCs w:val="32"/>
        </w:rPr>
        <w:t>健全</w:t>
      </w:r>
      <w:r w:rsidRPr="00857370">
        <w:rPr>
          <w:rFonts w:ascii="方正仿宋_GBK" w:hint="eastAsia"/>
          <w:szCs w:val="32"/>
        </w:rPr>
        <w:t>信息公开制度，</w:t>
      </w:r>
      <w:r w:rsidRPr="00DA0E76">
        <w:rPr>
          <w:rFonts w:ascii="方正仿宋_GBK" w:hint="eastAsia"/>
          <w:szCs w:val="32"/>
        </w:rPr>
        <w:t>自觉接受师生和社会的监督。</w:t>
      </w:r>
    </w:p>
    <w:p w:rsidR="005F33A8" w:rsidRPr="00DA0E76" w:rsidRDefault="005F33A8" w:rsidP="00513BF8">
      <w:pPr>
        <w:ind w:firstLine="640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第十</w:t>
      </w:r>
      <w:r w:rsidRPr="00513BF8">
        <w:rPr>
          <w:rFonts w:ascii="方正黑体_GBK" w:eastAsia="方正黑体_GBK"/>
          <w:bCs/>
          <w:szCs w:val="32"/>
        </w:rPr>
        <w:t>九</w:t>
      </w:r>
      <w:r w:rsidRPr="00513BF8">
        <w:rPr>
          <w:rFonts w:ascii="方正黑体_GBK" w:eastAsia="方正黑体_GBK" w:hint="eastAsia"/>
          <w:bCs/>
          <w:szCs w:val="32"/>
        </w:rPr>
        <w:t>条</w:t>
      </w:r>
      <w:r>
        <w:rPr>
          <w:rFonts w:ascii="方正仿宋_GBK" w:hint="eastAsia"/>
          <w:b/>
          <w:bCs/>
          <w:szCs w:val="32"/>
        </w:rPr>
        <w:t xml:space="preserve">　</w:t>
      </w:r>
      <w:r>
        <w:rPr>
          <w:rFonts w:hint="eastAsia"/>
          <w:szCs w:val="32"/>
        </w:rPr>
        <w:t>学校</w:t>
      </w:r>
      <w:r>
        <w:rPr>
          <w:szCs w:val="32"/>
        </w:rPr>
        <w:t>管委会</w:t>
      </w:r>
      <w:r w:rsidRPr="00DA0E76">
        <w:rPr>
          <w:rFonts w:ascii="方正仿宋_GBK" w:hint="eastAsia"/>
          <w:szCs w:val="32"/>
        </w:rPr>
        <w:t>应定期对资金运用和资产管理情况进行内部审计，并将年度财务分析和审计情况向</w:t>
      </w:r>
      <w:r>
        <w:rPr>
          <w:rFonts w:hint="eastAsia"/>
          <w:szCs w:val="32"/>
        </w:rPr>
        <w:t>上级部门报备</w:t>
      </w:r>
      <w:r w:rsidRPr="00DA0E76">
        <w:rPr>
          <w:rFonts w:ascii="方正仿宋_GBK" w:hint="eastAsia"/>
          <w:szCs w:val="32"/>
        </w:rPr>
        <w:t>。</w:t>
      </w:r>
    </w:p>
    <w:p w:rsidR="005F33A8" w:rsidRPr="00DA0E76" w:rsidRDefault="005F33A8" w:rsidP="00513BF8">
      <w:pPr>
        <w:ind w:firstLine="640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第二十条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493207">
        <w:rPr>
          <w:rFonts w:ascii="方正仿宋_GBK" w:hint="eastAsia"/>
          <w:szCs w:val="32"/>
        </w:rPr>
        <w:t>出资方有权知晓学校“助教助学”资金的使用、管理情况，并提出意见和建议。学校擅自改变资金用途、性质，违反相关协议使用资金的，由</w:t>
      </w:r>
      <w:r>
        <w:rPr>
          <w:rFonts w:hint="eastAsia"/>
          <w:szCs w:val="32"/>
        </w:rPr>
        <w:t>上级部门</w:t>
      </w:r>
      <w:r w:rsidRPr="00493207">
        <w:rPr>
          <w:rFonts w:ascii="方正仿宋_GBK" w:hint="eastAsia"/>
          <w:szCs w:val="32"/>
        </w:rPr>
        <w:t>责令改正。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第二十一条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“助教助学”资金因完成功能、协议到期或停止出资等原因需要终止的，由学校提出包含资产清算、残值处理等事项的终止建议，</w:t>
      </w:r>
      <w:r>
        <w:rPr>
          <w:rFonts w:ascii="方正仿宋_GBK" w:hint="eastAsia"/>
          <w:szCs w:val="32"/>
        </w:rPr>
        <w:t>征得</w:t>
      </w:r>
      <w:r w:rsidRPr="00DA0E76">
        <w:rPr>
          <w:rFonts w:ascii="方正仿宋_GBK" w:hint="eastAsia"/>
          <w:szCs w:val="32"/>
        </w:rPr>
        <w:t>出资方同意，报</w:t>
      </w:r>
      <w:r>
        <w:rPr>
          <w:rFonts w:ascii="方正仿宋_GBK" w:hint="eastAsia"/>
          <w:szCs w:val="32"/>
        </w:rPr>
        <w:t>经</w:t>
      </w:r>
      <w:r>
        <w:rPr>
          <w:rFonts w:hint="eastAsia"/>
          <w:szCs w:val="32"/>
        </w:rPr>
        <w:t>上级部门审核</w:t>
      </w:r>
      <w:r w:rsidRPr="00DA0E76">
        <w:rPr>
          <w:rFonts w:ascii="方正仿宋_GBK" w:hint="eastAsia"/>
          <w:szCs w:val="32"/>
        </w:rPr>
        <w:t>后</w:t>
      </w:r>
      <w:r>
        <w:rPr>
          <w:rFonts w:ascii="方正仿宋_GBK" w:hint="eastAsia"/>
          <w:szCs w:val="32"/>
        </w:rPr>
        <w:t>方可</w:t>
      </w:r>
      <w:r w:rsidRPr="00DA0E76">
        <w:rPr>
          <w:rFonts w:ascii="方正仿宋_GBK" w:hint="eastAsia"/>
          <w:szCs w:val="32"/>
        </w:rPr>
        <w:t>实施。</w:t>
      </w:r>
    </w:p>
    <w:p w:rsidR="005F33A8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第二十二条</w:t>
      </w:r>
      <w:r>
        <w:rPr>
          <w:rFonts w:ascii="方正仿宋_GBK" w:hint="eastAsia"/>
          <w:b/>
          <w:bCs/>
          <w:szCs w:val="32"/>
        </w:rPr>
        <w:t xml:space="preserve">　</w:t>
      </w:r>
      <w:r>
        <w:rPr>
          <w:rFonts w:hint="eastAsia"/>
          <w:szCs w:val="32"/>
        </w:rPr>
        <w:t>上级部门</w:t>
      </w:r>
      <w:r w:rsidRPr="00DA0E76">
        <w:rPr>
          <w:rFonts w:ascii="方正仿宋_GBK" w:hint="eastAsia"/>
          <w:szCs w:val="32"/>
        </w:rPr>
        <w:t>发现“助教助学”资金</w:t>
      </w:r>
      <w:r>
        <w:rPr>
          <w:rFonts w:ascii="方正仿宋_GBK" w:hint="eastAsia"/>
          <w:szCs w:val="32"/>
        </w:rPr>
        <w:t>的接受</w:t>
      </w:r>
      <w:r>
        <w:rPr>
          <w:rFonts w:ascii="方正仿宋_GBK"/>
          <w:szCs w:val="32"/>
        </w:rPr>
        <w:t>、</w:t>
      </w:r>
      <w:r w:rsidRPr="0058549D">
        <w:rPr>
          <w:rFonts w:ascii="方正仿宋_GBK" w:hint="eastAsia"/>
          <w:szCs w:val="32"/>
        </w:rPr>
        <w:t>使用</w:t>
      </w:r>
      <w:r>
        <w:rPr>
          <w:rFonts w:ascii="方正仿宋_GBK" w:hint="eastAsia"/>
          <w:szCs w:val="32"/>
        </w:rPr>
        <w:t>、</w:t>
      </w:r>
      <w:r w:rsidRPr="0058549D">
        <w:rPr>
          <w:rFonts w:ascii="方正仿宋_GBK" w:hint="eastAsia"/>
          <w:szCs w:val="32"/>
        </w:rPr>
        <w:t>管理</w:t>
      </w:r>
      <w:r w:rsidRPr="00DA0E76">
        <w:rPr>
          <w:rFonts w:ascii="方正仿宋_GBK" w:hint="eastAsia"/>
          <w:szCs w:val="32"/>
        </w:rPr>
        <w:t>存在违规违纪</w:t>
      </w:r>
      <w:r>
        <w:rPr>
          <w:rFonts w:ascii="方正仿宋_GBK" w:hint="eastAsia"/>
          <w:szCs w:val="32"/>
        </w:rPr>
        <w:t>问题</w:t>
      </w:r>
      <w:r w:rsidRPr="00DA0E76">
        <w:rPr>
          <w:rFonts w:ascii="方正仿宋_GBK" w:hint="eastAsia"/>
          <w:szCs w:val="32"/>
        </w:rPr>
        <w:t>的，</w:t>
      </w:r>
      <w:r>
        <w:rPr>
          <w:rFonts w:ascii="方正仿宋_GBK" w:hint="eastAsia"/>
          <w:szCs w:val="32"/>
        </w:rPr>
        <w:t>应依</w:t>
      </w:r>
      <w:r>
        <w:rPr>
          <w:rFonts w:ascii="方正仿宋_GBK"/>
          <w:szCs w:val="32"/>
        </w:rPr>
        <w:t>规</w:t>
      </w:r>
      <w:r w:rsidRPr="00DA0E76">
        <w:rPr>
          <w:rFonts w:ascii="方正仿宋_GBK" w:hint="eastAsia"/>
          <w:szCs w:val="32"/>
        </w:rPr>
        <w:t>依纪予以处理；</w:t>
      </w:r>
      <w:r>
        <w:rPr>
          <w:rFonts w:ascii="方正仿宋_GBK" w:hint="eastAsia"/>
          <w:szCs w:val="32"/>
        </w:rPr>
        <w:t>存</w:t>
      </w:r>
      <w:r>
        <w:rPr>
          <w:rFonts w:ascii="方正仿宋_GBK"/>
          <w:szCs w:val="32"/>
        </w:rPr>
        <w:t>在</w:t>
      </w:r>
      <w:r>
        <w:rPr>
          <w:rFonts w:ascii="方正仿宋_GBK" w:hint="eastAsia"/>
          <w:szCs w:val="32"/>
        </w:rPr>
        <w:t>违法行为</w:t>
      </w:r>
      <w:r w:rsidRPr="00DA0E76">
        <w:rPr>
          <w:rFonts w:ascii="方正仿宋_GBK" w:hint="eastAsia"/>
          <w:szCs w:val="32"/>
        </w:rPr>
        <w:t>的，依法</w:t>
      </w:r>
      <w:r>
        <w:rPr>
          <w:rFonts w:ascii="方正仿宋_GBK" w:hint="eastAsia"/>
          <w:szCs w:val="32"/>
        </w:rPr>
        <w:t>移送相关</w:t>
      </w:r>
      <w:r>
        <w:rPr>
          <w:rFonts w:ascii="方正仿宋_GBK"/>
          <w:szCs w:val="32"/>
        </w:rPr>
        <w:t>单位</w:t>
      </w:r>
      <w:r w:rsidRPr="00DA0E76">
        <w:rPr>
          <w:rFonts w:ascii="方正仿宋_GBK" w:hint="eastAsia"/>
          <w:szCs w:val="32"/>
        </w:rPr>
        <w:t>追究</w:t>
      </w:r>
      <w:r>
        <w:rPr>
          <w:rFonts w:ascii="方正仿宋_GBK" w:hint="eastAsia"/>
          <w:szCs w:val="32"/>
        </w:rPr>
        <w:t>法律</w:t>
      </w:r>
      <w:r w:rsidRPr="00DA0E76">
        <w:rPr>
          <w:rFonts w:ascii="方正仿宋_GBK" w:hint="eastAsia"/>
          <w:szCs w:val="32"/>
        </w:rPr>
        <w:t>责任。</w:t>
      </w:r>
    </w:p>
    <w:p w:rsidR="005F33A8" w:rsidRPr="00513BF8" w:rsidRDefault="005F33A8" w:rsidP="0085765F">
      <w:pPr>
        <w:pStyle w:val="a8"/>
        <w:spacing w:beforeLines="70" w:beforeAutospacing="0" w:afterLines="30" w:afterAutospacing="0"/>
        <w:jc w:val="center"/>
        <w:rPr>
          <w:rStyle w:val="af1"/>
          <w:rFonts w:ascii="方正黑体_GBK" w:eastAsia="方正黑体_GBK" w:hAnsi="楷体" w:cs="楷体"/>
          <w:b w:val="0"/>
          <w:sz w:val="32"/>
          <w:szCs w:val="32"/>
        </w:rPr>
      </w:pP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第六章  附</w:t>
      </w:r>
      <w:r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 xml:space="preserve">　</w:t>
      </w:r>
      <w:r w:rsidRPr="00513BF8">
        <w:rPr>
          <w:rStyle w:val="af1"/>
          <w:rFonts w:ascii="方正黑体_GBK" w:eastAsia="方正黑体_GBK" w:hAnsi="楷体" w:cs="楷体" w:hint="eastAsia"/>
          <w:b w:val="0"/>
          <w:sz w:val="32"/>
          <w:szCs w:val="32"/>
        </w:rPr>
        <w:t>则</w:t>
      </w:r>
    </w:p>
    <w:p w:rsidR="005F33A8" w:rsidRPr="00DA0E76" w:rsidRDefault="005F33A8" w:rsidP="00513BF8">
      <w:pPr>
        <w:ind w:firstLineChars="200" w:firstLine="632"/>
        <w:rPr>
          <w:rFonts w:ascii="方正仿宋_GBK"/>
          <w:szCs w:val="32"/>
        </w:rPr>
      </w:pPr>
      <w:r w:rsidRPr="00513BF8">
        <w:rPr>
          <w:rFonts w:ascii="方正黑体_GBK" w:eastAsia="方正黑体_GBK" w:hint="eastAsia"/>
          <w:bCs/>
          <w:szCs w:val="32"/>
        </w:rPr>
        <w:t>第二十三条</w:t>
      </w:r>
      <w:r>
        <w:rPr>
          <w:rFonts w:ascii="方正仿宋_GBK" w:hint="eastAsia"/>
          <w:b/>
          <w:bCs/>
          <w:szCs w:val="32"/>
        </w:rPr>
        <w:t xml:space="preserve">　</w:t>
      </w:r>
      <w:r w:rsidRPr="00DA0E76">
        <w:rPr>
          <w:rFonts w:ascii="方正仿宋_GBK" w:hint="eastAsia"/>
          <w:szCs w:val="32"/>
        </w:rPr>
        <w:t>本办法自下发之日起</w:t>
      </w:r>
      <w:r>
        <w:rPr>
          <w:rFonts w:ascii="方正仿宋_GBK" w:hint="eastAsia"/>
          <w:szCs w:val="32"/>
        </w:rPr>
        <w:t>执行</w:t>
      </w:r>
      <w:r w:rsidRPr="00DA0E76">
        <w:rPr>
          <w:rFonts w:ascii="方正仿宋_GBK" w:hint="eastAsia"/>
          <w:szCs w:val="32"/>
        </w:rPr>
        <w:t>，由市教育局负责解释。</w:t>
      </w: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5F33A8" w:rsidRPr="00513BF8" w:rsidRDefault="005F33A8" w:rsidP="00910DF9">
      <w:pPr>
        <w:ind w:leftChars="100" w:left="316" w:rightChars="100" w:right="316"/>
        <w:rPr>
          <w:rFonts w:hint="eastAsia"/>
          <w:sz w:val="28"/>
          <w:szCs w:val="28"/>
        </w:rPr>
      </w:pPr>
    </w:p>
    <w:p w:rsidR="00B90A5C" w:rsidRPr="00AC373D" w:rsidRDefault="005F33A8" w:rsidP="005F33A8">
      <w:pPr>
        <w:adjustRightInd w:val="0"/>
        <w:spacing w:line="480" w:lineRule="exact"/>
        <w:ind w:leftChars="100" w:left="316" w:rightChars="100" w:right="316"/>
      </w:pPr>
      <w:r w:rsidRPr="00F65A39">
        <w:rPr>
          <w:sz w:val="28"/>
          <w:szCs w:val="28"/>
        </w:rPr>
        <w:pict>
          <v:line id="_x0000_s1029" style="position:absolute;left:0;text-align:left;z-index:251663360;mso-position-horizontal:center;mso-position-horizontal-relative:margin" from="0,24.95pt" to="442.2pt,24.95pt" o:gfxdata="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75NldUAAAAGAQAADwAAAAAAAAAB&#10;ACAAAAAiAAAAZHJzL2Rvd25yZXYueG1sUEsBAhQAFAAAAAgAh07iQHqIAl7aAQAAlgMAAA4AAAAA&#10;AAAAAQAgAAAAJAEAAGRycy9lMm9Eb2MueG1sUEsFBgAAAAAGAAYAWQEAAHAFAAAAAA==&#10;">
            <w10:wrap anchorx="margin"/>
          </v:line>
        </w:pict>
      </w:r>
      <w:r w:rsidRPr="00F65A39">
        <w:rPr>
          <w:sz w:val="28"/>
          <w:szCs w:val="28"/>
        </w:rPr>
        <w:pict>
          <v:line id="_x0000_s1028" style="position:absolute;left:0;text-align:left;z-index:251662336;mso-position-horizontal:center;mso-position-horizontal-relative:margin" from="0,.55pt" to="442.2pt,.55pt" o:gfxdata="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8rn9nSAAAABAEAAA8AAAAAAAAAAQAg&#10;AAAAIgAAAGRycy9kb3ducmV2LnhtbFBLAQIUABQAAAAIAIdO4kBr42Yz2wEAAJYDAAAOAAAAAAAA&#10;AAEAIAAAACEBAABkcnMvZTJvRG9jLnhtbFBLBQYAAAAABgAGAFkBAABuBQAAAAA=&#10;">
            <w10:wrap anchorx="margin"/>
          </v:line>
        </w:pict>
      </w:r>
      <w:r>
        <w:rPr>
          <w:rFonts w:hint="eastAsia"/>
          <w:sz w:val="28"/>
          <w:szCs w:val="28"/>
        </w:rPr>
        <w:t>江阴市教育局</w:t>
      </w:r>
      <w:r>
        <w:rPr>
          <w:rFonts w:hint="eastAsia"/>
          <w:sz w:val="28"/>
          <w:szCs w:val="28"/>
        </w:rPr>
        <w:t xml:space="preserve">                            2020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21</w:t>
      </w:r>
      <w:r>
        <w:rPr>
          <w:rFonts w:hint="eastAsia"/>
          <w:color w:val="000000"/>
          <w:sz w:val="28"/>
          <w:szCs w:val="28"/>
        </w:rPr>
        <w:t>日印发</w:t>
      </w:r>
    </w:p>
    <w:sectPr w:rsidR="00B90A5C" w:rsidRPr="00AC373D" w:rsidSect="005F33A8">
      <w:footerReference w:type="even" r:id="rId10"/>
      <w:footerReference w:type="default" r:id="rId11"/>
      <w:pgSz w:w="11907" w:h="16840" w:code="9"/>
      <w:pgMar w:top="2041" w:right="1474" w:bottom="1418" w:left="1588" w:header="851" w:footer="1418" w:gutter="0"/>
      <w:cols w:space="425"/>
      <w:docGrid w:type="linesAndChars" w:linePitch="574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AD" w:rsidRDefault="002F45AD" w:rsidP="00B90A5C">
      <w:r>
        <w:separator/>
      </w:r>
    </w:p>
  </w:endnote>
  <w:endnote w:type="continuationSeparator" w:id="0">
    <w:p w:rsidR="002F45AD" w:rsidRDefault="002F45AD" w:rsidP="00B9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5C" w:rsidRPr="005F33A8" w:rsidRDefault="005F33A8" w:rsidP="005F33A8">
    <w:pPr>
      <w:pStyle w:val="a6"/>
      <w:ind w:leftChars="100" w:left="320"/>
    </w:pPr>
    <w:r w:rsidRPr="005F33A8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Pr="005F33A8">
      <w:rPr>
        <w:rFonts w:asciiTheme="majorEastAsia" w:eastAsiaTheme="majorEastAsia" w:hAnsiTheme="majorEastAsia"/>
        <w:sz w:val="28"/>
        <w:szCs w:val="28"/>
      </w:rPr>
      <w:fldChar w:fldCharType="begin"/>
    </w:r>
    <w:r w:rsidRPr="005F33A8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5F33A8">
      <w:rPr>
        <w:rFonts w:asciiTheme="majorEastAsia" w:eastAsiaTheme="majorEastAsia" w:hAnsiTheme="majorEastAsia"/>
        <w:sz w:val="28"/>
        <w:szCs w:val="28"/>
      </w:rPr>
      <w:fldChar w:fldCharType="separate"/>
    </w:r>
    <w:r w:rsidRPr="005F33A8">
      <w:rPr>
        <w:rFonts w:asciiTheme="majorEastAsia" w:eastAsiaTheme="majorEastAsia" w:hAnsiTheme="majorEastAsia"/>
        <w:noProof/>
        <w:sz w:val="28"/>
        <w:szCs w:val="28"/>
        <w:lang w:val="zh-CN"/>
      </w:rPr>
      <w:t>6</w:t>
    </w:r>
    <w:r w:rsidRPr="005F33A8">
      <w:rPr>
        <w:rFonts w:asciiTheme="majorEastAsia" w:eastAsiaTheme="majorEastAsia" w:hAnsiTheme="majorEastAsia"/>
        <w:sz w:val="28"/>
        <w:szCs w:val="28"/>
      </w:rPr>
      <w:fldChar w:fldCharType="end"/>
    </w:r>
    <w:r w:rsidRPr="005F33A8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A8" w:rsidRPr="005F33A8" w:rsidRDefault="005F33A8" w:rsidP="005F33A8">
    <w:pPr>
      <w:pStyle w:val="a6"/>
      <w:ind w:rightChars="100" w:right="320"/>
      <w:jc w:val="right"/>
      <w:rPr>
        <w:rFonts w:asciiTheme="majorEastAsia" w:eastAsiaTheme="majorEastAsia" w:hAnsiTheme="majorEastAsia" w:hint="eastAsia"/>
        <w:sz w:val="28"/>
        <w:szCs w:val="28"/>
      </w:rPr>
    </w:pPr>
    <w:r w:rsidRPr="005F33A8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Pr="005F33A8">
      <w:rPr>
        <w:rFonts w:asciiTheme="majorEastAsia" w:eastAsiaTheme="majorEastAsia" w:hAnsiTheme="majorEastAsia"/>
        <w:sz w:val="28"/>
        <w:szCs w:val="28"/>
      </w:rPr>
      <w:fldChar w:fldCharType="begin"/>
    </w:r>
    <w:r w:rsidRPr="005F33A8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5F33A8">
      <w:rPr>
        <w:rFonts w:asciiTheme="majorEastAsia" w:eastAsiaTheme="majorEastAsia" w:hAnsiTheme="majorEastAsia"/>
        <w:sz w:val="28"/>
        <w:szCs w:val="28"/>
      </w:rPr>
      <w:fldChar w:fldCharType="separate"/>
    </w:r>
    <w:r w:rsidRPr="005F33A8">
      <w:rPr>
        <w:rFonts w:asciiTheme="majorEastAsia" w:eastAsiaTheme="majorEastAsia" w:hAnsiTheme="majorEastAsia"/>
        <w:noProof/>
        <w:sz w:val="28"/>
        <w:szCs w:val="28"/>
        <w:lang w:val="zh-CN"/>
      </w:rPr>
      <w:t>5</w:t>
    </w:r>
    <w:r w:rsidRPr="005F33A8">
      <w:rPr>
        <w:rFonts w:asciiTheme="majorEastAsia" w:eastAsiaTheme="majorEastAsia" w:hAnsiTheme="majorEastAsia"/>
        <w:sz w:val="28"/>
        <w:szCs w:val="28"/>
      </w:rPr>
      <w:fldChar w:fldCharType="end"/>
    </w:r>
    <w:r w:rsidRPr="005F33A8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AD" w:rsidRDefault="002F45AD" w:rsidP="00B90A5C">
      <w:r>
        <w:separator/>
      </w:r>
    </w:p>
  </w:footnote>
  <w:footnote w:type="continuationSeparator" w:id="0">
    <w:p w:rsidR="002F45AD" w:rsidRDefault="002F45AD" w:rsidP="00B90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D5"/>
    <w:rsid w:val="0000081E"/>
    <w:rsid w:val="00007BFE"/>
    <w:rsid w:val="000124B2"/>
    <w:rsid w:val="000126F6"/>
    <w:rsid w:val="00012D62"/>
    <w:rsid w:val="00013D84"/>
    <w:rsid w:val="0001577F"/>
    <w:rsid w:val="0002436F"/>
    <w:rsid w:val="00034524"/>
    <w:rsid w:val="000401D1"/>
    <w:rsid w:val="00063B03"/>
    <w:rsid w:val="00077E0C"/>
    <w:rsid w:val="00081182"/>
    <w:rsid w:val="00097E07"/>
    <w:rsid w:val="000A336A"/>
    <w:rsid w:val="000B2FB2"/>
    <w:rsid w:val="000C29D3"/>
    <w:rsid w:val="000C69AE"/>
    <w:rsid w:val="000D24AF"/>
    <w:rsid w:val="000D41C2"/>
    <w:rsid w:val="000F14CF"/>
    <w:rsid w:val="00104818"/>
    <w:rsid w:val="00106045"/>
    <w:rsid w:val="0011622B"/>
    <w:rsid w:val="00117F16"/>
    <w:rsid w:val="001262DF"/>
    <w:rsid w:val="001317A6"/>
    <w:rsid w:val="00135923"/>
    <w:rsid w:val="00136081"/>
    <w:rsid w:val="00143D81"/>
    <w:rsid w:val="001445F2"/>
    <w:rsid w:val="0014505A"/>
    <w:rsid w:val="00145D55"/>
    <w:rsid w:val="00150F99"/>
    <w:rsid w:val="001633F3"/>
    <w:rsid w:val="00184A17"/>
    <w:rsid w:val="001859B0"/>
    <w:rsid w:val="0019101D"/>
    <w:rsid w:val="00196A24"/>
    <w:rsid w:val="001A0FAE"/>
    <w:rsid w:val="001B11E5"/>
    <w:rsid w:val="001B2F73"/>
    <w:rsid w:val="001B7D00"/>
    <w:rsid w:val="001C0761"/>
    <w:rsid w:val="001C0E21"/>
    <w:rsid w:val="001C2C6E"/>
    <w:rsid w:val="001D0CCD"/>
    <w:rsid w:val="001D55BF"/>
    <w:rsid w:val="001D6A06"/>
    <w:rsid w:val="001D7B5A"/>
    <w:rsid w:val="001E66F4"/>
    <w:rsid w:val="001F088E"/>
    <w:rsid w:val="001F1FDA"/>
    <w:rsid w:val="001F3B61"/>
    <w:rsid w:val="00200927"/>
    <w:rsid w:val="00201948"/>
    <w:rsid w:val="002323DE"/>
    <w:rsid w:val="00244719"/>
    <w:rsid w:val="002503CB"/>
    <w:rsid w:val="00250CC8"/>
    <w:rsid w:val="0026002C"/>
    <w:rsid w:val="00261157"/>
    <w:rsid w:val="0026392B"/>
    <w:rsid w:val="00265155"/>
    <w:rsid w:val="00271129"/>
    <w:rsid w:val="00272FDB"/>
    <w:rsid w:val="00292A15"/>
    <w:rsid w:val="00297827"/>
    <w:rsid w:val="002A61ED"/>
    <w:rsid w:val="002B10EA"/>
    <w:rsid w:val="002B3C23"/>
    <w:rsid w:val="002B3D4D"/>
    <w:rsid w:val="002C506C"/>
    <w:rsid w:val="002D5BDF"/>
    <w:rsid w:val="002F3F77"/>
    <w:rsid w:val="002F4592"/>
    <w:rsid w:val="002F45AD"/>
    <w:rsid w:val="003057F9"/>
    <w:rsid w:val="00317DA6"/>
    <w:rsid w:val="003261B1"/>
    <w:rsid w:val="0032749E"/>
    <w:rsid w:val="00334786"/>
    <w:rsid w:val="00346B54"/>
    <w:rsid w:val="0034782D"/>
    <w:rsid w:val="00352B42"/>
    <w:rsid w:val="00360FDE"/>
    <w:rsid w:val="00376ABF"/>
    <w:rsid w:val="0038146E"/>
    <w:rsid w:val="00382A93"/>
    <w:rsid w:val="003832F2"/>
    <w:rsid w:val="003851E7"/>
    <w:rsid w:val="00386638"/>
    <w:rsid w:val="003B050D"/>
    <w:rsid w:val="003C3553"/>
    <w:rsid w:val="003C438C"/>
    <w:rsid w:val="003C48CE"/>
    <w:rsid w:val="003E09FE"/>
    <w:rsid w:val="003E62E9"/>
    <w:rsid w:val="003F09DD"/>
    <w:rsid w:val="003F45C3"/>
    <w:rsid w:val="003F6BDA"/>
    <w:rsid w:val="004124D8"/>
    <w:rsid w:val="00413E91"/>
    <w:rsid w:val="004252A7"/>
    <w:rsid w:val="00427B40"/>
    <w:rsid w:val="004346F8"/>
    <w:rsid w:val="00436B69"/>
    <w:rsid w:val="004419EC"/>
    <w:rsid w:val="004463E9"/>
    <w:rsid w:val="00451565"/>
    <w:rsid w:val="00457929"/>
    <w:rsid w:val="00462499"/>
    <w:rsid w:val="004638DC"/>
    <w:rsid w:val="00466C34"/>
    <w:rsid w:val="00473876"/>
    <w:rsid w:val="00482BC4"/>
    <w:rsid w:val="0048579B"/>
    <w:rsid w:val="004949B5"/>
    <w:rsid w:val="004D24DE"/>
    <w:rsid w:val="004E22F7"/>
    <w:rsid w:val="004E5F8D"/>
    <w:rsid w:val="004E608C"/>
    <w:rsid w:val="005058A7"/>
    <w:rsid w:val="00510608"/>
    <w:rsid w:val="00512306"/>
    <w:rsid w:val="005160E8"/>
    <w:rsid w:val="005210A7"/>
    <w:rsid w:val="0052218E"/>
    <w:rsid w:val="0052787A"/>
    <w:rsid w:val="00533C79"/>
    <w:rsid w:val="00542583"/>
    <w:rsid w:val="00546393"/>
    <w:rsid w:val="00550194"/>
    <w:rsid w:val="00552316"/>
    <w:rsid w:val="00552C5B"/>
    <w:rsid w:val="00561C0F"/>
    <w:rsid w:val="00567485"/>
    <w:rsid w:val="005714B2"/>
    <w:rsid w:val="00577D5D"/>
    <w:rsid w:val="00583C22"/>
    <w:rsid w:val="005920BF"/>
    <w:rsid w:val="005930FD"/>
    <w:rsid w:val="00594888"/>
    <w:rsid w:val="00597363"/>
    <w:rsid w:val="005B345C"/>
    <w:rsid w:val="005B7969"/>
    <w:rsid w:val="005C1270"/>
    <w:rsid w:val="005C281A"/>
    <w:rsid w:val="005C78D8"/>
    <w:rsid w:val="005D2516"/>
    <w:rsid w:val="005D2557"/>
    <w:rsid w:val="005F33A8"/>
    <w:rsid w:val="00602F6C"/>
    <w:rsid w:val="00607A30"/>
    <w:rsid w:val="0061288E"/>
    <w:rsid w:val="00613897"/>
    <w:rsid w:val="006178B3"/>
    <w:rsid w:val="00627504"/>
    <w:rsid w:val="0063128D"/>
    <w:rsid w:val="00633E0F"/>
    <w:rsid w:val="00637C80"/>
    <w:rsid w:val="00646A9B"/>
    <w:rsid w:val="00657CB7"/>
    <w:rsid w:val="00667A69"/>
    <w:rsid w:val="006816D1"/>
    <w:rsid w:val="006843EB"/>
    <w:rsid w:val="006878F5"/>
    <w:rsid w:val="00693384"/>
    <w:rsid w:val="006933E0"/>
    <w:rsid w:val="0069392A"/>
    <w:rsid w:val="00696586"/>
    <w:rsid w:val="006B64B5"/>
    <w:rsid w:val="006C0F1E"/>
    <w:rsid w:val="006C58D1"/>
    <w:rsid w:val="006D53B0"/>
    <w:rsid w:val="006D7C4C"/>
    <w:rsid w:val="006E1CEA"/>
    <w:rsid w:val="006F105E"/>
    <w:rsid w:val="006F228D"/>
    <w:rsid w:val="006F5508"/>
    <w:rsid w:val="00705F8B"/>
    <w:rsid w:val="00710744"/>
    <w:rsid w:val="00716B08"/>
    <w:rsid w:val="0072121A"/>
    <w:rsid w:val="0073759D"/>
    <w:rsid w:val="00740250"/>
    <w:rsid w:val="0074055D"/>
    <w:rsid w:val="00745029"/>
    <w:rsid w:val="007503D0"/>
    <w:rsid w:val="007516CF"/>
    <w:rsid w:val="0076116D"/>
    <w:rsid w:val="00765B4B"/>
    <w:rsid w:val="007760FB"/>
    <w:rsid w:val="00782802"/>
    <w:rsid w:val="007868CB"/>
    <w:rsid w:val="007A077C"/>
    <w:rsid w:val="007A2405"/>
    <w:rsid w:val="007B0063"/>
    <w:rsid w:val="007B1B55"/>
    <w:rsid w:val="007C3FD8"/>
    <w:rsid w:val="007C6601"/>
    <w:rsid w:val="007C6961"/>
    <w:rsid w:val="007D4673"/>
    <w:rsid w:val="007D7121"/>
    <w:rsid w:val="007F26C2"/>
    <w:rsid w:val="007F296A"/>
    <w:rsid w:val="00800450"/>
    <w:rsid w:val="00801261"/>
    <w:rsid w:val="008015A9"/>
    <w:rsid w:val="00804E49"/>
    <w:rsid w:val="00815CC1"/>
    <w:rsid w:val="00827B21"/>
    <w:rsid w:val="008306AA"/>
    <w:rsid w:val="00831815"/>
    <w:rsid w:val="00841B47"/>
    <w:rsid w:val="008457F9"/>
    <w:rsid w:val="008519EA"/>
    <w:rsid w:val="00872889"/>
    <w:rsid w:val="008741DE"/>
    <w:rsid w:val="00894788"/>
    <w:rsid w:val="0089715A"/>
    <w:rsid w:val="008A0597"/>
    <w:rsid w:val="008A1FE5"/>
    <w:rsid w:val="008B1A50"/>
    <w:rsid w:val="008B3589"/>
    <w:rsid w:val="008B4C5C"/>
    <w:rsid w:val="008D07D0"/>
    <w:rsid w:val="008D1FDB"/>
    <w:rsid w:val="008D50C3"/>
    <w:rsid w:val="008D615B"/>
    <w:rsid w:val="008E39FC"/>
    <w:rsid w:val="008E5502"/>
    <w:rsid w:val="008E6FEA"/>
    <w:rsid w:val="008E72FA"/>
    <w:rsid w:val="008E75EC"/>
    <w:rsid w:val="00901D35"/>
    <w:rsid w:val="009032A4"/>
    <w:rsid w:val="009064FC"/>
    <w:rsid w:val="009079FE"/>
    <w:rsid w:val="00907FCF"/>
    <w:rsid w:val="009126FF"/>
    <w:rsid w:val="00917E0C"/>
    <w:rsid w:val="00921669"/>
    <w:rsid w:val="00923493"/>
    <w:rsid w:val="00924000"/>
    <w:rsid w:val="00924653"/>
    <w:rsid w:val="00925298"/>
    <w:rsid w:val="00930F92"/>
    <w:rsid w:val="00933502"/>
    <w:rsid w:val="00937D1D"/>
    <w:rsid w:val="00943786"/>
    <w:rsid w:val="009476F9"/>
    <w:rsid w:val="0095511C"/>
    <w:rsid w:val="00956B08"/>
    <w:rsid w:val="009622D6"/>
    <w:rsid w:val="00976FED"/>
    <w:rsid w:val="00982898"/>
    <w:rsid w:val="00990C6C"/>
    <w:rsid w:val="0099183F"/>
    <w:rsid w:val="00992E73"/>
    <w:rsid w:val="00995778"/>
    <w:rsid w:val="009959B2"/>
    <w:rsid w:val="00997215"/>
    <w:rsid w:val="009A0163"/>
    <w:rsid w:val="009A1E62"/>
    <w:rsid w:val="009A3E6C"/>
    <w:rsid w:val="009A71A8"/>
    <w:rsid w:val="009B1033"/>
    <w:rsid w:val="009B246D"/>
    <w:rsid w:val="009B43F8"/>
    <w:rsid w:val="009C2955"/>
    <w:rsid w:val="009C5B59"/>
    <w:rsid w:val="009D2788"/>
    <w:rsid w:val="009F0EC6"/>
    <w:rsid w:val="009F2A3B"/>
    <w:rsid w:val="00A0249A"/>
    <w:rsid w:val="00A10852"/>
    <w:rsid w:val="00A245E6"/>
    <w:rsid w:val="00A32930"/>
    <w:rsid w:val="00A52B6A"/>
    <w:rsid w:val="00A84EF2"/>
    <w:rsid w:val="00A85A06"/>
    <w:rsid w:val="00A865E0"/>
    <w:rsid w:val="00A86E2F"/>
    <w:rsid w:val="00A871DC"/>
    <w:rsid w:val="00A909EE"/>
    <w:rsid w:val="00A9632B"/>
    <w:rsid w:val="00AA6AF4"/>
    <w:rsid w:val="00AB12C1"/>
    <w:rsid w:val="00AB269E"/>
    <w:rsid w:val="00AB38B8"/>
    <w:rsid w:val="00AC373D"/>
    <w:rsid w:val="00AC6DE7"/>
    <w:rsid w:val="00AD71FD"/>
    <w:rsid w:val="00AE615D"/>
    <w:rsid w:val="00AF5934"/>
    <w:rsid w:val="00B02B65"/>
    <w:rsid w:val="00B154EA"/>
    <w:rsid w:val="00B173FE"/>
    <w:rsid w:val="00B23CD4"/>
    <w:rsid w:val="00B255DF"/>
    <w:rsid w:val="00B25B7F"/>
    <w:rsid w:val="00B27BA1"/>
    <w:rsid w:val="00B35055"/>
    <w:rsid w:val="00B37C70"/>
    <w:rsid w:val="00B37E39"/>
    <w:rsid w:val="00B40CD5"/>
    <w:rsid w:val="00B454D2"/>
    <w:rsid w:val="00B45F62"/>
    <w:rsid w:val="00B51EE9"/>
    <w:rsid w:val="00B56425"/>
    <w:rsid w:val="00B6273D"/>
    <w:rsid w:val="00B74885"/>
    <w:rsid w:val="00B827DD"/>
    <w:rsid w:val="00B84D2B"/>
    <w:rsid w:val="00B90A5C"/>
    <w:rsid w:val="00B953B2"/>
    <w:rsid w:val="00B96A75"/>
    <w:rsid w:val="00BA6300"/>
    <w:rsid w:val="00BC0524"/>
    <w:rsid w:val="00BD5CFC"/>
    <w:rsid w:val="00BF72E2"/>
    <w:rsid w:val="00C01BEA"/>
    <w:rsid w:val="00C052F6"/>
    <w:rsid w:val="00C05F28"/>
    <w:rsid w:val="00C20DBF"/>
    <w:rsid w:val="00C219C8"/>
    <w:rsid w:val="00C337D8"/>
    <w:rsid w:val="00C350C6"/>
    <w:rsid w:val="00C367F4"/>
    <w:rsid w:val="00C47637"/>
    <w:rsid w:val="00C47F71"/>
    <w:rsid w:val="00C50A0D"/>
    <w:rsid w:val="00C57B34"/>
    <w:rsid w:val="00C61DFC"/>
    <w:rsid w:val="00C639FD"/>
    <w:rsid w:val="00C67618"/>
    <w:rsid w:val="00C84989"/>
    <w:rsid w:val="00C94011"/>
    <w:rsid w:val="00C943D9"/>
    <w:rsid w:val="00C975B5"/>
    <w:rsid w:val="00CA2C56"/>
    <w:rsid w:val="00CA5F3A"/>
    <w:rsid w:val="00CB29AE"/>
    <w:rsid w:val="00CB2C0D"/>
    <w:rsid w:val="00CB49CF"/>
    <w:rsid w:val="00CB7B6D"/>
    <w:rsid w:val="00CC22B2"/>
    <w:rsid w:val="00CC380F"/>
    <w:rsid w:val="00CC4430"/>
    <w:rsid w:val="00CC4977"/>
    <w:rsid w:val="00CC4BF3"/>
    <w:rsid w:val="00CC6CFF"/>
    <w:rsid w:val="00CD151B"/>
    <w:rsid w:val="00CD5C12"/>
    <w:rsid w:val="00CE501D"/>
    <w:rsid w:val="00CF04B9"/>
    <w:rsid w:val="00CF61A4"/>
    <w:rsid w:val="00CF7512"/>
    <w:rsid w:val="00D00584"/>
    <w:rsid w:val="00D019EF"/>
    <w:rsid w:val="00D035C2"/>
    <w:rsid w:val="00D04156"/>
    <w:rsid w:val="00D05926"/>
    <w:rsid w:val="00D11AF3"/>
    <w:rsid w:val="00D148B0"/>
    <w:rsid w:val="00D163DF"/>
    <w:rsid w:val="00D20423"/>
    <w:rsid w:val="00D21B9B"/>
    <w:rsid w:val="00D27E17"/>
    <w:rsid w:val="00D3472A"/>
    <w:rsid w:val="00D47CEC"/>
    <w:rsid w:val="00D50ACD"/>
    <w:rsid w:val="00D50B69"/>
    <w:rsid w:val="00D51099"/>
    <w:rsid w:val="00D52AF1"/>
    <w:rsid w:val="00D54C0D"/>
    <w:rsid w:val="00D606F2"/>
    <w:rsid w:val="00D61495"/>
    <w:rsid w:val="00D71AA5"/>
    <w:rsid w:val="00D72563"/>
    <w:rsid w:val="00D774CA"/>
    <w:rsid w:val="00D77D94"/>
    <w:rsid w:val="00D90178"/>
    <w:rsid w:val="00D90B25"/>
    <w:rsid w:val="00D921AC"/>
    <w:rsid w:val="00DA64BF"/>
    <w:rsid w:val="00DA7E62"/>
    <w:rsid w:val="00DB03DB"/>
    <w:rsid w:val="00DB1EB9"/>
    <w:rsid w:val="00DB7C3F"/>
    <w:rsid w:val="00DC42A2"/>
    <w:rsid w:val="00DD4249"/>
    <w:rsid w:val="00DD4D4F"/>
    <w:rsid w:val="00DE07A5"/>
    <w:rsid w:val="00DE07AF"/>
    <w:rsid w:val="00DE1117"/>
    <w:rsid w:val="00DE1418"/>
    <w:rsid w:val="00DE64D2"/>
    <w:rsid w:val="00DF4541"/>
    <w:rsid w:val="00E00E74"/>
    <w:rsid w:val="00E01E7F"/>
    <w:rsid w:val="00E03A33"/>
    <w:rsid w:val="00E10594"/>
    <w:rsid w:val="00E123E8"/>
    <w:rsid w:val="00E15693"/>
    <w:rsid w:val="00E1758D"/>
    <w:rsid w:val="00E20F87"/>
    <w:rsid w:val="00E22EE4"/>
    <w:rsid w:val="00E32C67"/>
    <w:rsid w:val="00E332EE"/>
    <w:rsid w:val="00E47AA6"/>
    <w:rsid w:val="00E57A56"/>
    <w:rsid w:val="00E86586"/>
    <w:rsid w:val="00EA3478"/>
    <w:rsid w:val="00EA5322"/>
    <w:rsid w:val="00EA57CD"/>
    <w:rsid w:val="00EA5B1C"/>
    <w:rsid w:val="00EA5D36"/>
    <w:rsid w:val="00EB0DBD"/>
    <w:rsid w:val="00EB16B8"/>
    <w:rsid w:val="00EB6647"/>
    <w:rsid w:val="00EC0E75"/>
    <w:rsid w:val="00ED5515"/>
    <w:rsid w:val="00EE3BD2"/>
    <w:rsid w:val="00F0154C"/>
    <w:rsid w:val="00F05258"/>
    <w:rsid w:val="00F0555B"/>
    <w:rsid w:val="00F112E5"/>
    <w:rsid w:val="00F11A6E"/>
    <w:rsid w:val="00F2038B"/>
    <w:rsid w:val="00F20DFE"/>
    <w:rsid w:val="00F233CF"/>
    <w:rsid w:val="00F25CFC"/>
    <w:rsid w:val="00F2697C"/>
    <w:rsid w:val="00F3463F"/>
    <w:rsid w:val="00F43EDC"/>
    <w:rsid w:val="00F53998"/>
    <w:rsid w:val="00F54559"/>
    <w:rsid w:val="00F56A2F"/>
    <w:rsid w:val="00F56B51"/>
    <w:rsid w:val="00F60705"/>
    <w:rsid w:val="00F65699"/>
    <w:rsid w:val="00F72D06"/>
    <w:rsid w:val="00F84E5E"/>
    <w:rsid w:val="00F908D7"/>
    <w:rsid w:val="00F952B1"/>
    <w:rsid w:val="00FA19D6"/>
    <w:rsid w:val="00FA2E53"/>
    <w:rsid w:val="00FA2F66"/>
    <w:rsid w:val="00FA67A9"/>
    <w:rsid w:val="00FC4E2F"/>
    <w:rsid w:val="00FC69CD"/>
    <w:rsid w:val="00FD054E"/>
    <w:rsid w:val="00FD4C7D"/>
    <w:rsid w:val="00FE03D8"/>
    <w:rsid w:val="00FF2382"/>
    <w:rsid w:val="49C4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5C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0A5C"/>
    <w:pPr>
      <w:keepNext/>
      <w:keepLines/>
      <w:spacing w:before="580" w:after="580"/>
      <w:contextualSpacing/>
      <w:jc w:val="center"/>
      <w:outlineLvl w:val="0"/>
    </w:pPr>
    <w:rPr>
      <w:rFonts w:asciiTheme="majorEastAsia" w:eastAsia="方正小标宋简体" w:hAnsiTheme="majorEastAsia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B90A5C"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unhideWhenUsed/>
    <w:rsid w:val="00B90A5C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B90A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B9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B9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B90A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B90A5C"/>
    <w:rPr>
      <w:b/>
      <w:bCs/>
    </w:rPr>
  </w:style>
  <w:style w:type="table" w:styleId="aa">
    <w:name w:val="Table Grid"/>
    <w:basedOn w:val="a1"/>
    <w:uiPriority w:val="59"/>
    <w:rsid w:val="00B9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90A5C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B90A5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90A5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B90A5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0A5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90A5C"/>
    <w:rPr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rsid w:val="00B90A5C"/>
  </w:style>
  <w:style w:type="character" w:customStyle="1" w:styleId="Char3">
    <w:name w:val="批注主题 Char"/>
    <w:basedOn w:val="Char"/>
    <w:link w:val="a9"/>
    <w:uiPriority w:val="99"/>
    <w:semiHidden/>
    <w:rsid w:val="00B90A5C"/>
    <w:rPr>
      <w:b/>
      <w:bCs/>
    </w:rPr>
  </w:style>
  <w:style w:type="paragraph" w:customStyle="1" w:styleId="10">
    <w:name w:val="修订1"/>
    <w:hidden/>
    <w:uiPriority w:val="99"/>
    <w:semiHidden/>
    <w:rsid w:val="00B90A5C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B90A5C"/>
    <w:rPr>
      <w:rFonts w:asciiTheme="majorEastAsia" w:eastAsia="方正小标宋简体" w:hAnsiTheme="majorEastAsia"/>
      <w:bCs/>
      <w:kern w:val="44"/>
      <w:sz w:val="36"/>
      <w:szCs w:val="44"/>
    </w:rPr>
  </w:style>
  <w:style w:type="paragraph" w:customStyle="1" w:styleId="ae">
    <w:name w:val="文头"/>
    <w:basedOn w:val="a"/>
    <w:rsid w:val="00B90A5C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cs="Times New Roman"/>
      <w:b/>
      <w:color w:val="FF0000"/>
      <w:w w:val="62"/>
      <w:kern w:val="0"/>
      <w:sz w:val="140"/>
      <w:szCs w:val="20"/>
    </w:rPr>
  </w:style>
  <w:style w:type="paragraph" w:customStyle="1" w:styleId="af">
    <w:name w:val="印发栏"/>
    <w:basedOn w:val="a3"/>
    <w:rsid w:val="00B90A5C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 w:cs="Times New Roman"/>
      <w:kern w:val="32"/>
      <w:szCs w:val="32"/>
    </w:rPr>
  </w:style>
  <w:style w:type="paragraph" w:customStyle="1" w:styleId="font5">
    <w:name w:val="font5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000000"/>
      <w:kern w:val="0"/>
      <w:sz w:val="21"/>
      <w:szCs w:val="21"/>
    </w:rPr>
  </w:style>
  <w:style w:type="paragraph" w:customStyle="1" w:styleId="font6">
    <w:name w:val="font6"/>
    <w:basedOn w:val="a"/>
    <w:rsid w:val="00B90A5C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21"/>
      <w:szCs w:val="21"/>
    </w:rPr>
  </w:style>
  <w:style w:type="paragraph" w:customStyle="1" w:styleId="font7">
    <w:name w:val="font7"/>
    <w:basedOn w:val="a"/>
    <w:rsid w:val="00B9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B9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B9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11">
    <w:name w:val="font11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xl63">
    <w:name w:val="xl63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64">
    <w:name w:val="xl64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18"/>
      <w:szCs w:val="18"/>
    </w:rPr>
  </w:style>
  <w:style w:type="paragraph" w:customStyle="1" w:styleId="xl65">
    <w:name w:val="xl65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66">
    <w:name w:val="xl66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color w:val="000000"/>
      <w:kern w:val="0"/>
      <w:sz w:val="21"/>
      <w:szCs w:val="21"/>
    </w:rPr>
  </w:style>
  <w:style w:type="paragraph" w:customStyle="1" w:styleId="xl67">
    <w:name w:val="xl67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 w:cs="Times New Roman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18"/>
      <w:szCs w:val="18"/>
    </w:rPr>
  </w:style>
  <w:style w:type="paragraph" w:customStyle="1" w:styleId="xl73">
    <w:name w:val="xl73"/>
    <w:basedOn w:val="a"/>
    <w:rsid w:val="00B90A5C"/>
    <w:pPr>
      <w:widowControl/>
      <w:spacing w:before="100" w:beforeAutospacing="1" w:after="100" w:afterAutospacing="1"/>
      <w:jc w:val="center"/>
    </w:pPr>
    <w:rPr>
      <w:rFonts w:eastAsia="宋体" w:cs="Times New Roman"/>
      <w:kern w:val="0"/>
      <w:sz w:val="24"/>
      <w:szCs w:val="24"/>
    </w:rPr>
  </w:style>
  <w:style w:type="paragraph" w:customStyle="1" w:styleId="xl74">
    <w:name w:val="xl74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9">
    <w:name w:val="xl79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xl80">
    <w:name w:val="xl80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xl81">
    <w:name w:val="xl81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83">
    <w:name w:val="xl83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font13">
    <w:name w:val="font13"/>
    <w:basedOn w:val="a"/>
    <w:rsid w:val="00B9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6">
    <w:name w:val="xl86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xl87">
    <w:name w:val="xl87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18"/>
      <w:szCs w:val="18"/>
    </w:rPr>
  </w:style>
  <w:style w:type="paragraph" w:customStyle="1" w:styleId="xl88">
    <w:name w:val="xl88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B90A5C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90">
    <w:name w:val="xl90"/>
    <w:basedOn w:val="a"/>
    <w:rsid w:val="00B90A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 w:cs="Times New Roman"/>
      <w:kern w:val="0"/>
      <w:sz w:val="21"/>
      <w:szCs w:val="21"/>
    </w:rPr>
  </w:style>
  <w:style w:type="character" w:customStyle="1" w:styleId="Heading11">
    <w:name w:val="Heading #1|1_"/>
    <w:basedOn w:val="a0"/>
    <w:link w:val="Heading110"/>
    <w:qFormat/>
    <w:rsid w:val="00BF72E2"/>
    <w:rPr>
      <w:rFonts w:ascii="MingLiU" w:eastAsia="MingLiU" w:hAnsi="MingLiU" w:cs="MingLiU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F72E2"/>
    <w:rPr>
      <w:rFonts w:eastAsia="方正仿宋_GBK" w:cs="MingLiU"/>
      <w:color w:val="000000"/>
      <w:sz w:val="3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BF72E2"/>
    <w:pPr>
      <w:spacing w:after="230"/>
      <w:jc w:val="center"/>
      <w:outlineLvl w:val="0"/>
    </w:pPr>
    <w:rPr>
      <w:rFonts w:ascii="MingLiU" w:eastAsia="MingLiU" w:hAnsi="MingLiU" w:cs="MingLiU"/>
      <w:kern w:val="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F72E2"/>
    <w:pPr>
      <w:spacing w:line="350" w:lineRule="auto"/>
      <w:ind w:firstLine="400"/>
      <w:jc w:val="left"/>
    </w:pPr>
    <w:rPr>
      <w:rFonts w:asciiTheme="minorHAnsi" w:hAnsiTheme="minorHAnsi" w:cs="MingLiU"/>
      <w:color w:val="000000"/>
      <w:kern w:val="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BF72E2"/>
    <w:rPr>
      <w:rFonts w:ascii="MingLiU" w:eastAsia="MingLiU" w:hAnsi="MingLiU" w:cs="MingLiU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F72E2"/>
    <w:rPr>
      <w:rFonts w:ascii="MingLiU" w:eastAsia="MingLiU" w:hAnsi="MingLiU" w:cs="MingLiU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BF72E2"/>
    <w:pPr>
      <w:spacing w:after="510"/>
      <w:ind w:firstLine="120"/>
      <w:jc w:val="left"/>
      <w:outlineLvl w:val="1"/>
    </w:pPr>
    <w:rPr>
      <w:rFonts w:ascii="MingLiU" w:eastAsia="MingLiU" w:hAnsi="MingLiU" w:cs="MingLiU"/>
      <w:kern w:val="0"/>
      <w:sz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F72E2"/>
    <w:pPr>
      <w:spacing w:line="350" w:lineRule="auto"/>
      <w:ind w:firstLine="400"/>
      <w:jc w:val="left"/>
    </w:pPr>
    <w:rPr>
      <w:rFonts w:ascii="MingLiU" w:eastAsia="MingLiU" w:hAnsi="MingLiU" w:cs="MingLiU"/>
      <w:kern w:val="0"/>
      <w:sz w:val="20"/>
      <w:szCs w:val="20"/>
      <w:lang w:val="zh-TW" w:eastAsia="zh-TW" w:bidi="zh-TW"/>
    </w:rPr>
  </w:style>
  <w:style w:type="paragraph" w:styleId="af0">
    <w:name w:val="Body Text"/>
    <w:basedOn w:val="a"/>
    <w:link w:val="Char4"/>
    <w:rsid w:val="005F33A8"/>
    <w:pPr>
      <w:jc w:val="center"/>
    </w:pPr>
    <w:rPr>
      <w:rFonts w:cs="Times New Roman"/>
      <w:b/>
      <w:bCs/>
      <w:sz w:val="44"/>
      <w:szCs w:val="32"/>
    </w:rPr>
  </w:style>
  <w:style w:type="character" w:customStyle="1" w:styleId="Char4">
    <w:name w:val="正文文本 Char"/>
    <w:basedOn w:val="a0"/>
    <w:link w:val="af0"/>
    <w:rsid w:val="005F33A8"/>
    <w:rPr>
      <w:rFonts w:ascii="Times New Roman" w:eastAsia="方正仿宋_GBK" w:hAnsi="Times New Roman" w:cs="Times New Roman"/>
      <w:b/>
      <w:bCs/>
      <w:kern w:val="2"/>
      <w:sz w:val="44"/>
      <w:szCs w:val="32"/>
    </w:rPr>
  </w:style>
  <w:style w:type="character" w:styleId="af1">
    <w:name w:val="Strong"/>
    <w:uiPriority w:val="22"/>
    <w:qFormat/>
    <w:rsid w:val="005F33A8"/>
    <w:rPr>
      <w:b/>
      <w:bCs/>
    </w:rPr>
  </w:style>
  <w:style w:type="paragraph" w:customStyle="1" w:styleId="af2">
    <w:name w:val="公文正文"/>
    <w:basedOn w:val="a"/>
    <w:link w:val="Char5"/>
    <w:qFormat/>
    <w:rsid w:val="005F33A8"/>
    <w:pPr>
      <w:adjustRightInd w:val="0"/>
      <w:spacing w:line="560" w:lineRule="exact"/>
      <w:ind w:firstLineChars="200" w:firstLine="607"/>
    </w:pPr>
    <w:rPr>
      <w:rFonts w:eastAsia="仿宋_GB2312" w:cs="Times New Roman"/>
      <w:lang/>
    </w:rPr>
  </w:style>
  <w:style w:type="character" w:customStyle="1" w:styleId="Char5">
    <w:name w:val="公文正文 Char"/>
    <w:link w:val="af2"/>
    <w:rsid w:val="005F33A8"/>
    <w:rPr>
      <w:rFonts w:ascii="Times New Roman" w:eastAsia="仿宋_GB2312" w:hAnsi="Times New Roman" w:cs="Times New Roman"/>
      <w:kern w:val="2"/>
      <w:sz w:val="3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DCFBE-5F34-4A9B-B261-35C6ABBD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DEEP</cp:lastModifiedBy>
  <cp:revision>2</cp:revision>
  <cp:lastPrinted>2020-10-22T01:22:00Z</cp:lastPrinted>
  <dcterms:created xsi:type="dcterms:W3CDTF">2020-10-22T01:23:00Z</dcterms:created>
  <dcterms:modified xsi:type="dcterms:W3CDTF">2020-10-22T01:23:00Z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