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6" w:rsidRPr="00884D26" w:rsidRDefault="00884D26" w:rsidP="00884D26">
      <w:pPr>
        <w:rPr>
          <w:rFonts w:ascii="黑体" w:eastAsia="黑体" w:hAnsi="黑体"/>
          <w:spacing w:val="-20"/>
        </w:rPr>
      </w:pPr>
      <w:r w:rsidRPr="00884D26">
        <w:rPr>
          <w:rFonts w:ascii="黑体" w:eastAsia="黑体" w:hAnsi="黑体" w:hint="eastAsia"/>
          <w:spacing w:val="-20"/>
        </w:rPr>
        <w:t>附件3：</w:t>
      </w:r>
    </w:p>
    <w:p w:rsidR="00884D26" w:rsidRPr="004107C4" w:rsidRDefault="00884D26" w:rsidP="00884D26">
      <w:pPr>
        <w:jc w:val="center"/>
        <w:rPr>
          <w:rFonts w:ascii="黑体" w:eastAsia="黑体" w:hAnsi="宋体"/>
          <w:spacing w:val="-20"/>
          <w:sz w:val="36"/>
          <w:szCs w:val="36"/>
        </w:rPr>
      </w:pPr>
      <w:r w:rsidRPr="004107C4">
        <w:rPr>
          <w:rFonts w:ascii="黑体" w:eastAsia="黑体" w:hAnsi="宋体" w:hint="eastAsia"/>
          <w:spacing w:val="-20"/>
          <w:sz w:val="36"/>
          <w:szCs w:val="36"/>
        </w:rPr>
        <w:t>江阴市院士工作站评价</w:t>
      </w:r>
    </w:p>
    <w:p w:rsidR="00884D26" w:rsidRPr="004107C4" w:rsidRDefault="00884D26" w:rsidP="00884D26">
      <w:pPr>
        <w:jc w:val="center"/>
        <w:rPr>
          <w:rFonts w:ascii="黑体" w:eastAsia="黑体" w:hAnsi="宋体"/>
          <w:spacing w:val="-20"/>
          <w:sz w:val="36"/>
          <w:szCs w:val="36"/>
        </w:rPr>
      </w:pPr>
      <w:r w:rsidRPr="004107C4">
        <w:rPr>
          <w:rFonts w:ascii="黑体" w:eastAsia="黑体" w:hAnsi="宋体" w:hint="eastAsia"/>
          <w:spacing w:val="-20"/>
          <w:sz w:val="36"/>
          <w:szCs w:val="36"/>
        </w:rPr>
        <w:t>指标体系及说明</w:t>
      </w:r>
    </w:p>
    <w:p w:rsidR="00884D26" w:rsidRDefault="00884D26" w:rsidP="00884D26">
      <w:pPr>
        <w:jc w:val="center"/>
        <w:rPr>
          <w:rFonts w:ascii="黑体" w:eastAsia="黑体" w:hAnsi="宋体"/>
          <w:b/>
          <w:spacing w:val="-20"/>
          <w:sz w:val="36"/>
          <w:szCs w:val="36"/>
        </w:rPr>
      </w:pPr>
    </w:p>
    <w:tbl>
      <w:tblPr>
        <w:tblW w:w="0" w:type="auto"/>
        <w:jc w:val="center"/>
        <w:tblInd w:w="-106" w:type="dxa"/>
        <w:tblLayout w:type="fixed"/>
        <w:tblLook w:val="0000"/>
      </w:tblPr>
      <w:tblGrid>
        <w:gridCol w:w="656"/>
        <w:gridCol w:w="2127"/>
        <w:gridCol w:w="1134"/>
        <w:gridCol w:w="850"/>
        <w:gridCol w:w="3716"/>
      </w:tblGrid>
      <w:tr w:rsidR="00884D26" w:rsidTr="009D4E58">
        <w:trPr>
          <w:trHeight w:val="630"/>
          <w:jc w:val="center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4D26" w:rsidRDefault="00884D26" w:rsidP="004F3F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D26" w:rsidRDefault="00884D26" w:rsidP="004F3F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4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D26" w:rsidRDefault="00884D26" w:rsidP="004F3F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能力建设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人才与团队建设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研发与中试场地情况</w:t>
            </w:r>
          </w:p>
        </w:tc>
      </w:tr>
      <w:tr w:rsidR="00884D26" w:rsidTr="009D4E58">
        <w:trPr>
          <w:trHeight w:val="651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仪器设备的配置和利用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研发经费投入情况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项目组建资金到位情况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研发成效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承担科研项目情况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科研成果获奖情况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专利及其他知识产权情况</w:t>
            </w:r>
          </w:p>
        </w:tc>
      </w:tr>
      <w:tr w:rsidR="00884D26" w:rsidTr="009D4E58">
        <w:trPr>
          <w:trHeight w:val="626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新产品、新工艺、新技术开发情况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团队工作时间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院士年度工作时间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团队年度工作时间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开放服务及推广宣传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技术成果推广与转让情况</w:t>
            </w:r>
          </w:p>
        </w:tc>
      </w:tr>
      <w:tr w:rsidR="00884D26" w:rsidTr="009D4E58">
        <w:trPr>
          <w:trHeight w:val="555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26" w:rsidRDefault="00884D26" w:rsidP="004F3FA1">
            <w:pPr>
              <w:widowControl/>
              <w:adjustRightInd w:val="0"/>
              <w:snapToGrid w:val="0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宣传与开放服务</w:t>
            </w:r>
          </w:p>
        </w:tc>
      </w:tr>
    </w:tbl>
    <w:p w:rsidR="00884D26" w:rsidRDefault="00884D26" w:rsidP="00884D26">
      <w:pPr>
        <w:jc w:val="center"/>
        <w:rPr>
          <w:rFonts w:ascii="Times New Roman" w:eastAsia="方正小标宋_GBK"/>
          <w:sz w:val="44"/>
          <w:szCs w:val="44"/>
        </w:rPr>
      </w:pPr>
    </w:p>
    <w:p w:rsidR="00884D26" w:rsidRPr="004107C4" w:rsidRDefault="00884D26" w:rsidP="0081381D">
      <w:pPr>
        <w:jc w:val="center"/>
        <w:rPr>
          <w:rFonts w:ascii="黑体" w:eastAsia="黑体" w:hAnsi="宋体"/>
          <w:spacing w:val="-20"/>
          <w:sz w:val="36"/>
          <w:szCs w:val="36"/>
        </w:rPr>
      </w:pPr>
      <w:r w:rsidRPr="004107C4">
        <w:rPr>
          <w:rFonts w:ascii="黑体" w:eastAsia="黑体" w:hAnsi="宋体" w:hint="eastAsia"/>
          <w:spacing w:val="-20"/>
          <w:sz w:val="36"/>
          <w:szCs w:val="36"/>
        </w:rPr>
        <w:t>指标体系说明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1</w:t>
      </w:r>
      <w:r w:rsidRPr="00932C91">
        <w:rPr>
          <w:rFonts w:ascii="Times New Roman" w:eastAsia="方正仿宋_GBK" w:hint="eastAsia"/>
        </w:rPr>
        <w:t>．人才与团队建设：重点考核院士工作站人才结构的合理性，人才引进与培养，人才流动情况，人才对院士站发展的支撑作用。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lastRenderedPageBreak/>
        <w:t>2</w:t>
      </w:r>
      <w:r w:rsidRPr="00932C91">
        <w:rPr>
          <w:rFonts w:ascii="Times New Roman" w:eastAsia="方正仿宋_GBK" w:hint="eastAsia"/>
        </w:rPr>
        <w:t>．研发与中试场地情况：重点考核研发场地、中试生产场地规模是否满足研发及生产需要。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3</w:t>
      </w:r>
      <w:r w:rsidRPr="00932C91">
        <w:rPr>
          <w:rFonts w:ascii="Times New Roman" w:eastAsia="方正仿宋_GBK" w:hint="eastAsia"/>
        </w:rPr>
        <w:t>．仪器设备的配置和利用：重点考核大型设备拥有率，设备的先进性，设备自我满足度及近年更新情况。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4</w:t>
      </w:r>
      <w:r w:rsidRPr="00932C91">
        <w:rPr>
          <w:rFonts w:ascii="Times New Roman" w:eastAsia="方正仿宋_GBK" w:hint="eastAsia"/>
        </w:rPr>
        <w:t>．研发经费投入情况：重点考核研发经费投入总量，人均研发经费投入，自我研发经费投入，依托单位研发经费支持，研发经费支出占中心总支出比例等。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  <w:b/>
        </w:rPr>
      </w:pPr>
      <w:r w:rsidRPr="00932C91">
        <w:rPr>
          <w:rFonts w:ascii="Times New Roman" w:eastAsia="方正仿宋_GBK" w:hint="eastAsia"/>
        </w:rPr>
        <w:t>5</w:t>
      </w:r>
      <w:r w:rsidRPr="00932C91">
        <w:rPr>
          <w:rFonts w:ascii="Times New Roman" w:eastAsia="方正仿宋_GBK" w:hint="eastAsia"/>
        </w:rPr>
        <w:t>．项目组建资金到位情况：重点考核院士工作站实际投入资金情况，与项目任务书中预算金额差距产生原因，投入经费是否按照要求按照规定支出使用。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6</w:t>
      </w:r>
      <w:r w:rsidRPr="00932C91">
        <w:rPr>
          <w:rFonts w:ascii="Times New Roman" w:eastAsia="方正仿宋_GBK" w:hint="eastAsia"/>
        </w:rPr>
        <w:t>．承担科研项目情况：重点考核国家级、省级、省辖市级科技计划项目和工作站内部自设课题的承担情况，包括数量与质量。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7</w:t>
      </w:r>
      <w:r w:rsidRPr="00932C91">
        <w:rPr>
          <w:rFonts w:ascii="Times New Roman" w:eastAsia="方正仿宋_GBK" w:hint="eastAsia"/>
        </w:rPr>
        <w:t>．科研成果获奖情况：重点考核市级以上各级各类奖项获得情况。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8</w:t>
      </w:r>
      <w:r w:rsidRPr="00932C91">
        <w:rPr>
          <w:rFonts w:ascii="Times New Roman" w:eastAsia="方正仿宋_GBK" w:hint="eastAsia"/>
        </w:rPr>
        <w:t>．专利及其他知识产权情况：重点考核专利及非专利知识产权的认定情况，包括：受理和授权专利、标准和国家相关部门认定的其他专有技术及新产品，着重于发明专利。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9</w:t>
      </w:r>
      <w:r w:rsidRPr="00932C91">
        <w:rPr>
          <w:rFonts w:ascii="Times New Roman" w:eastAsia="方正仿宋_GBK" w:hint="eastAsia"/>
        </w:rPr>
        <w:t>．新产品、新工艺、新技术开发情况：考核经院士工作站研发的新产品、新工艺、新技术的数量与水平，重点考核除已获得知识产权认定的其他代表性成果。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10</w:t>
      </w:r>
      <w:r w:rsidRPr="00932C91">
        <w:rPr>
          <w:rFonts w:ascii="Times New Roman" w:eastAsia="方正仿宋_GBK" w:hint="eastAsia"/>
        </w:rPr>
        <w:t>．院士工作时间：重点考核院士年度在承担单位工作</w:t>
      </w:r>
      <w:r w:rsidRPr="00932C91">
        <w:rPr>
          <w:rFonts w:ascii="Times New Roman" w:eastAsia="方正仿宋_GBK" w:hint="eastAsia"/>
        </w:rPr>
        <w:lastRenderedPageBreak/>
        <w:t>的时间。原则上院士年度工作时间不少于一个月。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  <w:b/>
        </w:rPr>
      </w:pPr>
      <w:r w:rsidRPr="00932C91">
        <w:rPr>
          <w:rFonts w:ascii="Times New Roman" w:eastAsia="方正仿宋_GBK" w:hint="eastAsia"/>
        </w:rPr>
        <w:t>11</w:t>
      </w:r>
      <w:r w:rsidRPr="00932C91">
        <w:rPr>
          <w:rFonts w:ascii="Times New Roman" w:eastAsia="方正仿宋_GBK" w:hint="eastAsia"/>
        </w:rPr>
        <w:t>．团队工作时间：重点考核院士团队年度在承担单位工作的时间。原则上团队年度工作时间不少于二个月。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12</w:t>
      </w:r>
      <w:r w:rsidRPr="00932C91">
        <w:rPr>
          <w:rFonts w:ascii="Times New Roman" w:eastAsia="方正仿宋_GBK" w:hint="eastAsia"/>
        </w:rPr>
        <w:t>．技术成果推广及转让情况：重点考核工作站技术成果推广及转让的规模、数量，及推广后在本行业及相关行业的应用成效。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  <w:r w:rsidRPr="00932C91">
        <w:rPr>
          <w:rFonts w:ascii="Times New Roman" w:eastAsia="方正仿宋_GBK" w:hint="eastAsia"/>
        </w:rPr>
        <w:t>13</w:t>
      </w:r>
      <w:r w:rsidRPr="00932C91">
        <w:rPr>
          <w:rFonts w:ascii="Times New Roman" w:eastAsia="方正仿宋_GBK" w:hint="eastAsia"/>
        </w:rPr>
        <w:t>．宣传与开放服务：重点考核工作站对外开放及形象宣传情况，包括人员培训、开放服务、工作站铭牌制作及悬挂、印发宣传手册、网站建设等。</w:t>
      </w:r>
    </w:p>
    <w:p w:rsidR="00884D26" w:rsidRPr="00932C91" w:rsidRDefault="00884D26" w:rsidP="0081381D">
      <w:pPr>
        <w:spacing w:line="360" w:lineRule="auto"/>
        <w:ind w:firstLineChars="200" w:firstLine="640"/>
        <w:rPr>
          <w:rFonts w:ascii="Times New Roman" w:eastAsia="方正仿宋_GBK"/>
        </w:rPr>
      </w:pPr>
    </w:p>
    <w:p w:rsidR="00884D26" w:rsidRPr="00884D26" w:rsidRDefault="00884D26" w:rsidP="00884D26">
      <w:pPr>
        <w:widowControl/>
        <w:jc w:val="left"/>
      </w:pPr>
    </w:p>
    <w:p w:rsidR="00BB2ABA" w:rsidRDefault="00BB2ABA"/>
    <w:sectPr w:rsidR="00BB2ABA" w:rsidSect="00BB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BB" w:rsidRDefault="00753ABB" w:rsidP="004107C4">
      <w:r>
        <w:separator/>
      </w:r>
    </w:p>
  </w:endnote>
  <w:endnote w:type="continuationSeparator" w:id="1">
    <w:p w:rsidR="00753ABB" w:rsidRDefault="00753ABB" w:rsidP="0041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BB" w:rsidRDefault="00753ABB" w:rsidP="004107C4">
      <w:r>
        <w:separator/>
      </w:r>
    </w:p>
  </w:footnote>
  <w:footnote w:type="continuationSeparator" w:id="1">
    <w:p w:rsidR="00753ABB" w:rsidRDefault="00753ABB" w:rsidP="0041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D26"/>
    <w:rsid w:val="004107C4"/>
    <w:rsid w:val="00753ABB"/>
    <w:rsid w:val="0081381D"/>
    <w:rsid w:val="00884D26"/>
    <w:rsid w:val="00897513"/>
    <w:rsid w:val="009D4E58"/>
    <w:rsid w:val="00B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26"/>
    <w:pPr>
      <w:widowControl w:val="0"/>
      <w:jc w:val="both"/>
    </w:pPr>
    <w:rPr>
      <w:rFonts w:ascii="仿宋_GB2312" w:eastAsia="仿宋_GB2312" w:hAnsi="Times New Roman" w:cs="仿宋_GB231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7C4"/>
    <w:rPr>
      <w:rFonts w:ascii="仿宋_GB2312" w:eastAsia="仿宋_GB2312" w:hAnsi="Times New Roman" w:cs="仿宋_GB2312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7C4"/>
    <w:rPr>
      <w:rFonts w:ascii="仿宋_GB2312" w:eastAsia="仿宋_GB2312" w:hAnsi="Times New Roman" w:cs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2019-10-09T01:30:00Z</dcterms:created>
  <dcterms:modified xsi:type="dcterms:W3CDTF">2019-10-09T01:50:00Z</dcterms:modified>
</cp:coreProperties>
</file>