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8D" w:rsidRPr="00403B63" w:rsidRDefault="00826A8D" w:rsidP="00826A8D">
      <w:pPr>
        <w:pStyle w:val="a6"/>
        <w:tabs>
          <w:tab w:val="clear" w:pos="8465"/>
          <w:tab w:val="right" w:pos="8533"/>
        </w:tabs>
        <w:spacing w:line="240" w:lineRule="auto"/>
        <w:ind w:leftChars="100" w:left="316" w:rightChars="100" w:right="316"/>
        <w:jc w:val="both"/>
        <w:rPr>
          <w:rFonts w:eastAsia="方正仿宋_GBK"/>
          <w:color w:val="auto"/>
          <w:kern w:val="2"/>
          <w:sz w:val="21"/>
          <w:szCs w:val="21"/>
        </w:rPr>
      </w:pPr>
    </w:p>
    <w:p w:rsidR="00826A8D" w:rsidRPr="00403B63" w:rsidRDefault="00826A8D" w:rsidP="00826A8D">
      <w:pPr>
        <w:pStyle w:val="a6"/>
        <w:tabs>
          <w:tab w:val="clear" w:pos="8465"/>
          <w:tab w:val="right" w:pos="8533"/>
        </w:tabs>
        <w:spacing w:line="240" w:lineRule="auto"/>
        <w:ind w:leftChars="100" w:left="316" w:rightChars="100" w:right="316"/>
        <w:jc w:val="both"/>
        <w:rPr>
          <w:color w:val="auto"/>
          <w:kern w:val="2"/>
          <w:sz w:val="21"/>
          <w:szCs w:val="21"/>
        </w:rPr>
      </w:pPr>
    </w:p>
    <w:p w:rsidR="00826A8D" w:rsidRPr="00403B63" w:rsidRDefault="00826A8D" w:rsidP="00826A8D">
      <w:pPr>
        <w:pStyle w:val="a8"/>
        <w:spacing w:line="240" w:lineRule="auto"/>
        <w:ind w:left="1336" w:right="157" w:hanging="1021"/>
        <w:jc w:val="both"/>
        <w:rPr>
          <w:rFonts w:ascii="Times New Roman" w:eastAsia="方正黑体_GBK"/>
          <w:w w:val="80"/>
          <w:kern w:val="2"/>
          <w:sz w:val="44"/>
          <w:szCs w:val="44"/>
        </w:rPr>
      </w:pPr>
    </w:p>
    <w:p w:rsidR="00826A8D" w:rsidRPr="00403B63" w:rsidRDefault="001F7E66" w:rsidP="00826A8D">
      <w:pPr>
        <w:spacing w:line="520" w:lineRule="exact"/>
        <w:jc w:val="center"/>
        <w:rPr>
          <w:rFonts w:ascii="Times New Roman" w:hAnsi="Times New Roman"/>
          <w:b/>
          <w:bCs/>
          <w:w w:val="80"/>
          <w:sz w:val="44"/>
          <w:szCs w:val="44"/>
        </w:rPr>
      </w:pPr>
      <w:bookmarkStart w:id="0" w:name="编号"/>
      <w:bookmarkStart w:id="1" w:name="标题"/>
      <w:bookmarkEnd w:id="0"/>
      <w:bookmarkEnd w:id="1"/>
      <w:r w:rsidRPr="001F7E66">
        <w:rPr>
          <w:rFonts w:ascii="Times New Roman" w:hAnsi="Times New Roman"/>
          <w:noProof/>
          <w:szCs w:val="22"/>
        </w:rPr>
        <w:pict>
          <v:shapetype id="_x0000_t202" coordsize="21600,21600" o:spt="202" path="m,l,21600r21600,l21600,xe">
            <v:stroke joinstyle="miter"/>
            <v:path gradientshapeok="t" o:connecttype="rect"/>
          </v:shapetype>
          <v:shape id="文本框 2" o:spid="_x0000_s1027" type="#_x0000_t202" style="position:absolute;left:0;text-align:left;margin-left:9.9pt;margin-top:1.7pt;width:422.35pt;height:85.05pt;z-index:251661312" filled="f" stroked="f" strokecolor="white">
            <v:textbox inset="0,0,0,0">
              <w:txbxContent>
                <w:p w:rsidR="00826A8D" w:rsidRPr="00CE2458" w:rsidRDefault="00826A8D" w:rsidP="00826A8D">
                  <w:pPr>
                    <w:spacing w:line="0" w:lineRule="atLeast"/>
                    <w:ind w:leftChars="50" w:left="158" w:rightChars="50" w:right="158"/>
                    <w:jc w:val="distribute"/>
                    <w:rPr>
                      <w:rFonts w:ascii="方正小标宋_GBK" w:eastAsia="方正小标宋_GBK"/>
                      <w:b/>
                      <w:color w:val="FF0000"/>
                      <w:w w:val="52"/>
                      <w:sz w:val="124"/>
                      <w:szCs w:val="124"/>
                    </w:rPr>
                  </w:pPr>
                  <w:r w:rsidRPr="00CE2458">
                    <w:rPr>
                      <w:rFonts w:ascii="方正小标宋_GBK" w:eastAsia="方正小标宋_GBK" w:hint="eastAsia"/>
                      <w:b/>
                      <w:color w:val="FF0000"/>
                      <w:w w:val="52"/>
                      <w:sz w:val="124"/>
                      <w:szCs w:val="124"/>
                    </w:rPr>
                    <w:t>无锡市江阴生态环境局文件</w:t>
                  </w:r>
                </w:p>
              </w:txbxContent>
            </v:textbox>
          </v:shape>
        </w:pict>
      </w:r>
    </w:p>
    <w:p w:rsidR="00826A8D" w:rsidRPr="00403B63" w:rsidRDefault="00826A8D" w:rsidP="00826A8D">
      <w:pPr>
        <w:spacing w:line="460" w:lineRule="exact"/>
        <w:jc w:val="center"/>
        <w:rPr>
          <w:rFonts w:ascii="Times New Roman" w:hAnsi="Times New Roman"/>
          <w:b/>
          <w:bCs/>
          <w:w w:val="80"/>
          <w:sz w:val="44"/>
          <w:szCs w:val="44"/>
        </w:rPr>
      </w:pPr>
    </w:p>
    <w:p w:rsidR="00826A8D" w:rsidRPr="00403B63" w:rsidRDefault="00826A8D" w:rsidP="00826A8D">
      <w:pPr>
        <w:jc w:val="center"/>
        <w:rPr>
          <w:rFonts w:ascii="Times New Roman" w:hAnsi="Times New Roman"/>
          <w:b/>
          <w:bCs/>
          <w:w w:val="80"/>
        </w:rPr>
      </w:pPr>
    </w:p>
    <w:p w:rsidR="00826A8D" w:rsidRPr="00403B63" w:rsidRDefault="00826A8D" w:rsidP="00826A8D">
      <w:pPr>
        <w:spacing w:line="560" w:lineRule="exact"/>
        <w:jc w:val="center"/>
        <w:rPr>
          <w:rFonts w:ascii="Times New Roman" w:hAnsi="Times New Roman"/>
          <w:b/>
          <w:bCs/>
          <w:w w:val="80"/>
        </w:rPr>
      </w:pPr>
    </w:p>
    <w:p w:rsidR="00826A8D" w:rsidRPr="00403B63" w:rsidRDefault="00826A8D" w:rsidP="00826A8D">
      <w:pPr>
        <w:spacing w:line="560" w:lineRule="exact"/>
        <w:jc w:val="center"/>
        <w:rPr>
          <w:rFonts w:ascii="Times New Roman" w:hAnsi="Times New Roman"/>
          <w:b/>
          <w:bCs/>
          <w:w w:val="80"/>
        </w:rPr>
      </w:pPr>
    </w:p>
    <w:p w:rsidR="00826A8D" w:rsidRPr="00403B63" w:rsidRDefault="00826A8D" w:rsidP="00826A8D">
      <w:pPr>
        <w:spacing w:line="0" w:lineRule="atLeast"/>
        <w:jc w:val="center"/>
        <w:rPr>
          <w:rFonts w:ascii="Times New Roman" w:hAnsi="Times New Roman"/>
          <w:color w:val="000000"/>
        </w:rPr>
      </w:pPr>
    </w:p>
    <w:p w:rsidR="00826A8D" w:rsidRPr="00403B63" w:rsidRDefault="00826A8D" w:rsidP="00826A8D">
      <w:pPr>
        <w:spacing w:line="0" w:lineRule="atLeast"/>
        <w:jc w:val="center"/>
        <w:rPr>
          <w:rFonts w:ascii="Times New Roman" w:eastAsia="方正仿宋_GBK" w:hAnsi="Times New Roman"/>
        </w:rPr>
      </w:pPr>
      <w:r w:rsidRPr="00403B63">
        <w:rPr>
          <w:rFonts w:ascii="Times New Roman" w:eastAsia="方正仿宋_GBK" w:hAnsi="Times New Roman" w:hint="eastAsia"/>
          <w:color w:val="000000"/>
        </w:rPr>
        <w:t>澄环发〔</w:t>
      </w:r>
      <w:r w:rsidRPr="00403B63">
        <w:rPr>
          <w:rFonts w:ascii="Times New Roman" w:eastAsia="方正仿宋_GBK" w:hAnsi="Times New Roman" w:hint="eastAsia"/>
          <w:color w:val="000000"/>
        </w:rPr>
        <w:t>2020</w:t>
      </w:r>
      <w:r w:rsidRPr="00403B63">
        <w:rPr>
          <w:rFonts w:ascii="Times New Roman" w:eastAsia="方正仿宋_GBK" w:hAnsi="Times New Roman" w:hint="eastAsia"/>
          <w:color w:val="000000"/>
        </w:rPr>
        <w:t>〕</w:t>
      </w:r>
      <w:r w:rsidRPr="00403B63">
        <w:rPr>
          <w:rFonts w:ascii="Times New Roman" w:eastAsia="方正仿宋_GBK" w:hAnsi="Times New Roman" w:hint="eastAsia"/>
          <w:color w:val="000000"/>
        </w:rPr>
        <w:t>59</w:t>
      </w:r>
      <w:r w:rsidRPr="00403B63">
        <w:rPr>
          <w:rFonts w:ascii="Times New Roman" w:eastAsia="方正仿宋_GBK" w:hAnsi="Times New Roman" w:hint="eastAsia"/>
          <w:color w:val="000000"/>
        </w:rPr>
        <w:t>号</w:t>
      </w:r>
    </w:p>
    <w:p w:rsidR="00826A8D" w:rsidRPr="00403B63" w:rsidRDefault="001F7E66" w:rsidP="001F7E66">
      <w:pPr>
        <w:spacing w:beforeLines="20"/>
        <w:ind w:rightChars="-1" w:right="-3"/>
        <w:jc w:val="center"/>
        <w:rPr>
          <w:rFonts w:ascii="Times New Roman" w:eastAsia="方正小标宋_GBK" w:hAnsi="Times New Roman"/>
        </w:rPr>
      </w:pPr>
      <w:r>
        <w:rPr>
          <w:rFonts w:ascii="Times New Roman" w:eastAsia="方正小标宋_GBK" w:hAnsi="Times New Roman"/>
          <w:noProof/>
        </w:rPr>
        <w:pict>
          <v:shapetype id="_x0000_t32" coordsize="21600,21600" o:spt="32" o:oned="t" path="m,l21600,21600e" filled="f">
            <v:path arrowok="t" fillok="f" o:connecttype="none"/>
            <o:lock v:ext="edit" shapetype="t"/>
          </v:shapetype>
          <v:shape id="自选图形 14" o:spid="_x0000_s1026" type="#_x0000_t32" style="position:absolute;left:0;text-align:left;margin-left:-.05pt;margin-top:3.75pt;width:442.2pt;height:0;z-index:251660288" o:connectortype="straight" strokecolor="red" strokeweight="2pt"/>
        </w:pict>
      </w:r>
    </w:p>
    <w:p w:rsidR="004E0EC6" w:rsidRPr="00403B63" w:rsidRDefault="004E0EC6" w:rsidP="00826A8D">
      <w:pPr>
        <w:pStyle w:val="HTML"/>
        <w:spacing w:line="0" w:lineRule="atLeast"/>
        <w:jc w:val="center"/>
        <w:rPr>
          <w:rFonts w:eastAsia="方正小标宋_GBK"/>
          <w:sz w:val="44"/>
          <w:szCs w:val="44"/>
        </w:rPr>
      </w:pPr>
      <w:r w:rsidRPr="00403B63">
        <w:rPr>
          <w:rFonts w:eastAsia="方正小标宋_GBK"/>
          <w:sz w:val="44"/>
          <w:szCs w:val="44"/>
        </w:rPr>
        <w:t>关于</w:t>
      </w:r>
      <w:r w:rsidRPr="00403B63">
        <w:rPr>
          <w:rFonts w:eastAsia="方正小标宋_GBK" w:hint="eastAsia"/>
          <w:sz w:val="44"/>
          <w:szCs w:val="44"/>
        </w:rPr>
        <w:t>公布</w:t>
      </w:r>
      <w:r w:rsidRPr="00403B63">
        <w:rPr>
          <w:rFonts w:eastAsia="方正小标宋_GBK"/>
          <w:sz w:val="44"/>
          <w:szCs w:val="44"/>
        </w:rPr>
        <w:t>江阴市</w:t>
      </w:r>
      <w:r w:rsidRPr="00403B63">
        <w:rPr>
          <w:rFonts w:eastAsia="方正小标宋_GBK"/>
          <w:sz w:val="44"/>
          <w:szCs w:val="44"/>
        </w:rPr>
        <w:t>20</w:t>
      </w:r>
      <w:r w:rsidRPr="00403B63">
        <w:rPr>
          <w:rFonts w:eastAsia="方正小标宋_GBK" w:hint="eastAsia"/>
          <w:sz w:val="44"/>
          <w:szCs w:val="44"/>
        </w:rPr>
        <w:t>20</w:t>
      </w:r>
      <w:r w:rsidRPr="00403B63">
        <w:rPr>
          <w:rFonts w:eastAsia="方正小标宋_GBK"/>
          <w:sz w:val="44"/>
          <w:szCs w:val="44"/>
        </w:rPr>
        <w:t>年度</w:t>
      </w:r>
      <w:r w:rsidRPr="00403B63">
        <w:rPr>
          <w:rFonts w:eastAsia="方正小标宋_GBK" w:hint="eastAsia"/>
          <w:sz w:val="44"/>
          <w:szCs w:val="44"/>
        </w:rPr>
        <w:t>强制性</w:t>
      </w:r>
      <w:r w:rsidRPr="00403B63">
        <w:rPr>
          <w:rFonts w:eastAsia="方正小标宋_GBK"/>
          <w:sz w:val="44"/>
          <w:szCs w:val="44"/>
        </w:rPr>
        <w:t>清洁生产审核评估</w:t>
      </w:r>
      <w:r w:rsidRPr="00403B63">
        <w:rPr>
          <w:rFonts w:eastAsia="方正小标宋_GBK" w:hint="eastAsia"/>
          <w:sz w:val="44"/>
          <w:szCs w:val="44"/>
        </w:rPr>
        <w:t>情况（第一批）</w:t>
      </w:r>
      <w:r w:rsidRPr="00403B63">
        <w:rPr>
          <w:rFonts w:eastAsia="方正小标宋_GBK"/>
          <w:sz w:val="44"/>
          <w:szCs w:val="44"/>
        </w:rPr>
        <w:t>的通报</w:t>
      </w:r>
    </w:p>
    <w:p w:rsidR="004E0EC6" w:rsidRPr="00403B63" w:rsidRDefault="004E0EC6" w:rsidP="004E0EC6">
      <w:pPr>
        <w:spacing w:line="400" w:lineRule="exact"/>
        <w:rPr>
          <w:rFonts w:ascii="Times New Roman" w:hAnsi="Times New Roman" w:cs="Times New Roman"/>
        </w:rPr>
      </w:pPr>
    </w:p>
    <w:p w:rsidR="004E0EC6" w:rsidRPr="00403B63" w:rsidRDefault="004E0EC6" w:rsidP="00826A8D">
      <w:pPr>
        <w:pStyle w:val="HTML"/>
        <w:widowControl w:val="0"/>
        <w:overflowPunct w:val="0"/>
        <w:jc w:val="both"/>
        <w:rPr>
          <w:rFonts w:cs="Times New Roman"/>
          <w:szCs w:val="32"/>
        </w:rPr>
      </w:pPr>
      <w:r w:rsidRPr="00403B63">
        <w:rPr>
          <w:rFonts w:cs="Times New Roman" w:hint="eastAsia"/>
          <w:szCs w:val="32"/>
        </w:rPr>
        <w:t>各有关单位：</w:t>
      </w:r>
    </w:p>
    <w:p w:rsidR="004E0EC6" w:rsidRPr="00403B63" w:rsidRDefault="004E0EC6" w:rsidP="00826A8D">
      <w:pPr>
        <w:pStyle w:val="HTML"/>
        <w:widowControl w:val="0"/>
        <w:overflowPunct w:val="0"/>
        <w:ind w:firstLineChars="200" w:firstLine="632"/>
        <w:jc w:val="both"/>
        <w:rPr>
          <w:rFonts w:cs="Times New Roman"/>
          <w:szCs w:val="32"/>
        </w:rPr>
      </w:pPr>
      <w:r w:rsidRPr="00403B63">
        <w:rPr>
          <w:rFonts w:cs="Times New Roman" w:hint="eastAsia"/>
          <w:szCs w:val="32"/>
        </w:rPr>
        <w:t>根据《中华人民共和国清洁生产促进法》、《清洁生产审核评估与验收指南》（环办科技〔</w:t>
      </w:r>
      <w:r w:rsidRPr="00403B63">
        <w:rPr>
          <w:rFonts w:cs="Times New Roman" w:hint="eastAsia"/>
          <w:szCs w:val="32"/>
        </w:rPr>
        <w:t>2018</w:t>
      </w:r>
      <w:r w:rsidRPr="00403B63">
        <w:rPr>
          <w:rFonts w:cs="Times New Roman" w:hint="eastAsia"/>
          <w:szCs w:val="32"/>
        </w:rPr>
        <w:t>〕</w:t>
      </w:r>
      <w:r w:rsidRPr="00403B63">
        <w:rPr>
          <w:rFonts w:cs="Times New Roman" w:hint="eastAsia"/>
          <w:szCs w:val="32"/>
        </w:rPr>
        <w:t>5</w:t>
      </w:r>
      <w:r w:rsidRPr="00403B63">
        <w:rPr>
          <w:rFonts w:cs="Times New Roman" w:hint="eastAsia"/>
          <w:szCs w:val="32"/>
        </w:rPr>
        <w:t>号）有关规定和评估程序，我局严格按照相关要求，委托江阴晟泰环境技术有限公司成立评估专家组，对列入</w:t>
      </w:r>
      <w:r w:rsidRPr="00403B63">
        <w:rPr>
          <w:rFonts w:cs="Times New Roman" w:hint="eastAsia"/>
          <w:szCs w:val="32"/>
        </w:rPr>
        <w:t>2020</w:t>
      </w:r>
      <w:r w:rsidRPr="00403B63">
        <w:rPr>
          <w:rFonts w:cs="Times New Roman" w:hint="eastAsia"/>
          <w:szCs w:val="32"/>
        </w:rPr>
        <w:t>年度强制性清洁生产审核任务的企业提交的《清洁生产审核报告》进行审核评估。专家组通过听取企业关于开展重点企业清洁生产审核的工作报告、听取有关咨询公司指导帮助企业开展清洁生产审核的介绍、现场考察计划实施的</w:t>
      </w:r>
      <w:r w:rsidRPr="00403B63">
        <w:rPr>
          <w:rFonts w:cs="Times New Roman" w:hint="eastAsia"/>
          <w:szCs w:val="32"/>
        </w:rPr>
        <w:lastRenderedPageBreak/>
        <w:t>中</w:t>
      </w:r>
      <w:r w:rsidRPr="00403B63">
        <w:rPr>
          <w:rFonts w:cs="Times New Roman" w:hint="eastAsia"/>
          <w:szCs w:val="32"/>
        </w:rPr>
        <w:t>/</w:t>
      </w:r>
      <w:r w:rsidRPr="00403B63">
        <w:rPr>
          <w:rFonts w:cs="Times New Roman" w:hint="eastAsia"/>
          <w:szCs w:val="32"/>
        </w:rPr>
        <w:t>高费方案、质询能源、物料消耗等情况、调阅相关台账等方式审阅企业提交的有关资料，参照《清洁生产审核评估评分表》进行打分并出具技术审查意见。现将审核评估结果通报如下：</w:t>
      </w:r>
    </w:p>
    <w:p w:rsidR="00F533C9" w:rsidRPr="00403B63" w:rsidRDefault="00F533C9" w:rsidP="00826A8D">
      <w:pPr>
        <w:pStyle w:val="HTML"/>
        <w:widowControl w:val="0"/>
        <w:overflowPunct w:val="0"/>
        <w:ind w:firstLineChars="200" w:firstLine="632"/>
        <w:jc w:val="both"/>
        <w:rPr>
          <w:rFonts w:eastAsia="方正黑体_GBK" w:cs="Times New Roman"/>
          <w:szCs w:val="32"/>
        </w:rPr>
      </w:pPr>
      <w:r w:rsidRPr="00403B63">
        <w:rPr>
          <w:rFonts w:eastAsia="方正黑体_GBK" w:cs="Times New Roman" w:hint="eastAsia"/>
          <w:szCs w:val="32"/>
        </w:rPr>
        <w:t>一、本次审核评估情况</w:t>
      </w:r>
    </w:p>
    <w:p w:rsidR="00F533C9" w:rsidRPr="00403B63" w:rsidRDefault="00F533C9" w:rsidP="00826A8D">
      <w:pPr>
        <w:pStyle w:val="HTML"/>
        <w:widowControl w:val="0"/>
        <w:overflowPunct w:val="0"/>
        <w:ind w:firstLineChars="200" w:firstLine="632"/>
        <w:jc w:val="both"/>
        <w:rPr>
          <w:rFonts w:cs="Times New Roman"/>
          <w:szCs w:val="32"/>
        </w:rPr>
      </w:pPr>
      <w:r w:rsidRPr="00403B63">
        <w:rPr>
          <w:rFonts w:cs="Times New Roman" w:hint="eastAsia"/>
          <w:szCs w:val="32"/>
        </w:rPr>
        <w:t>2020</w:t>
      </w:r>
      <w:r w:rsidRPr="00403B63">
        <w:rPr>
          <w:rFonts w:cs="Times New Roman" w:hint="eastAsia"/>
          <w:szCs w:val="32"/>
        </w:rPr>
        <w:t>年，我市共有</w:t>
      </w:r>
      <w:r w:rsidR="00561FD4" w:rsidRPr="00403B63">
        <w:rPr>
          <w:rFonts w:cs="Times New Roman" w:hint="eastAsia"/>
          <w:szCs w:val="32"/>
        </w:rPr>
        <w:t>24</w:t>
      </w:r>
      <w:r w:rsidRPr="00403B63">
        <w:rPr>
          <w:rFonts w:cs="Times New Roman" w:hint="eastAsia"/>
          <w:szCs w:val="32"/>
        </w:rPr>
        <w:t>家企业列入</w:t>
      </w:r>
      <w:r w:rsidRPr="00403B63">
        <w:rPr>
          <w:rFonts w:cs="Times New Roman" w:hint="eastAsia"/>
          <w:szCs w:val="32"/>
        </w:rPr>
        <w:t>2020</w:t>
      </w:r>
      <w:r w:rsidRPr="00403B63">
        <w:rPr>
          <w:rFonts w:cs="Times New Roman" w:hint="eastAsia"/>
          <w:szCs w:val="32"/>
        </w:rPr>
        <w:t>年度强制性清洁生产审核企业名单，其中，</w:t>
      </w:r>
      <w:r w:rsidR="00C271B2" w:rsidRPr="00403B63">
        <w:rPr>
          <w:rFonts w:cs="Times New Roman" w:hint="eastAsia"/>
          <w:szCs w:val="32"/>
        </w:rPr>
        <w:t>19</w:t>
      </w:r>
      <w:r w:rsidR="00C271B2" w:rsidRPr="00403B63">
        <w:rPr>
          <w:rFonts w:cs="Times New Roman" w:hint="eastAsia"/>
          <w:szCs w:val="32"/>
        </w:rPr>
        <w:t>家为省生态环境厅下发的《江苏省生态环境厅关于公布省第十六</w:t>
      </w:r>
      <w:r w:rsidRPr="00403B63">
        <w:rPr>
          <w:rFonts w:cs="Times New Roman" w:hint="eastAsia"/>
          <w:szCs w:val="32"/>
        </w:rPr>
        <w:t>批强制性清洁生产审核重点企业名单的通告》（苏环办</w:t>
      </w:r>
      <w:r w:rsidR="00ED7E9F" w:rsidRPr="00403B63">
        <w:rPr>
          <w:rFonts w:cs="Times New Roman" w:hint="eastAsia"/>
          <w:szCs w:val="32"/>
        </w:rPr>
        <w:t>〔</w:t>
      </w:r>
      <w:r w:rsidR="00ED7E9F" w:rsidRPr="00403B63">
        <w:rPr>
          <w:rFonts w:cs="Times New Roman" w:hint="eastAsia"/>
          <w:szCs w:val="32"/>
        </w:rPr>
        <w:t>2020</w:t>
      </w:r>
      <w:r w:rsidR="00ED7E9F" w:rsidRPr="00403B63">
        <w:rPr>
          <w:rFonts w:cs="Times New Roman" w:hint="eastAsia"/>
          <w:szCs w:val="32"/>
        </w:rPr>
        <w:t>〕</w:t>
      </w:r>
      <w:r w:rsidR="00ED7E9F" w:rsidRPr="00403B63">
        <w:rPr>
          <w:rFonts w:cs="Times New Roman" w:hint="eastAsia"/>
          <w:szCs w:val="32"/>
        </w:rPr>
        <w:t>56</w:t>
      </w:r>
      <w:r w:rsidRPr="00403B63">
        <w:rPr>
          <w:rFonts w:cs="Times New Roman" w:hint="eastAsia"/>
          <w:szCs w:val="32"/>
        </w:rPr>
        <w:t>号）中任务</w:t>
      </w:r>
      <w:r w:rsidR="004E1A90">
        <w:rPr>
          <w:rFonts w:cs="Times New Roman" w:hint="eastAsia"/>
          <w:szCs w:val="32"/>
        </w:rPr>
        <w:t>，</w:t>
      </w:r>
      <w:r w:rsidR="004E1A90">
        <w:rPr>
          <w:rFonts w:cs="Times New Roman" w:hint="eastAsia"/>
          <w:szCs w:val="32"/>
        </w:rPr>
        <w:t>5</w:t>
      </w:r>
      <w:r w:rsidR="004E1A90">
        <w:rPr>
          <w:rFonts w:cs="Times New Roman" w:hint="eastAsia"/>
          <w:szCs w:val="32"/>
        </w:rPr>
        <w:t>家为往年未完成企业</w:t>
      </w:r>
      <w:r w:rsidRPr="00403B63">
        <w:rPr>
          <w:rFonts w:cs="Times New Roman" w:hint="eastAsia"/>
          <w:szCs w:val="32"/>
        </w:rPr>
        <w:t>。本次，组织专家对江阴</w:t>
      </w:r>
      <w:r w:rsidR="005C54C7" w:rsidRPr="00403B63">
        <w:rPr>
          <w:rFonts w:cs="Times New Roman" w:hint="eastAsia"/>
          <w:szCs w:val="32"/>
        </w:rPr>
        <w:t>市东昊不锈钢管有限公司</w:t>
      </w:r>
      <w:r w:rsidRPr="00403B63">
        <w:rPr>
          <w:rFonts w:cs="Times New Roman" w:hint="eastAsia"/>
          <w:szCs w:val="32"/>
        </w:rPr>
        <w:t>等</w:t>
      </w:r>
      <w:r w:rsidR="005C54C7" w:rsidRPr="00403B63">
        <w:rPr>
          <w:rFonts w:cs="Times New Roman" w:hint="eastAsia"/>
          <w:szCs w:val="32"/>
        </w:rPr>
        <w:t>19</w:t>
      </w:r>
      <w:r w:rsidR="000C7684">
        <w:rPr>
          <w:rFonts w:cs="Times New Roman" w:hint="eastAsia"/>
          <w:szCs w:val="32"/>
        </w:rPr>
        <w:t>家</w:t>
      </w:r>
      <w:bookmarkStart w:id="2" w:name="_GoBack"/>
      <w:bookmarkEnd w:id="2"/>
      <w:r w:rsidRPr="00403B63">
        <w:rPr>
          <w:rFonts w:cs="Times New Roman" w:hint="eastAsia"/>
          <w:szCs w:val="32"/>
        </w:rPr>
        <w:t>企业进行审核评估，其中：</w:t>
      </w:r>
      <w:r w:rsidRPr="00403B63">
        <w:rPr>
          <w:rFonts w:cs="Times New Roman" w:hint="eastAsia"/>
          <w:szCs w:val="32"/>
        </w:rPr>
        <w:t>1</w:t>
      </w:r>
      <w:r w:rsidR="005C54C7" w:rsidRPr="00403B63">
        <w:rPr>
          <w:rFonts w:cs="Times New Roman" w:hint="eastAsia"/>
          <w:szCs w:val="32"/>
        </w:rPr>
        <w:t>4</w:t>
      </w:r>
      <w:r w:rsidRPr="00403B63">
        <w:rPr>
          <w:rFonts w:cs="Times New Roman" w:hint="eastAsia"/>
          <w:szCs w:val="32"/>
        </w:rPr>
        <w:t>家通过专家审核评估，</w:t>
      </w:r>
      <w:r w:rsidR="005C54C7" w:rsidRPr="00403B63">
        <w:rPr>
          <w:rFonts w:cs="Times New Roman" w:hint="eastAsia"/>
          <w:szCs w:val="32"/>
        </w:rPr>
        <w:t>5</w:t>
      </w:r>
      <w:r w:rsidRPr="00403B63">
        <w:rPr>
          <w:rFonts w:cs="Times New Roman" w:hint="eastAsia"/>
          <w:szCs w:val="32"/>
        </w:rPr>
        <w:t>家未通过。（见附件）</w:t>
      </w:r>
    </w:p>
    <w:p w:rsidR="00F533C9" w:rsidRPr="00403B63" w:rsidRDefault="00F533C9" w:rsidP="00826A8D">
      <w:pPr>
        <w:pStyle w:val="HTML"/>
        <w:widowControl w:val="0"/>
        <w:overflowPunct w:val="0"/>
        <w:ind w:firstLineChars="200" w:firstLine="632"/>
        <w:jc w:val="both"/>
        <w:rPr>
          <w:rFonts w:eastAsia="方正黑体_GBK" w:cs="Times New Roman"/>
          <w:szCs w:val="32"/>
        </w:rPr>
      </w:pPr>
      <w:r w:rsidRPr="00403B63">
        <w:rPr>
          <w:rFonts w:eastAsia="方正黑体_GBK" w:cs="Times New Roman" w:hint="eastAsia"/>
          <w:szCs w:val="32"/>
        </w:rPr>
        <w:t>二、存在问题</w:t>
      </w:r>
    </w:p>
    <w:p w:rsidR="00F533C9" w:rsidRPr="00403B63" w:rsidRDefault="00F533C9" w:rsidP="00826A8D">
      <w:pPr>
        <w:pStyle w:val="HTML"/>
        <w:widowControl w:val="0"/>
        <w:overflowPunct w:val="0"/>
        <w:ind w:firstLineChars="200" w:firstLine="632"/>
        <w:jc w:val="both"/>
        <w:rPr>
          <w:rFonts w:cs="Times New Roman"/>
          <w:szCs w:val="32"/>
        </w:rPr>
      </w:pPr>
      <w:r w:rsidRPr="00403B63">
        <w:rPr>
          <w:rFonts w:cs="Times New Roman" w:hint="eastAsia"/>
          <w:szCs w:val="32"/>
        </w:rPr>
        <w:t>1</w:t>
      </w:r>
      <w:r w:rsidR="00826A8D" w:rsidRPr="00403B63">
        <w:rPr>
          <w:rFonts w:cs="Times New Roman" w:hint="eastAsia"/>
          <w:szCs w:val="32"/>
        </w:rPr>
        <w:t>．</w:t>
      </w:r>
      <w:r w:rsidRPr="00403B63">
        <w:rPr>
          <w:rFonts w:cs="Times New Roman" w:hint="eastAsia"/>
          <w:szCs w:val="32"/>
        </w:rPr>
        <w:t>企业对清洁生产审核工作的思想认识需进一步加强。个别企业领导不重视，未按照清洁生产审核相关要求积极开展工作。导致委托咨询公司指导开展清洁生产审核时，未如实提供清洁生产审核所需的数据、台账等资料，影响了《清洁生产审核报告》不能如实客观反映企业开展清洁生产审核工作。</w:t>
      </w:r>
    </w:p>
    <w:p w:rsidR="00F533C9" w:rsidRPr="00403B63" w:rsidRDefault="00F533C9" w:rsidP="00826A8D">
      <w:pPr>
        <w:pStyle w:val="HTML"/>
        <w:widowControl w:val="0"/>
        <w:overflowPunct w:val="0"/>
        <w:ind w:firstLineChars="200" w:firstLine="632"/>
        <w:jc w:val="both"/>
        <w:rPr>
          <w:rFonts w:cs="Times New Roman"/>
          <w:szCs w:val="32"/>
        </w:rPr>
      </w:pPr>
      <w:r w:rsidRPr="00403B63">
        <w:rPr>
          <w:rFonts w:cs="Times New Roman" w:hint="eastAsia"/>
          <w:szCs w:val="32"/>
        </w:rPr>
        <w:t>2</w:t>
      </w:r>
      <w:r w:rsidR="00826A8D" w:rsidRPr="00403B63">
        <w:rPr>
          <w:rFonts w:cs="Times New Roman" w:hint="eastAsia"/>
          <w:szCs w:val="32"/>
        </w:rPr>
        <w:t>．</w:t>
      </w:r>
      <w:r w:rsidRPr="00403B63">
        <w:rPr>
          <w:rFonts w:cs="Times New Roman" w:hint="eastAsia"/>
          <w:szCs w:val="32"/>
        </w:rPr>
        <w:t>第三方技术指导力度需进一步加大。部分咨询公司在指导企业开展清洁生产审核时，未与企业全面对接好，未全面调查清楚企业情况，未能对企业污染物产生水平、排放浓度和总量，能耗、物耗水平，有毒有害物质的使用和排放等情况进行客观、科学的评价，严重影响清洁生产目标设置的合理性、科学性、规</w:t>
      </w:r>
      <w:r w:rsidRPr="00403B63">
        <w:rPr>
          <w:rFonts w:cs="Times New Roman" w:hint="eastAsia"/>
          <w:szCs w:val="32"/>
        </w:rPr>
        <w:lastRenderedPageBreak/>
        <w:t>范性。</w:t>
      </w:r>
    </w:p>
    <w:p w:rsidR="00F533C9" w:rsidRPr="00403B63" w:rsidRDefault="00F533C9" w:rsidP="00826A8D">
      <w:pPr>
        <w:pStyle w:val="HTML"/>
        <w:widowControl w:val="0"/>
        <w:overflowPunct w:val="0"/>
        <w:ind w:firstLineChars="200" w:firstLine="632"/>
        <w:jc w:val="both"/>
        <w:rPr>
          <w:rFonts w:cs="Times New Roman"/>
          <w:szCs w:val="32"/>
        </w:rPr>
      </w:pPr>
      <w:r w:rsidRPr="00403B63">
        <w:rPr>
          <w:rFonts w:cs="Times New Roman" w:hint="eastAsia"/>
          <w:szCs w:val="32"/>
        </w:rPr>
        <w:t>3</w:t>
      </w:r>
      <w:r w:rsidR="00826A8D" w:rsidRPr="00403B63">
        <w:rPr>
          <w:rFonts w:cs="Times New Roman" w:hint="eastAsia"/>
          <w:szCs w:val="32"/>
        </w:rPr>
        <w:t>．</w:t>
      </w:r>
      <w:r w:rsidRPr="00403B63">
        <w:rPr>
          <w:rFonts w:cs="Times New Roman" w:hint="eastAsia"/>
          <w:szCs w:val="32"/>
        </w:rPr>
        <w:t>清洁生产审核报告的编制需进一步规范。报告书存在以下问题：未严格按照清洁生产编制规范编制；企业近三年原辅材料、能源消耗情况不详实，物料平衡、水平衡不完善；方案的可行性缺乏具体论证及相关支撑材料；缺乏清洁生产审核前后的有效的环境监测报告；《清洁生产评价指标体系》行业对标评价不妥当；经济效益、环境效益计算不准确、不详实等。</w:t>
      </w:r>
    </w:p>
    <w:p w:rsidR="00F533C9" w:rsidRPr="00403B63" w:rsidRDefault="00F533C9" w:rsidP="00826A8D">
      <w:pPr>
        <w:pStyle w:val="HTML"/>
        <w:widowControl w:val="0"/>
        <w:overflowPunct w:val="0"/>
        <w:ind w:firstLineChars="200" w:firstLine="632"/>
        <w:jc w:val="both"/>
        <w:rPr>
          <w:rFonts w:eastAsia="方正黑体_GBK" w:cs="Times New Roman"/>
          <w:szCs w:val="32"/>
        </w:rPr>
      </w:pPr>
      <w:r w:rsidRPr="00403B63">
        <w:rPr>
          <w:rFonts w:eastAsia="方正黑体_GBK" w:cs="Times New Roman" w:hint="eastAsia"/>
          <w:szCs w:val="32"/>
        </w:rPr>
        <w:t>三、下一步工作部署</w:t>
      </w:r>
    </w:p>
    <w:p w:rsidR="00F533C9" w:rsidRPr="00403B63" w:rsidRDefault="00F533C9" w:rsidP="00826A8D">
      <w:pPr>
        <w:pStyle w:val="HTML"/>
        <w:widowControl w:val="0"/>
        <w:overflowPunct w:val="0"/>
        <w:ind w:firstLineChars="200" w:firstLine="632"/>
        <w:jc w:val="both"/>
        <w:rPr>
          <w:rFonts w:cs="Times New Roman"/>
          <w:szCs w:val="32"/>
        </w:rPr>
      </w:pPr>
      <w:r w:rsidRPr="00403B63">
        <w:rPr>
          <w:rFonts w:cs="Times New Roman" w:hint="eastAsia"/>
          <w:szCs w:val="32"/>
        </w:rPr>
        <w:t>1</w:t>
      </w:r>
      <w:r w:rsidR="00826A8D" w:rsidRPr="00403B63">
        <w:rPr>
          <w:rFonts w:cs="Times New Roman" w:hint="eastAsia"/>
          <w:szCs w:val="32"/>
        </w:rPr>
        <w:t>．</w:t>
      </w:r>
      <w:r w:rsidRPr="00403B63">
        <w:rPr>
          <w:rFonts w:cs="Times New Roman" w:hint="eastAsia"/>
          <w:szCs w:val="32"/>
        </w:rPr>
        <w:t>通过此次审核评估的企业，需加快推进、实施进度。企业需按清洁生产审核评估技术审查意见表中专家提出的意见，在清洁生产审核过程中予以落实。咨询公司需进一步修改、完善审核报告，于</w:t>
      </w:r>
      <w:r w:rsidRPr="00403B63">
        <w:rPr>
          <w:rFonts w:cs="Times New Roman" w:hint="eastAsia"/>
          <w:szCs w:val="32"/>
        </w:rPr>
        <w:t>9</w:t>
      </w:r>
      <w:r w:rsidRPr="00403B63">
        <w:rPr>
          <w:rFonts w:cs="Times New Roman" w:hint="eastAsia"/>
          <w:szCs w:val="32"/>
        </w:rPr>
        <w:t>月</w:t>
      </w:r>
      <w:r w:rsidR="00DA7EE4" w:rsidRPr="00403B63">
        <w:rPr>
          <w:rFonts w:cs="Times New Roman" w:hint="eastAsia"/>
          <w:szCs w:val="32"/>
        </w:rPr>
        <w:t>18</w:t>
      </w:r>
      <w:r w:rsidRPr="00403B63">
        <w:rPr>
          <w:rFonts w:cs="Times New Roman" w:hint="eastAsia"/>
          <w:szCs w:val="32"/>
        </w:rPr>
        <w:t>日前上报我局审查。同时，加快中／高费方案工程的实施进度，力争</w:t>
      </w:r>
      <w:r w:rsidRPr="00403B63">
        <w:rPr>
          <w:rFonts w:cs="Times New Roman" w:hint="eastAsia"/>
          <w:szCs w:val="32"/>
        </w:rPr>
        <w:t>12</w:t>
      </w:r>
      <w:r w:rsidRPr="00403B63">
        <w:rPr>
          <w:rFonts w:cs="Times New Roman" w:hint="eastAsia"/>
          <w:szCs w:val="32"/>
        </w:rPr>
        <w:t>月底前完成审核验收。</w:t>
      </w:r>
    </w:p>
    <w:p w:rsidR="00F533C9" w:rsidRPr="00403B63" w:rsidRDefault="00F533C9" w:rsidP="00826A8D">
      <w:pPr>
        <w:pStyle w:val="HTML"/>
        <w:widowControl w:val="0"/>
        <w:overflowPunct w:val="0"/>
        <w:ind w:firstLineChars="200" w:firstLine="632"/>
        <w:jc w:val="both"/>
        <w:rPr>
          <w:rFonts w:cs="Times New Roman"/>
          <w:szCs w:val="32"/>
        </w:rPr>
      </w:pPr>
      <w:r w:rsidRPr="00403B63">
        <w:rPr>
          <w:rFonts w:cs="Times New Roman" w:hint="eastAsia"/>
          <w:szCs w:val="32"/>
        </w:rPr>
        <w:t>2</w:t>
      </w:r>
      <w:r w:rsidR="00826A8D" w:rsidRPr="00403B63">
        <w:rPr>
          <w:rFonts w:cs="Times New Roman" w:hint="eastAsia"/>
          <w:szCs w:val="32"/>
        </w:rPr>
        <w:t>．</w:t>
      </w:r>
      <w:r w:rsidRPr="00403B63">
        <w:rPr>
          <w:rFonts w:cs="Times New Roman" w:hint="eastAsia"/>
          <w:szCs w:val="32"/>
        </w:rPr>
        <w:t>未通过此次审核评估的企业，视为审核技术质量不符合要求，应重新开展清洁生产审核工作。需按专家意见，进一步规范审核过程，不断深化审核，完善清洁生产审核报告以及进行整改。并于</w:t>
      </w:r>
      <w:r w:rsidRPr="00403B63">
        <w:rPr>
          <w:rFonts w:cs="Times New Roman" w:hint="eastAsia"/>
          <w:szCs w:val="32"/>
        </w:rPr>
        <w:t>9</w:t>
      </w:r>
      <w:r w:rsidRPr="00403B63">
        <w:rPr>
          <w:rFonts w:cs="Times New Roman" w:hint="eastAsia"/>
          <w:szCs w:val="32"/>
        </w:rPr>
        <w:t>月</w:t>
      </w:r>
      <w:r w:rsidR="00DA7EE4" w:rsidRPr="00403B63">
        <w:rPr>
          <w:rFonts w:cs="Times New Roman" w:hint="eastAsia"/>
          <w:szCs w:val="32"/>
        </w:rPr>
        <w:t>18</w:t>
      </w:r>
      <w:r w:rsidRPr="00403B63">
        <w:rPr>
          <w:rFonts w:cs="Times New Roman" w:hint="eastAsia"/>
          <w:szCs w:val="32"/>
        </w:rPr>
        <w:t>日前重新上报《清洁生产审核报告》，我局将请专家重新进行评估。</w:t>
      </w:r>
    </w:p>
    <w:p w:rsidR="00F533C9" w:rsidRPr="00403B63" w:rsidRDefault="00F533C9" w:rsidP="00826A8D">
      <w:pPr>
        <w:pStyle w:val="HTML"/>
        <w:widowControl w:val="0"/>
        <w:overflowPunct w:val="0"/>
        <w:ind w:firstLineChars="200" w:firstLine="632"/>
        <w:jc w:val="both"/>
        <w:rPr>
          <w:rFonts w:cs="Times New Roman"/>
          <w:szCs w:val="32"/>
        </w:rPr>
      </w:pPr>
      <w:r w:rsidRPr="00403B63">
        <w:rPr>
          <w:rFonts w:cs="Times New Roman" w:hint="eastAsia"/>
          <w:szCs w:val="32"/>
        </w:rPr>
        <w:t>3</w:t>
      </w:r>
      <w:r w:rsidR="00826A8D" w:rsidRPr="00403B63">
        <w:rPr>
          <w:rFonts w:cs="Times New Roman" w:hint="eastAsia"/>
          <w:szCs w:val="32"/>
        </w:rPr>
        <w:t>．</w:t>
      </w:r>
      <w:r w:rsidRPr="00403B63">
        <w:rPr>
          <w:rFonts w:cs="Times New Roman" w:hint="eastAsia"/>
          <w:szCs w:val="32"/>
        </w:rPr>
        <w:t>除本次审核评估的企业外，另有</w:t>
      </w:r>
      <w:r w:rsidR="00DA7EE4" w:rsidRPr="00403B63">
        <w:rPr>
          <w:rFonts w:cs="Times New Roman" w:hint="eastAsia"/>
          <w:szCs w:val="32"/>
        </w:rPr>
        <w:t>5</w:t>
      </w:r>
      <w:r w:rsidRPr="00403B63">
        <w:rPr>
          <w:rFonts w:cs="Times New Roman" w:hint="eastAsia"/>
          <w:szCs w:val="32"/>
        </w:rPr>
        <w:t>家列入</w:t>
      </w:r>
      <w:r w:rsidR="00C271B2" w:rsidRPr="00403B63">
        <w:rPr>
          <w:rFonts w:cs="Times New Roman" w:hint="eastAsia"/>
          <w:szCs w:val="32"/>
        </w:rPr>
        <w:t>2020</w:t>
      </w:r>
      <w:r w:rsidRPr="00403B63">
        <w:rPr>
          <w:rFonts w:cs="Times New Roman" w:hint="eastAsia"/>
          <w:szCs w:val="32"/>
        </w:rPr>
        <w:t>年度强制性清洁生产审核任务的企业，需抓紧审核报告书的编制，并及时上报审核评估申请。力争</w:t>
      </w:r>
      <w:r w:rsidR="00C271B2" w:rsidRPr="00403B63">
        <w:rPr>
          <w:rFonts w:cs="Times New Roman" w:hint="eastAsia"/>
          <w:szCs w:val="32"/>
        </w:rPr>
        <w:t>10</w:t>
      </w:r>
      <w:r w:rsidR="00C271B2" w:rsidRPr="00403B63">
        <w:rPr>
          <w:rFonts w:cs="Times New Roman" w:hint="eastAsia"/>
          <w:szCs w:val="32"/>
        </w:rPr>
        <w:t>月上旬</w:t>
      </w:r>
      <w:r w:rsidRPr="00403B63">
        <w:rPr>
          <w:rFonts w:cs="Times New Roman" w:hint="eastAsia"/>
          <w:szCs w:val="32"/>
        </w:rPr>
        <w:t>前完成审核评估。</w:t>
      </w:r>
    </w:p>
    <w:p w:rsidR="00F533C9" w:rsidRPr="00403B63" w:rsidRDefault="00F533C9" w:rsidP="00826A8D">
      <w:pPr>
        <w:pStyle w:val="HTML"/>
        <w:widowControl w:val="0"/>
        <w:overflowPunct w:val="0"/>
        <w:ind w:firstLineChars="200" w:firstLine="632"/>
        <w:jc w:val="both"/>
        <w:rPr>
          <w:rFonts w:cs="Times New Roman"/>
          <w:szCs w:val="32"/>
        </w:rPr>
      </w:pPr>
      <w:r w:rsidRPr="00403B63">
        <w:rPr>
          <w:rFonts w:cs="Times New Roman" w:hint="eastAsia"/>
          <w:szCs w:val="32"/>
        </w:rPr>
        <w:t>清洁生产审核作为环境保护工作的重要抓手，已纳入市委市</w:t>
      </w:r>
      <w:r w:rsidRPr="00403B63">
        <w:rPr>
          <w:rFonts w:cs="Times New Roman" w:hint="eastAsia"/>
          <w:szCs w:val="32"/>
        </w:rPr>
        <w:lastRenderedPageBreak/>
        <w:t>政府对镇街园污染防治攻坚战重点工作目标任务的考核内容。请各相关辖区环保所（科）会同各相关分局要切实加强对企业的指导和对清洁生产方案实施进度的监督检查工作，督促企业在规定时限内完成清洁生产实施方案，确保清洁生产审核工作在污染防治工作中起到实质性的作用。</w:t>
      </w:r>
    </w:p>
    <w:p w:rsidR="00826A8D" w:rsidRPr="00403B63" w:rsidRDefault="00826A8D" w:rsidP="00826A8D">
      <w:pPr>
        <w:pStyle w:val="HTML"/>
        <w:widowControl w:val="0"/>
        <w:overflowPunct w:val="0"/>
        <w:ind w:firstLineChars="200" w:firstLine="632"/>
        <w:jc w:val="both"/>
        <w:rPr>
          <w:rFonts w:cs="Times New Roman"/>
          <w:szCs w:val="32"/>
        </w:rPr>
      </w:pPr>
    </w:p>
    <w:p w:rsidR="00826A8D" w:rsidRPr="00403B63" w:rsidRDefault="004E0EC6" w:rsidP="00826A8D">
      <w:pPr>
        <w:pStyle w:val="HTML"/>
        <w:widowControl w:val="0"/>
        <w:overflowPunct w:val="0"/>
        <w:ind w:leftChars="200" w:left="1497" w:hangingChars="274" w:hanging="865"/>
        <w:jc w:val="both"/>
        <w:rPr>
          <w:rFonts w:cs="Times New Roman"/>
          <w:szCs w:val="32"/>
        </w:rPr>
      </w:pPr>
      <w:r w:rsidRPr="00403B63">
        <w:rPr>
          <w:rFonts w:cs="Times New Roman" w:hint="eastAsia"/>
          <w:szCs w:val="32"/>
        </w:rPr>
        <w:t>附件：江阴市</w:t>
      </w:r>
      <w:r w:rsidRPr="00403B63">
        <w:rPr>
          <w:rFonts w:cs="Times New Roman" w:hint="eastAsia"/>
          <w:szCs w:val="32"/>
        </w:rPr>
        <w:t>2020</w:t>
      </w:r>
      <w:r w:rsidRPr="00403B63">
        <w:rPr>
          <w:rFonts w:cs="Times New Roman" w:hint="eastAsia"/>
          <w:szCs w:val="32"/>
        </w:rPr>
        <w:t>年度强制性清洁生产审核评估结果（第一批）</w:t>
      </w:r>
    </w:p>
    <w:p w:rsidR="00826A8D" w:rsidRPr="00403B63" w:rsidRDefault="00826A8D">
      <w:pPr>
        <w:widowControl/>
        <w:jc w:val="left"/>
        <w:rPr>
          <w:rFonts w:ascii="Times New Roman" w:hAnsi="Times New Roman" w:cs="Times New Roman"/>
        </w:rPr>
      </w:pPr>
    </w:p>
    <w:p w:rsidR="00826A8D" w:rsidRPr="00403B63" w:rsidRDefault="00826A8D">
      <w:pPr>
        <w:widowControl/>
        <w:jc w:val="left"/>
        <w:rPr>
          <w:rFonts w:ascii="Times New Roman" w:hAnsi="Times New Roman" w:cs="Times New Roman"/>
        </w:rPr>
      </w:pPr>
    </w:p>
    <w:p w:rsidR="00403B63" w:rsidRPr="00403B63" w:rsidRDefault="00403B63">
      <w:pPr>
        <w:widowControl/>
        <w:jc w:val="left"/>
        <w:rPr>
          <w:rFonts w:ascii="Times New Roman" w:eastAsia="方正仿宋_GBK" w:hAnsi="Times New Roman" w:cs="Times New Roman"/>
        </w:rPr>
      </w:pPr>
    </w:p>
    <w:p w:rsidR="00403B63" w:rsidRPr="00403B63" w:rsidRDefault="00403B63" w:rsidP="00403B63">
      <w:pPr>
        <w:overflowPunct w:val="0"/>
        <w:spacing w:line="600" w:lineRule="exact"/>
        <w:ind w:rightChars="300" w:right="948" w:firstLineChars="200" w:firstLine="632"/>
        <w:jc w:val="right"/>
        <w:rPr>
          <w:rFonts w:ascii="Times New Roman" w:eastAsia="方正仿宋_GBK" w:hAnsi="Times New Roman"/>
          <w:color w:val="000000"/>
        </w:rPr>
      </w:pPr>
      <w:r w:rsidRPr="00403B63">
        <w:rPr>
          <w:rFonts w:ascii="Times New Roman" w:eastAsia="方正仿宋_GBK" w:hAnsi="Times New Roman" w:hint="eastAsia"/>
          <w:color w:val="000000"/>
        </w:rPr>
        <w:t>无锡市江阴</w:t>
      </w:r>
      <w:r w:rsidR="001F7E66">
        <w:rPr>
          <w:rFonts w:ascii="Times New Roman" w:eastAsia="方正仿宋_GBK" w:hAnsi="Times New Roman"/>
          <w:noProof/>
          <w:color w:val="000000"/>
        </w:rPr>
        <w:pict>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328.5pt;margin-top:397.5pt;width:119.25pt;height:119.25pt;z-index:251666432;visibility:visible;mso-position-horizontal-relative:page;mso-position-vertical-relative:page" o:preferrelative="t" filled="f" stroked="f">
            <v:imagedata r:id="rId7" o:title=""/>
            <o:lock v:ext="edit" aspectratio="t"/>
            <w10:wrap anchorx="page" anchory="page"/>
          </v:shape>
          <w:control r:id="rId8" w:name="IBEssWord1" w:shapeid="_x0000_s1031"/>
        </w:pict>
      </w:r>
      <w:r w:rsidRPr="00403B63">
        <w:rPr>
          <w:rFonts w:ascii="Times New Roman" w:eastAsia="方正仿宋_GBK" w:hAnsi="Times New Roman" w:hint="eastAsia"/>
          <w:color w:val="000000"/>
        </w:rPr>
        <w:t>生态环境局</w:t>
      </w:r>
    </w:p>
    <w:p w:rsidR="00826A8D" w:rsidRPr="00403B63" w:rsidRDefault="00403B63" w:rsidP="00403B63">
      <w:pPr>
        <w:widowControl/>
        <w:ind w:rightChars="400" w:right="1263"/>
        <w:jc w:val="right"/>
        <w:rPr>
          <w:rFonts w:ascii="Times New Roman" w:eastAsia="方正仿宋_GBK" w:hAnsi="Times New Roman" w:cs="Times New Roman"/>
        </w:rPr>
      </w:pPr>
      <w:r w:rsidRPr="00403B63">
        <w:rPr>
          <w:rFonts w:ascii="Times New Roman" w:eastAsia="方正仿宋_GBK" w:hAnsi="Times New Roman" w:hint="eastAsia"/>
          <w:color w:val="000000"/>
        </w:rPr>
        <w:t>2020</w:t>
      </w:r>
      <w:r w:rsidRPr="00403B63">
        <w:rPr>
          <w:rFonts w:ascii="Times New Roman" w:eastAsia="方正仿宋_GBK" w:hAnsi="Times New Roman" w:hint="eastAsia"/>
          <w:color w:val="000000"/>
        </w:rPr>
        <w:t>年</w:t>
      </w:r>
      <w:r w:rsidRPr="00403B63">
        <w:rPr>
          <w:rFonts w:ascii="Times New Roman" w:eastAsia="方正仿宋_GBK" w:hAnsi="Times New Roman" w:hint="eastAsia"/>
          <w:color w:val="000000"/>
        </w:rPr>
        <w:t>9</w:t>
      </w:r>
      <w:r w:rsidRPr="00403B63">
        <w:rPr>
          <w:rFonts w:ascii="Times New Roman" w:eastAsia="方正仿宋_GBK" w:hAnsi="Times New Roman" w:hint="eastAsia"/>
          <w:color w:val="000000"/>
        </w:rPr>
        <w:t>月</w:t>
      </w:r>
      <w:r w:rsidRPr="00403B63">
        <w:rPr>
          <w:rFonts w:ascii="Times New Roman" w:eastAsia="方正仿宋_GBK" w:hAnsi="Times New Roman" w:hint="eastAsia"/>
          <w:color w:val="000000"/>
        </w:rPr>
        <w:t>14</w:t>
      </w:r>
      <w:r w:rsidRPr="00403B63">
        <w:rPr>
          <w:rFonts w:ascii="Times New Roman" w:eastAsia="方正仿宋_GBK" w:hAnsi="Times New Roman" w:hint="eastAsia"/>
          <w:color w:val="000000"/>
        </w:rPr>
        <w:t>日</w:t>
      </w:r>
    </w:p>
    <w:p w:rsidR="00826A8D" w:rsidRPr="00403B63" w:rsidRDefault="00826A8D">
      <w:pPr>
        <w:widowControl/>
        <w:jc w:val="left"/>
        <w:rPr>
          <w:rFonts w:ascii="Times New Roman" w:hAnsi="Times New Roman" w:cs="Times New Roman"/>
        </w:rPr>
      </w:pPr>
    </w:p>
    <w:p w:rsidR="004E0EC6" w:rsidRPr="00403B63" w:rsidRDefault="00826A8D" w:rsidP="00826A8D">
      <w:pPr>
        <w:widowControl/>
        <w:jc w:val="left"/>
        <w:rPr>
          <w:rFonts w:ascii="Times New Roman" w:eastAsia="方正仿宋_GBK" w:hAnsi="Times New Roman" w:cs="Times New Roman"/>
          <w:kern w:val="0"/>
        </w:rPr>
      </w:pPr>
      <w:r w:rsidRPr="00403B63">
        <w:rPr>
          <w:rFonts w:ascii="Times New Roman" w:hAnsi="Times New Roman" w:cs="Times New Roman"/>
        </w:rPr>
        <w:br w:type="page"/>
      </w:r>
    </w:p>
    <w:p w:rsidR="009A317C" w:rsidRPr="00403B63" w:rsidRDefault="00826A8D" w:rsidP="009A317C">
      <w:pPr>
        <w:pStyle w:val="HTML"/>
        <w:rPr>
          <w:rFonts w:eastAsia="方正黑体_GBK" w:cs="Times New Roman"/>
          <w:szCs w:val="32"/>
        </w:rPr>
      </w:pPr>
      <w:r w:rsidRPr="00403B63">
        <w:rPr>
          <w:rFonts w:eastAsia="方正黑体_GBK" w:cs="Times New Roman" w:hint="eastAsia"/>
          <w:szCs w:val="32"/>
        </w:rPr>
        <w:lastRenderedPageBreak/>
        <w:t>附件</w:t>
      </w:r>
    </w:p>
    <w:p w:rsidR="009A317C" w:rsidRPr="00403B63" w:rsidRDefault="009A317C" w:rsidP="001F7E66">
      <w:pPr>
        <w:pStyle w:val="HTML"/>
        <w:spacing w:beforeLines="30" w:line="0" w:lineRule="atLeast"/>
        <w:jc w:val="center"/>
        <w:rPr>
          <w:rFonts w:eastAsia="方正小标宋_GBK" w:cs="Times New Roman"/>
          <w:sz w:val="44"/>
          <w:szCs w:val="44"/>
        </w:rPr>
      </w:pPr>
      <w:r w:rsidRPr="00403B63">
        <w:rPr>
          <w:rFonts w:eastAsia="方正小标宋_GBK" w:cs="Times New Roman" w:hint="eastAsia"/>
          <w:sz w:val="44"/>
          <w:szCs w:val="44"/>
        </w:rPr>
        <w:t>江阴市</w:t>
      </w:r>
      <w:r w:rsidRPr="00403B63">
        <w:rPr>
          <w:rFonts w:eastAsia="方正小标宋_GBK" w:cs="Times New Roman" w:hint="eastAsia"/>
          <w:sz w:val="44"/>
          <w:szCs w:val="44"/>
        </w:rPr>
        <w:t>2020</w:t>
      </w:r>
      <w:r w:rsidRPr="00403B63">
        <w:rPr>
          <w:rFonts w:eastAsia="方正小标宋_GBK" w:cs="Times New Roman" w:hint="eastAsia"/>
          <w:sz w:val="44"/>
          <w:szCs w:val="44"/>
        </w:rPr>
        <w:t>年度强制性清洁生产审核评估结果</w:t>
      </w:r>
    </w:p>
    <w:p w:rsidR="007E4346" w:rsidRPr="00403B63" w:rsidRDefault="009A317C" w:rsidP="001F7E66">
      <w:pPr>
        <w:pStyle w:val="HTML"/>
        <w:spacing w:afterLines="30" w:line="0" w:lineRule="atLeast"/>
        <w:jc w:val="center"/>
        <w:rPr>
          <w:rFonts w:eastAsia="方正小标宋_GBK" w:cs="Times New Roman"/>
          <w:sz w:val="44"/>
          <w:szCs w:val="44"/>
        </w:rPr>
      </w:pPr>
      <w:r w:rsidRPr="00403B63">
        <w:rPr>
          <w:rFonts w:eastAsia="方正小标宋_GBK" w:cs="Times New Roman" w:hint="eastAsia"/>
          <w:sz w:val="44"/>
          <w:szCs w:val="44"/>
        </w:rPr>
        <w:t>（第一批）</w:t>
      </w:r>
    </w:p>
    <w:tbl>
      <w:tblPr>
        <w:tblW w:w="9279" w:type="dxa"/>
        <w:jc w:val="center"/>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7"/>
        <w:gridCol w:w="993"/>
        <w:gridCol w:w="1718"/>
        <w:gridCol w:w="1984"/>
        <w:gridCol w:w="992"/>
        <w:gridCol w:w="992"/>
        <w:gridCol w:w="1060"/>
        <w:gridCol w:w="963"/>
      </w:tblGrid>
      <w:tr w:rsidR="007E4346" w:rsidRPr="00403B63" w:rsidTr="00403B63">
        <w:trPr>
          <w:trHeight w:val="737"/>
          <w:tblHeader/>
          <w:jc w:val="center"/>
        </w:trPr>
        <w:tc>
          <w:tcPr>
            <w:tcW w:w="577" w:type="dxa"/>
            <w:vMerge w:val="restart"/>
            <w:shd w:val="clear" w:color="auto" w:fill="auto"/>
            <w:vAlign w:val="center"/>
          </w:tcPr>
          <w:p w:rsidR="007E4346" w:rsidRPr="00403B63" w:rsidRDefault="007E4346" w:rsidP="00060FCE">
            <w:pPr>
              <w:widowControl/>
              <w:spacing w:line="280" w:lineRule="exact"/>
              <w:jc w:val="center"/>
              <w:rPr>
                <w:rFonts w:ascii="Times New Roman" w:eastAsia="方正黑体_GBK" w:hAnsi="Times New Roman" w:cs="宋体"/>
                <w:bCs/>
                <w:color w:val="000000"/>
                <w:kern w:val="0"/>
                <w:sz w:val="24"/>
                <w:szCs w:val="24"/>
              </w:rPr>
            </w:pPr>
            <w:r w:rsidRPr="00403B63">
              <w:rPr>
                <w:rFonts w:ascii="Times New Roman" w:eastAsia="方正黑体_GBK" w:hAnsi="Times New Roman" w:cs="宋体" w:hint="eastAsia"/>
                <w:bCs/>
                <w:color w:val="000000"/>
                <w:kern w:val="0"/>
                <w:sz w:val="24"/>
                <w:szCs w:val="24"/>
              </w:rPr>
              <w:t>序号</w:t>
            </w:r>
          </w:p>
        </w:tc>
        <w:tc>
          <w:tcPr>
            <w:tcW w:w="993" w:type="dxa"/>
            <w:vMerge w:val="restart"/>
            <w:shd w:val="clear" w:color="auto" w:fill="auto"/>
            <w:vAlign w:val="center"/>
          </w:tcPr>
          <w:p w:rsidR="007E4346" w:rsidRPr="00403B63" w:rsidRDefault="007E4346" w:rsidP="00060FCE">
            <w:pPr>
              <w:widowControl/>
              <w:spacing w:line="280" w:lineRule="exact"/>
              <w:jc w:val="center"/>
              <w:rPr>
                <w:rFonts w:ascii="Times New Roman" w:eastAsia="方正黑体_GBK" w:hAnsi="Times New Roman" w:cs="宋体"/>
                <w:bCs/>
                <w:color w:val="000000"/>
                <w:kern w:val="0"/>
                <w:sz w:val="24"/>
                <w:szCs w:val="24"/>
              </w:rPr>
            </w:pPr>
            <w:r w:rsidRPr="00403B63">
              <w:rPr>
                <w:rFonts w:ascii="Times New Roman" w:eastAsia="方正黑体_GBK" w:hAnsi="Times New Roman" w:cs="宋体" w:hint="eastAsia"/>
                <w:bCs/>
                <w:color w:val="000000"/>
                <w:kern w:val="0"/>
                <w:sz w:val="24"/>
                <w:szCs w:val="24"/>
              </w:rPr>
              <w:t>镇街园</w:t>
            </w:r>
          </w:p>
        </w:tc>
        <w:tc>
          <w:tcPr>
            <w:tcW w:w="1718" w:type="dxa"/>
            <w:vMerge w:val="restart"/>
            <w:shd w:val="clear" w:color="auto" w:fill="auto"/>
            <w:vAlign w:val="center"/>
          </w:tcPr>
          <w:p w:rsidR="007E4346" w:rsidRPr="00403B63" w:rsidRDefault="007E4346" w:rsidP="00403B63">
            <w:pPr>
              <w:widowControl/>
              <w:spacing w:line="280" w:lineRule="exact"/>
              <w:jc w:val="center"/>
              <w:rPr>
                <w:rFonts w:ascii="Times New Roman" w:eastAsia="方正黑体_GBK" w:hAnsi="Times New Roman" w:cs="宋体"/>
                <w:bCs/>
                <w:color w:val="000000"/>
                <w:kern w:val="0"/>
                <w:sz w:val="24"/>
                <w:szCs w:val="24"/>
              </w:rPr>
            </w:pPr>
            <w:r w:rsidRPr="00403B63">
              <w:rPr>
                <w:rFonts w:ascii="Times New Roman" w:eastAsia="方正黑体_GBK" w:hAnsi="Times New Roman" w:cs="宋体" w:hint="eastAsia"/>
                <w:bCs/>
                <w:color w:val="000000"/>
                <w:kern w:val="0"/>
                <w:sz w:val="24"/>
                <w:szCs w:val="24"/>
              </w:rPr>
              <w:t>企业名称</w:t>
            </w:r>
          </w:p>
        </w:tc>
        <w:tc>
          <w:tcPr>
            <w:tcW w:w="1984" w:type="dxa"/>
            <w:vMerge w:val="restart"/>
            <w:shd w:val="clear" w:color="auto" w:fill="auto"/>
            <w:vAlign w:val="center"/>
          </w:tcPr>
          <w:p w:rsidR="007E4346" w:rsidRPr="00403B63" w:rsidRDefault="007E4346" w:rsidP="00403B63">
            <w:pPr>
              <w:widowControl/>
              <w:spacing w:line="280" w:lineRule="exact"/>
              <w:jc w:val="center"/>
              <w:rPr>
                <w:rFonts w:ascii="Times New Roman" w:eastAsia="方正黑体_GBK" w:hAnsi="Times New Roman" w:cs="宋体"/>
                <w:bCs/>
                <w:color w:val="000000"/>
                <w:kern w:val="0"/>
                <w:sz w:val="24"/>
                <w:szCs w:val="24"/>
              </w:rPr>
            </w:pPr>
            <w:r w:rsidRPr="00403B63">
              <w:rPr>
                <w:rFonts w:ascii="Times New Roman" w:eastAsia="方正黑体_GBK" w:hAnsi="Times New Roman" w:cs="宋体" w:hint="eastAsia"/>
                <w:bCs/>
                <w:color w:val="000000"/>
                <w:kern w:val="0"/>
                <w:sz w:val="24"/>
                <w:szCs w:val="24"/>
              </w:rPr>
              <w:t>所属行业</w:t>
            </w:r>
          </w:p>
        </w:tc>
        <w:tc>
          <w:tcPr>
            <w:tcW w:w="1984" w:type="dxa"/>
            <w:gridSpan w:val="2"/>
            <w:shd w:val="clear" w:color="auto" w:fill="auto"/>
            <w:vAlign w:val="center"/>
          </w:tcPr>
          <w:p w:rsidR="007E4346" w:rsidRPr="00403B63" w:rsidRDefault="007E4346" w:rsidP="00060FCE">
            <w:pPr>
              <w:widowControl/>
              <w:spacing w:line="280" w:lineRule="exact"/>
              <w:jc w:val="center"/>
              <w:rPr>
                <w:rFonts w:ascii="Times New Roman" w:eastAsia="方正黑体_GBK" w:hAnsi="Times New Roman" w:cs="宋体"/>
                <w:bCs/>
                <w:color w:val="000000"/>
                <w:kern w:val="0"/>
                <w:sz w:val="24"/>
                <w:szCs w:val="24"/>
              </w:rPr>
            </w:pPr>
            <w:r w:rsidRPr="00403B63">
              <w:rPr>
                <w:rFonts w:ascii="Times New Roman" w:eastAsia="方正黑体_GBK" w:hAnsi="Times New Roman" w:cs="宋体" w:hint="eastAsia"/>
                <w:bCs/>
                <w:color w:val="000000"/>
                <w:kern w:val="0"/>
                <w:sz w:val="24"/>
                <w:szCs w:val="24"/>
              </w:rPr>
              <w:t>清洁生产方案</w:t>
            </w:r>
          </w:p>
          <w:p w:rsidR="007E4346" w:rsidRPr="00403B63" w:rsidRDefault="007E4346" w:rsidP="00060FCE">
            <w:pPr>
              <w:widowControl/>
              <w:spacing w:line="280" w:lineRule="exact"/>
              <w:jc w:val="center"/>
              <w:rPr>
                <w:rFonts w:ascii="Times New Roman" w:eastAsia="方正黑体_GBK" w:hAnsi="Times New Roman" w:cs="宋体"/>
                <w:bCs/>
                <w:color w:val="000000"/>
                <w:kern w:val="0"/>
                <w:sz w:val="24"/>
                <w:szCs w:val="24"/>
              </w:rPr>
            </w:pPr>
            <w:r w:rsidRPr="00403B63">
              <w:rPr>
                <w:rFonts w:ascii="Times New Roman" w:eastAsia="方正黑体_GBK" w:hAnsi="Times New Roman" w:cs="宋体" w:hint="eastAsia"/>
                <w:bCs/>
                <w:color w:val="000000"/>
                <w:kern w:val="0"/>
                <w:sz w:val="24"/>
                <w:szCs w:val="24"/>
              </w:rPr>
              <w:t>类型及项数（个）</w:t>
            </w:r>
          </w:p>
        </w:tc>
        <w:tc>
          <w:tcPr>
            <w:tcW w:w="1060" w:type="dxa"/>
            <w:vMerge w:val="restart"/>
            <w:shd w:val="clear" w:color="auto" w:fill="auto"/>
            <w:vAlign w:val="center"/>
          </w:tcPr>
          <w:p w:rsidR="007E4346" w:rsidRPr="00403B63" w:rsidRDefault="007E4346" w:rsidP="00060FCE">
            <w:pPr>
              <w:widowControl/>
              <w:spacing w:line="280" w:lineRule="exact"/>
              <w:jc w:val="center"/>
              <w:rPr>
                <w:rFonts w:ascii="Times New Roman" w:eastAsia="方正黑体_GBK" w:hAnsi="Times New Roman" w:cs="宋体"/>
                <w:color w:val="000000"/>
                <w:kern w:val="0"/>
                <w:sz w:val="24"/>
                <w:szCs w:val="24"/>
              </w:rPr>
            </w:pPr>
            <w:r w:rsidRPr="00403B63">
              <w:rPr>
                <w:rFonts w:ascii="Times New Roman" w:eastAsia="方正黑体_GBK" w:hAnsi="Times New Roman" w:cs="宋体" w:hint="eastAsia"/>
                <w:color w:val="000000"/>
                <w:kern w:val="0"/>
                <w:sz w:val="24"/>
                <w:szCs w:val="24"/>
              </w:rPr>
              <w:t>审核</w:t>
            </w:r>
          </w:p>
          <w:p w:rsidR="007E4346" w:rsidRPr="00403B63" w:rsidRDefault="007E4346" w:rsidP="00060FCE">
            <w:pPr>
              <w:widowControl/>
              <w:spacing w:line="280" w:lineRule="exact"/>
              <w:jc w:val="center"/>
              <w:rPr>
                <w:rFonts w:ascii="Times New Roman" w:eastAsia="方正黑体_GBK" w:hAnsi="Times New Roman" w:cs="宋体"/>
                <w:color w:val="000000"/>
                <w:kern w:val="0"/>
                <w:sz w:val="24"/>
                <w:szCs w:val="24"/>
              </w:rPr>
            </w:pPr>
            <w:r w:rsidRPr="00403B63">
              <w:rPr>
                <w:rFonts w:ascii="Times New Roman" w:eastAsia="方正黑体_GBK" w:hAnsi="Times New Roman" w:cs="宋体" w:hint="eastAsia"/>
                <w:color w:val="000000"/>
                <w:kern w:val="0"/>
                <w:sz w:val="24"/>
                <w:szCs w:val="24"/>
              </w:rPr>
              <w:t>评估</w:t>
            </w:r>
          </w:p>
          <w:p w:rsidR="007E4346" w:rsidRPr="00403B63" w:rsidRDefault="007E4346" w:rsidP="00060FCE">
            <w:pPr>
              <w:widowControl/>
              <w:spacing w:line="280" w:lineRule="exact"/>
              <w:jc w:val="center"/>
              <w:rPr>
                <w:rFonts w:ascii="Times New Roman" w:eastAsia="方正黑体_GBK" w:hAnsi="Times New Roman" w:cs="宋体"/>
                <w:bCs/>
                <w:color w:val="000000"/>
                <w:kern w:val="0"/>
                <w:sz w:val="24"/>
                <w:szCs w:val="24"/>
              </w:rPr>
            </w:pPr>
            <w:r w:rsidRPr="00403B63">
              <w:rPr>
                <w:rFonts w:ascii="Times New Roman" w:eastAsia="方正黑体_GBK" w:hAnsi="Times New Roman" w:cs="宋体" w:hint="eastAsia"/>
                <w:color w:val="000000"/>
                <w:kern w:val="0"/>
                <w:sz w:val="24"/>
                <w:szCs w:val="24"/>
              </w:rPr>
              <w:t>结果</w:t>
            </w:r>
          </w:p>
        </w:tc>
        <w:tc>
          <w:tcPr>
            <w:tcW w:w="963" w:type="dxa"/>
            <w:vMerge w:val="restart"/>
            <w:shd w:val="clear" w:color="auto" w:fill="auto"/>
            <w:vAlign w:val="center"/>
          </w:tcPr>
          <w:p w:rsidR="007E4346" w:rsidRPr="00403B63" w:rsidRDefault="007E4346" w:rsidP="00060FCE">
            <w:pPr>
              <w:widowControl/>
              <w:spacing w:line="280" w:lineRule="exact"/>
              <w:jc w:val="center"/>
              <w:rPr>
                <w:rFonts w:ascii="Times New Roman" w:eastAsia="方正黑体_GBK" w:hAnsi="Times New Roman" w:cs="宋体"/>
                <w:color w:val="000000"/>
                <w:kern w:val="0"/>
                <w:sz w:val="24"/>
                <w:szCs w:val="24"/>
              </w:rPr>
            </w:pPr>
            <w:r w:rsidRPr="00403B63">
              <w:rPr>
                <w:rFonts w:ascii="Times New Roman" w:eastAsia="方正黑体_GBK" w:hAnsi="Times New Roman" w:cs="宋体" w:hint="eastAsia"/>
                <w:color w:val="000000"/>
                <w:kern w:val="0"/>
                <w:sz w:val="24"/>
                <w:szCs w:val="24"/>
              </w:rPr>
              <w:t>备注</w:t>
            </w:r>
          </w:p>
        </w:tc>
      </w:tr>
      <w:tr w:rsidR="007E4346" w:rsidRPr="00403B63" w:rsidTr="00403B63">
        <w:trPr>
          <w:trHeight w:val="737"/>
          <w:tblHeader/>
          <w:jc w:val="center"/>
        </w:trPr>
        <w:tc>
          <w:tcPr>
            <w:tcW w:w="577" w:type="dxa"/>
            <w:vMerge/>
            <w:shd w:val="clear" w:color="auto" w:fill="auto"/>
            <w:vAlign w:val="center"/>
          </w:tcPr>
          <w:p w:rsidR="007E4346" w:rsidRPr="00403B63" w:rsidRDefault="007E4346" w:rsidP="00060FCE">
            <w:pPr>
              <w:widowControl/>
              <w:spacing w:line="280" w:lineRule="exact"/>
              <w:jc w:val="center"/>
              <w:rPr>
                <w:rFonts w:ascii="Times New Roman" w:eastAsia="方正黑体_GBK" w:hAnsi="Times New Roman" w:cs="宋体"/>
                <w:bCs/>
                <w:color w:val="000000"/>
                <w:kern w:val="0"/>
                <w:sz w:val="24"/>
                <w:szCs w:val="24"/>
              </w:rPr>
            </w:pPr>
          </w:p>
        </w:tc>
        <w:tc>
          <w:tcPr>
            <w:tcW w:w="993" w:type="dxa"/>
            <w:vMerge/>
            <w:shd w:val="clear" w:color="auto" w:fill="auto"/>
            <w:vAlign w:val="center"/>
          </w:tcPr>
          <w:p w:rsidR="007E4346" w:rsidRPr="00403B63" w:rsidRDefault="007E4346" w:rsidP="00060FCE">
            <w:pPr>
              <w:widowControl/>
              <w:spacing w:line="280" w:lineRule="exact"/>
              <w:jc w:val="center"/>
              <w:rPr>
                <w:rFonts w:ascii="Times New Roman" w:eastAsia="方正黑体_GBK" w:hAnsi="Times New Roman" w:cs="宋体"/>
                <w:bCs/>
                <w:color w:val="000000"/>
                <w:kern w:val="0"/>
                <w:sz w:val="24"/>
                <w:szCs w:val="24"/>
              </w:rPr>
            </w:pPr>
          </w:p>
        </w:tc>
        <w:tc>
          <w:tcPr>
            <w:tcW w:w="1718" w:type="dxa"/>
            <w:vMerge/>
            <w:shd w:val="clear" w:color="auto" w:fill="auto"/>
            <w:vAlign w:val="center"/>
          </w:tcPr>
          <w:p w:rsidR="007E4346" w:rsidRPr="00403B63" w:rsidRDefault="007E4346" w:rsidP="00403B63">
            <w:pPr>
              <w:widowControl/>
              <w:spacing w:line="280" w:lineRule="exact"/>
              <w:rPr>
                <w:rFonts w:ascii="Times New Roman" w:eastAsia="方正黑体_GBK" w:hAnsi="Times New Roman" w:cs="宋体"/>
                <w:bCs/>
                <w:color w:val="000000"/>
                <w:kern w:val="0"/>
                <w:sz w:val="24"/>
                <w:szCs w:val="24"/>
              </w:rPr>
            </w:pPr>
          </w:p>
        </w:tc>
        <w:tc>
          <w:tcPr>
            <w:tcW w:w="1984" w:type="dxa"/>
            <w:vMerge/>
            <w:shd w:val="clear" w:color="auto" w:fill="auto"/>
            <w:vAlign w:val="center"/>
          </w:tcPr>
          <w:p w:rsidR="007E4346" w:rsidRPr="00403B63" w:rsidRDefault="007E4346" w:rsidP="00403B63">
            <w:pPr>
              <w:widowControl/>
              <w:spacing w:line="280" w:lineRule="exact"/>
              <w:jc w:val="center"/>
              <w:rPr>
                <w:rFonts w:ascii="Times New Roman" w:eastAsia="方正黑体_GBK" w:hAnsi="Times New Roman" w:cs="宋体"/>
                <w:bCs/>
                <w:color w:val="000000"/>
                <w:kern w:val="0"/>
                <w:sz w:val="24"/>
                <w:szCs w:val="24"/>
              </w:rPr>
            </w:pPr>
          </w:p>
        </w:tc>
        <w:tc>
          <w:tcPr>
            <w:tcW w:w="992" w:type="dxa"/>
            <w:shd w:val="clear" w:color="auto" w:fill="auto"/>
            <w:vAlign w:val="center"/>
          </w:tcPr>
          <w:p w:rsidR="007E4346" w:rsidRPr="00403B63" w:rsidRDefault="007E4346" w:rsidP="00060FCE">
            <w:pPr>
              <w:widowControl/>
              <w:spacing w:line="280" w:lineRule="exact"/>
              <w:jc w:val="center"/>
              <w:rPr>
                <w:rFonts w:ascii="Times New Roman" w:eastAsia="方正黑体_GBK" w:hAnsi="Times New Roman" w:cs="宋体"/>
                <w:bCs/>
                <w:color w:val="000000"/>
                <w:kern w:val="0"/>
                <w:sz w:val="24"/>
                <w:szCs w:val="24"/>
              </w:rPr>
            </w:pPr>
            <w:r w:rsidRPr="00403B63">
              <w:rPr>
                <w:rFonts w:ascii="Times New Roman" w:eastAsia="方正黑体_GBK" w:hAnsi="Times New Roman" w:cs="宋体" w:hint="eastAsia"/>
                <w:bCs/>
                <w:color w:val="000000"/>
                <w:kern w:val="0"/>
                <w:sz w:val="24"/>
                <w:szCs w:val="24"/>
              </w:rPr>
              <w:t>无</w:t>
            </w:r>
            <w:r w:rsidRPr="00403B63">
              <w:rPr>
                <w:rFonts w:ascii="Times New Roman" w:eastAsia="方正黑体_GBK" w:hAnsi="Times New Roman" w:cs="宋体" w:hint="eastAsia"/>
                <w:bCs/>
                <w:color w:val="000000"/>
                <w:kern w:val="0"/>
                <w:sz w:val="24"/>
                <w:szCs w:val="24"/>
              </w:rPr>
              <w:t>/</w:t>
            </w:r>
            <w:r w:rsidRPr="00403B63">
              <w:rPr>
                <w:rFonts w:ascii="Times New Roman" w:eastAsia="方正黑体_GBK" w:hAnsi="Times New Roman" w:cs="宋体" w:hint="eastAsia"/>
                <w:bCs/>
                <w:color w:val="000000"/>
                <w:kern w:val="0"/>
                <w:sz w:val="24"/>
                <w:szCs w:val="24"/>
              </w:rPr>
              <w:t>低费方案</w:t>
            </w:r>
          </w:p>
        </w:tc>
        <w:tc>
          <w:tcPr>
            <w:tcW w:w="992" w:type="dxa"/>
            <w:shd w:val="clear" w:color="auto" w:fill="auto"/>
            <w:vAlign w:val="center"/>
          </w:tcPr>
          <w:p w:rsidR="007E4346" w:rsidRPr="00403B63" w:rsidRDefault="007E4346" w:rsidP="00060FCE">
            <w:pPr>
              <w:widowControl/>
              <w:spacing w:line="280" w:lineRule="exact"/>
              <w:jc w:val="center"/>
              <w:rPr>
                <w:rFonts w:ascii="Times New Roman" w:eastAsia="方正黑体_GBK" w:hAnsi="Times New Roman" w:cs="宋体"/>
                <w:bCs/>
                <w:color w:val="000000"/>
                <w:kern w:val="0"/>
                <w:sz w:val="24"/>
                <w:szCs w:val="24"/>
              </w:rPr>
            </w:pPr>
            <w:r w:rsidRPr="00403B63">
              <w:rPr>
                <w:rFonts w:ascii="Times New Roman" w:eastAsia="方正黑体_GBK" w:hAnsi="Times New Roman" w:cs="宋体" w:hint="eastAsia"/>
                <w:bCs/>
                <w:color w:val="000000"/>
                <w:kern w:val="0"/>
                <w:sz w:val="24"/>
                <w:szCs w:val="24"/>
              </w:rPr>
              <w:t>中</w:t>
            </w:r>
            <w:r w:rsidRPr="00403B63">
              <w:rPr>
                <w:rFonts w:ascii="Times New Roman" w:eastAsia="方正黑体_GBK" w:hAnsi="Times New Roman" w:cs="宋体" w:hint="eastAsia"/>
                <w:bCs/>
                <w:color w:val="000000"/>
                <w:kern w:val="0"/>
                <w:sz w:val="24"/>
                <w:szCs w:val="24"/>
              </w:rPr>
              <w:t>/</w:t>
            </w:r>
            <w:r w:rsidRPr="00403B63">
              <w:rPr>
                <w:rFonts w:ascii="Times New Roman" w:eastAsia="方正黑体_GBK" w:hAnsi="Times New Roman" w:cs="宋体" w:hint="eastAsia"/>
                <w:bCs/>
                <w:color w:val="000000"/>
                <w:kern w:val="0"/>
                <w:sz w:val="24"/>
                <w:szCs w:val="24"/>
              </w:rPr>
              <w:t>高费方案</w:t>
            </w:r>
          </w:p>
        </w:tc>
        <w:tc>
          <w:tcPr>
            <w:tcW w:w="1060" w:type="dxa"/>
            <w:vMerge/>
            <w:shd w:val="clear" w:color="auto" w:fill="auto"/>
            <w:vAlign w:val="center"/>
          </w:tcPr>
          <w:p w:rsidR="007E4346" w:rsidRPr="00403B63" w:rsidRDefault="007E4346" w:rsidP="00060FCE">
            <w:pPr>
              <w:widowControl/>
              <w:spacing w:line="280" w:lineRule="exact"/>
              <w:jc w:val="center"/>
              <w:rPr>
                <w:rFonts w:ascii="Times New Roman" w:eastAsia="方正黑体_GBK" w:hAnsi="Times New Roman" w:cs="宋体"/>
                <w:color w:val="000000"/>
                <w:kern w:val="0"/>
                <w:sz w:val="24"/>
                <w:szCs w:val="24"/>
              </w:rPr>
            </w:pPr>
          </w:p>
        </w:tc>
        <w:tc>
          <w:tcPr>
            <w:tcW w:w="963" w:type="dxa"/>
            <w:vMerge/>
            <w:shd w:val="clear" w:color="auto" w:fill="auto"/>
            <w:vAlign w:val="center"/>
          </w:tcPr>
          <w:p w:rsidR="007E4346" w:rsidRPr="00403B63" w:rsidRDefault="007E4346" w:rsidP="00060FCE">
            <w:pPr>
              <w:widowControl/>
              <w:spacing w:line="280" w:lineRule="exact"/>
              <w:jc w:val="center"/>
              <w:rPr>
                <w:rFonts w:ascii="Times New Roman" w:eastAsia="方正黑体_GBK" w:hAnsi="Times New Roman" w:cs="宋体"/>
                <w:color w:val="000000"/>
                <w:kern w:val="0"/>
                <w:sz w:val="24"/>
                <w:szCs w:val="24"/>
              </w:rPr>
            </w:pPr>
          </w:p>
        </w:tc>
      </w:tr>
      <w:tr w:rsidR="00561FD4" w:rsidRPr="00403B63" w:rsidTr="00C10073">
        <w:trPr>
          <w:trHeight w:val="850"/>
          <w:jc w:val="center"/>
        </w:trPr>
        <w:tc>
          <w:tcPr>
            <w:tcW w:w="577"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993"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高新区</w:t>
            </w:r>
          </w:p>
        </w:tc>
        <w:tc>
          <w:tcPr>
            <w:tcW w:w="1718" w:type="dxa"/>
            <w:shd w:val="clear" w:color="auto" w:fill="auto"/>
            <w:vAlign w:val="center"/>
          </w:tcPr>
          <w:p w:rsidR="00561FD4" w:rsidRPr="00403B63" w:rsidRDefault="00561FD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江阴贝卡尔特钢丝制品有限公司</w:t>
            </w:r>
          </w:p>
        </w:tc>
        <w:tc>
          <w:tcPr>
            <w:tcW w:w="1984" w:type="dxa"/>
            <w:shd w:val="clear" w:color="auto" w:fill="auto"/>
            <w:vAlign w:val="center"/>
          </w:tcPr>
          <w:p w:rsidR="00403B63" w:rsidRPr="00403B63" w:rsidRDefault="00561FD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金属丝绳及其</w:t>
            </w:r>
          </w:p>
          <w:p w:rsidR="00561FD4" w:rsidRPr="00403B63" w:rsidRDefault="00561FD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制品的制造（</w:t>
            </w:r>
            <w:r w:rsidRPr="00403B63">
              <w:rPr>
                <w:rFonts w:ascii="Times New Roman" w:eastAsia="方正楷体_GBK" w:hAnsi="Times New Roman" w:hint="eastAsia"/>
                <w:color w:val="000000"/>
                <w:sz w:val="24"/>
                <w:szCs w:val="24"/>
              </w:rPr>
              <w:t>C3340</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561FD4" w:rsidRPr="00403B63" w:rsidRDefault="00561FD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10</w:t>
            </w:r>
          </w:p>
        </w:tc>
        <w:tc>
          <w:tcPr>
            <w:tcW w:w="992" w:type="dxa"/>
            <w:shd w:val="clear" w:color="auto" w:fill="auto"/>
            <w:vAlign w:val="center"/>
          </w:tcPr>
          <w:p w:rsidR="00561FD4" w:rsidRPr="00403B63" w:rsidRDefault="00561FD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2</w:t>
            </w:r>
          </w:p>
        </w:tc>
        <w:tc>
          <w:tcPr>
            <w:tcW w:w="1060" w:type="dxa"/>
            <w:shd w:val="clear" w:color="auto" w:fill="auto"/>
            <w:vAlign w:val="center"/>
          </w:tcPr>
          <w:p w:rsidR="00561FD4" w:rsidRPr="00403B63" w:rsidRDefault="00407C1F"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未通过</w:t>
            </w:r>
          </w:p>
        </w:tc>
        <w:tc>
          <w:tcPr>
            <w:tcW w:w="963"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561FD4" w:rsidRPr="00403B63" w:rsidTr="00C10073">
        <w:trPr>
          <w:trHeight w:val="850"/>
          <w:jc w:val="center"/>
        </w:trPr>
        <w:tc>
          <w:tcPr>
            <w:tcW w:w="577"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2</w:t>
            </w:r>
          </w:p>
        </w:tc>
        <w:tc>
          <w:tcPr>
            <w:tcW w:w="993"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高新区</w:t>
            </w:r>
          </w:p>
        </w:tc>
        <w:tc>
          <w:tcPr>
            <w:tcW w:w="1718" w:type="dxa"/>
            <w:shd w:val="clear" w:color="auto" w:fill="auto"/>
            <w:vAlign w:val="center"/>
          </w:tcPr>
          <w:p w:rsidR="00561FD4" w:rsidRPr="00403B63" w:rsidRDefault="00561FD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栗田水处理新材料（江阴）有限公司</w:t>
            </w:r>
          </w:p>
        </w:tc>
        <w:tc>
          <w:tcPr>
            <w:tcW w:w="1984" w:type="dxa"/>
            <w:shd w:val="clear" w:color="auto" w:fill="auto"/>
            <w:vAlign w:val="center"/>
          </w:tcPr>
          <w:p w:rsidR="00403B63" w:rsidRPr="00403B63" w:rsidRDefault="00561FD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化学试剂和</w:t>
            </w:r>
          </w:p>
          <w:p w:rsidR="00561FD4" w:rsidRPr="00403B63" w:rsidRDefault="00561FD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助剂制造</w:t>
            </w:r>
          </w:p>
          <w:p w:rsidR="00561FD4" w:rsidRPr="00403B63" w:rsidRDefault="00561FD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w:t>
            </w:r>
            <w:r w:rsidRPr="00403B63">
              <w:rPr>
                <w:rFonts w:ascii="Times New Roman" w:eastAsia="方正楷体_GBK" w:hAnsi="Times New Roman" w:hint="eastAsia"/>
                <w:color w:val="000000"/>
                <w:sz w:val="24"/>
                <w:szCs w:val="24"/>
              </w:rPr>
              <w:t>C2661</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561FD4" w:rsidRPr="00403B63" w:rsidRDefault="00561FD4" w:rsidP="00C20506">
            <w:pPr>
              <w:widowControl/>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12</w:t>
            </w:r>
          </w:p>
        </w:tc>
        <w:tc>
          <w:tcPr>
            <w:tcW w:w="992" w:type="dxa"/>
            <w:shd w:val="clear" w:color="auto" w:fill="auto"/>
            <w:vAlign w:val="center"/>
          </w:tcPr>
          <w:p w:rsidR="00561FD4" w:rsidRPr="00403B63" w:rsidRDefault="00561FD4" w:rsidP="00C20506">
            <w:pPr>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561FD4" w:rsidRPr="00403B63" w:rsidRDefault="00407C1F"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未通过</w:t>
            </w:r>
          </w:p>
        </w:tc>
        <w:tc>
          <w:tcPr>
            <w:tcW w:w="963"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7E4346" w:rsidRPr="00403B63" w:rsidTr="00C10073">
        <w:trPr>
          <w:trHeight w:val="850"/>
          <w:jc w:val="center"/>
        </w:trPr>
        <w:tc>
          <w:tcPr>
            <w:tcW w:w="577" w:type="dxa"/>
            <w:shd w:val="clear" w:color="auto" w:fill="auto"/>
            <w:vAlign w:val="center"/>
          </w:tcPr>
          <w:p w:rsidR="007E4346" w:rsidRPr="00403B63" w:rsidRDefault="007E4346"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3</w:t>
            </w:r>
          </w:p>
        </w:tc>
        <w:tc>
          <w:tcPr>
            <w:tcW w:w="993" w:type="dxa"/>
            <w:shd w:val="clear" w:color="auto" w:fill="auto"/>
            <w:vAlign w:val="center"/>
          </w:tcPr>
          <w:p w:rsidR="007E4346" w:rsidRPr="00403B63" w:rsidRDefault="00ED62F6"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璜土</w:t>
            </w:r>
          </w:p>
        </w:tc>
        <w:tc>
          <w:tcPr>
            <w:tcW w:w="1718" w:type="dxa"/>
            <w:shd w:val="clear" w:color="auto" w:fill="auto"/>
            <w:vAlign w:val="center"/>
          </w:tcPr>
          <w:p w:rsidR="007E4346" w:rsidRPr="00403B63" w:rsidRDefault="00ED62F6"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江阴技源药业有限公司</w:t>
            </w:r>
          </w:p>
        </w:tc>
        <w:tc>
          <w:tcPr>
            <w:tcW w:w="1984" w:type="dxa"/>
            <w:shd w:val="clear" w:color="auto" w:fill="auto"/>
            <w:vAlign w:val="center"/>
          </w:tcPr>
          <w:p w:rsidR="006D2B7D" w:rsidRPr="00403B63" w:rsidRDefault="006D2B7D"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保健食品制造（</w:t>
            </w:r>
            <w:r w:rsidRPr="00403B63">
              <w:rPr>
                <w:rFonts w:ascii="Times New Roman" w:eastAsia="方正楷体_GBK" w:hAnsi="Times New Roman" w:hint="eastAsia"/>
                <w:color w:val="000000"/>
                <w:sz w:val="24"/>
                <w:szCs w:val="24"/>
              </w:rPr>
              <w:t>C1492</w:t>
            </w:r>
            <w:r w:rsidRPr="00403B63">
              <w:rPr>
                <w:rFonts w:ascii="Times New Roman" w:eastAsia="方正楷体_GBK" w:hAnsi="Times New Roman" w:hint="eastAsia"/>
                <w:color w:val="000000"/>
                <w:sz w:val="24"/>
                <w:szCs w:val="24"/>
              </w:rPr>
              <w:t>）</w:t>
            </w:r>
          </w:p>
          <w:p w:rsidR="007E4346" w:rsidRPr="00403B63" w:rsidRDefault="006D2B7D"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生物药品制造（</w:t>
            </w:r>
            <w:r w:rsidRPr="00403B63">
              <w:rPr>
                <w:rFonts w:ascii="Times New Roman" w:eastAsia="方正楷体_GBK" w:hAnsi="Times New Roman" w:hint="eastAsia"/>
                <w:color w:val="000000"/>
                <w:sz w:val="24"/>
                <w:szCs w:val="24"/>
              </w:rPr>
              <w:t>C2761</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7E4346" w:rsidRPr="00403B63" w:rsidRDefault="006D2B7D" w:rsidP="00060FCE">
            <w:pPr>
              <w:widowControl/>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8</w:t>
            </w:r>
          </w:p>
        </w:tc>
        <w:tc>
          <w:tcPr>
            <w:tcW w:w="992" w:type="dxa"/>
            <w:shd w:val="clear" w:color="auto" w:fill="auto"/>
            <w:vAlign w:val="center"/>
          </w:tcPr>
          <w:p w:rsidR="007E4346" w:rsidRPr="00403B63" w:rsidRDefault="006D2B7D" w:rsidP="00060FCE">
            <w:pPr>
              <w:widowControl/>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2</w:t>
            </w:r>
          </w:p>
        </w:tc>
        <w:tc>
          <w:tcPr>
            <w:tcW w:w="1060" w:type="dxa"/>
            <w:shd w:val="clear" w:color="auto" w:fill="auto"/>
            <w:vAlign w:val="center"/>
          </w:tcPr>
          <w:p w:rsidR="007E4346" w:rsidRPr="00403B63" w:rsidRDefault="00407C1F"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7E4346" w:rsidRPr="00403B63" w:rsidRDefault="007E4346"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C10073">
        <w:trPr>
          <w:trHeight w:val="850"/>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4</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利港</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江苏双良氨纶有限公司</w:t>
            </w:r>
          </w:p>
        </w:tc>
        <w:tc>
          <w:tcPr>
            <w:tcW w:w="1984" w:type="dxa"/>
            <w:shd w:val="clear" w:color="auto" w:fill="auto"/>
            <w:vAlign w:val="center"/>
          </w:tcPr>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氨纶纤维制造（</w:t>
            </w:r>
            <w:r w:rsidRPr="00403B63">
              <w:rPr>
                <w:rFonts w:ascii="Times New Roman" w:eastAsia="方正楷体_GBK" w:hAnsi="Times New Roman" w:hint="eastAsia"/>
                <w:color w:val="000000"/>
                <w:sz w:val="24"/>
                <w:szCs w:val="24"/>
              </w:rPr>
              <w:t>C2826</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4F7D24" w:rsidRPr="00403B63" w:rsidRDefault="004F7D24" w:rsidP="00C20506">
            <w:pPr>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11</w:t>
            </w:r>
          </w:p>
        </w:tc>
        <w:tc>
          <w:tcPr>
            <w:tcW w:w="992" w:type="dxa"/>
            <w:shd w:val="clear" w:color="auto" w:fill="auto"/>
            <w:vAlign w:val="center"/>
          </w:tcPr>
          <w:p w:rsidR="004F7D24" w:rsidRPr="00403B63" w:rsidRDefault="004F7D24" w:rsidP="00C20506">
            <w:pPr>
              <w:pStyle w:val="a3"/>
              <w:rPr>
                <w:rFonts w:ascii="Times New Roman" w:eastAsia="方正楷体_GBK" w:hAnsi="Times New Roman"/>
              </w:rPr>
            </w:pPr>
            <w:r w:rsidRPr="00403B63">
              <w:rPr>
                <w:rFonts w:ascii="Times New Roman" w:eastAsia="方正楷体_GBK" w:hAnsi="Times New Roman" w:hint="eastAsia"/>
              </w:rPr>
              <w:t>1</w:t>
            </w:r>
          </w:p>
        </w:tc>
        <w:tc>
          <w:tcPr>
            <w:tcW w:w="1060"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C10073">
        <w:trPr>
          <w:trHeight w:val="850"/>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5</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临港</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艾尔姆风能叶片制品</w:t>
            </w:r>
            <w:r w:rsidRPr="00403B63">
              <w:rPr>
                <w:rFonts w:ascii="Times New Roman" w:eastAsia="方正楷体_GBK" w:hAnsi="Times New Roman" w:hint="eastAsia"/>
                <w:color w:val="000000"/>
                <w:sz w:val="24"/>
                <w:szCs w:val="24"/>
              </w:rPr>
              <w:t>(</w:t>
            </w:r>
            <w:r w:rsidRPr="00403B63">
              <w:rPr>
                <w:rFonts w:ascii="Times New Roman" w:eastAsia="方正楷体_GBK" w:hAnsi="Times New Roman" w:hint="eastAsia"/>
                <w:color w:val="000000"/>
                <w:sz w:val="24"/>
                <w:szCs w:val="24"/>
              </w:rPr>
              <w:t>江苏</w:t>
            </w:r>
            <w:r w:rsidRPr="00403B63">
              <w:rPr>
                <w:rFonts w:ascii="Times New Roman" w:eastAsia="方正楷体_GBK" w:hAnsi="Times New Roman" w:hint="eastAsia"/>
                <w:color w:val="000000"/>
                <w:sz w:val="24"/>
                <w:szCs w:val="24"/>
              </w:rPr>
              <w:t>)</w:t>
            </w:r>
            <w:r w:rsidRPr="00403B63">
              <w:rPr>
                <w:rFonts w:ascii="Times New Roman" w:eastAsia="方正楷体_GBK" w:hAnsi="Times New Roman" w:hint="eastAsia"/>
                <w:color w:val="000000"/>
                <w:sz w:val="24"/>
                <w:szCs w:val="24"/>
              </w:rPr>
              <w:t>有限公司</w:t>
            </w:r>
          </w:p>
        </w:tc>
        <w:tc>
          <w:tcPr>
            <w:tcW w:w="1984" w:type="dxa"/>
            <w:shd w:val="clear" w:color="auto" w:fill="auto"/>
            <w:vAlign w:val="center"/>
          </w:tcPr>
          <w:p w:rsidR="00403B63"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玻璃纤维增强</w:t>
            </w:r>
          </w:p>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塑料制品制造（</w:t>
            </w:r>
            <w:r w:rsidRPr="00403B63">
              <w:rPr>
                <w:rFonts w:ascii="Times New Roman" w:eastAsia="方正楷体_GBK" w:hAnsi="Times New Roman" w:hint="eastAsia"/>
                <w:color w:val="000000"/>
                <w:sz w:val="24"/>
                <w:szCs w:val="24"/>
              </w:rPr>
              <w:t>C3062</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6</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561FD4" w:rsidRPr="00403B63" w:rsidTr="00C10073">
        <w:trPr>
          <w:trHeight w:val="850"/>
          <w:jc w:val="center"/>
        </w:trPr>
        <w:tc>
          <w:tcPr>
            <w:tcW w:w="577"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6</w:t>
            </w:r>
          </w:p>
        </w:tc>
        <w:tc>
          <w:tcPr>
            <w:tcW w:w="993"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夏港</w:t>
            </w:r>
          </w:p>
        </w:tc>
        <w:tc>
          <w:tcPr>
            <w:tcW w:w="1718" w:type="dxa"/>
            <w:shd w:val="clear" w:color="auto" w:fill="auto"/>
            <w:vAlign w:val="center"/>
          </w:tcPr>
          <w:p w:rsidR="00561FD4" w:rsidRPr="00403B63" w:rsidRDefault="00561FD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江阴苏龙热电有限公司</w:t>
            </w:r>
          </w:p>
        </w:tc>
        <w:tc>
          <w:tcPr>
            <w:tcW w:w="1984" w:type="dxa"/>
            <w:shd w:val="clear" w:color="auto" w:fill="auto"/>
            <w:vAlign w:val="center"/>
          </w:tcPr>
          <w:p w:rsidR="00561FD4" w:rsidRPr="00403B63" w:rsidRDefault="00561FD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热力生产和供应（</w:t>
            </w:r>
            <w:r w:rsidRPr="00403B63">
              <w:rPr>
                <w:rFonts w:ascii="Times New Roman" w:eastAsia="方正楷体_GBK" w:hAnsi="Times New Roman" w:hint="eastAsia"/>
                <w:color w:val="000000"/>
                <w:sz w:val="24"/>
                <w:szCs w:val="24"/>
              </w:rPr>
              <w:t>D4430</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561FD4" w:rsidRPr="00403B63" w:rsidRDefault="00561FD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9</w:t>
            </w:r>
          </w:p>
        </w:tc>
        <w:tc>
          <w:tcPr>
            <w:tcW w:w="992" w:type="dxa"/>
            <w:shd w:val="clear" w:color="auto" w:fill="auto"/>
            <w:vAlign w:val="center"/>
          </w:tcPr>
          <w:p w:rsidR="00561FD4" w:rsidRPr="00403B63" w:rsidRDefault="00561FD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2</w:t>
            </w:r>
          </w:p>
        </w:tc>
        <w:tc>
          <w:tcPr>
            <w:tcW w:w="1060"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C10073">
        <w:trPr>
          <w:trHeight w:val="850"/>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7</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澄江</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江阴长电先进封装有限公司</w:t>
            </w:r>
          </w:p>
        </w:tc>
        <w:tc>
          <w:tcPr>
            <w:tcW w:w="1984" w:type="dxa"/>
            <w:shd w:val="clear" w:color="auto" w:fill="auto"/>
            <w:vAlign w:val="center"/>
          </w:tcPr>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集成电路制造（</w:t>
            </w:r>
            <w:r w:rsidRPr="00403B63">
              <w:rPr>
                <w:rFonts w:ascii="Times New Roman" w:eastAsia="方正楷体_GBK" w:hAnsi="Times New Roman" w:hint="eastAsia"/>
                <w:color w:val="000000"/>
                <w:sz w:val="24"/>
                <w:szCs w:val="24"/>
              </w:rPr>
              <w:t>C3973</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4F7D24" w:rsidRPr="00403B63" w:rsidRDefault="004F7D24" w:rsidP="00C20506">
            <w:pPr>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6</w:t>
            </w:r>
          </w:p>
        </w:tc>
        <w:tc>
          <w:tcPr>
            <w:tcW w:w="992" w:type="dxa"/>
            <w:shd w:val="clear" w:color="auto" w:fill="auto"/>
            <w:vAlign w:val="center"/>
          </w:tcPr>
          <w:p w:rsidR="004F7D24" w:rsidRPr="00403B63" w:rsidRDefault="004F7D24" w:rsidP="00C20506">
            <w:pPr>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561FD4" w:rsidRPr="00403B63" w:rsidTr="00C10073">
        <w:trPr>
          <w:trHeight w:val="850"/>
          <w:jc w:val="center"/>
        </w:trPr>
        <w:tc>
          <w:tcPr>
            <w:tcW w:w="577"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8</w:t>
            </w:r>
          </w:p>
        </w:tc>
        <w:tc>
          <w:tcPr>
            <w:tcW w:w="993"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南闸</w:t>
            </w:r>
          </w:p>
        </w:tc>
        <w:tc>
          <w:tcPr>
            <w:tcW w:w="1718" w:type="dxa"/>
            <w:shd w:val="clear" w:color="auto" w:fill="auto"/>
            <w:vAlign w:val="center"/>
          </w:tcPr>
          <w:p w:rsidR="00561FD4" w:rsidRPr="00403B63" w:rsidRDefault="00561FD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江阴南工锻造有限公司</w:t>
            </w:r>
          </w:p>
        </w:tc>
        <w:tc>
          <w:tcPr>
            <w:tcW w:w="1984" w:type="dxa"/>
            <w:shd w:val="clear" w:color="auto" w:fill="auto"/>
            <w:vAlign w:val="center"/>
          </w:tcPr>
          <w:p w:rsidR="00561FD4" w:rsidRPr="00403B63" w:rsidRDefault="00561FD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锻件及粉末冶金制品制造（</w:t>
            </w:r>
            <w:r w:rsidRPr="00403B63">
              <w:rPr>
                <w:rFonts w:ascii="Times New Roman" w:eastAsia="方正楷体_GBK" w:hAnsi="Times New Roman" w:hint="eastAsia"/>
                <w:color w:val="000000"/>
                <w:sz w:val="24"/>
                <w:szCs w:val="24"/>
              </w:rPr>
              <w:t>C3391</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561FD4" w:rsidRPr="00403B63" w:rsidRDefault="00561FD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6</w:t>
            </w:r>
          </w:p>
        </w:tc>
        <w:tc>
          <w:tcPr>
            <w:tcW w:w="992" w:type="dxa"/>
            <w:shd w:val="clear" w:color="auto" w:fill="auto"/>
            <w:vAlign w:val="center"/>
          </w:tcPr>
          <w:p w:rsidR="00561FD4" w:rsidRPr="00403B63" w:rsidRDefault="00561FD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2</w:t>
            </w:r>
          </w:p>
        </w:tc>
        <w:tc>
          <w:tcPr>
            <w:tcW w:w="1060"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C10073">
        <w:trPr>
          <w:trHeight w:val="850"/>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9</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云亭</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江苏海基新能源股份有限公司</w:t>
            </w:r>
          </w:p>
        </w:tc>
        <w:tc>
          <w:tcPr>
            <w:tcW w:w="1984" w:type="dxa"/>
            <w:shd w:val="clear" w:color="auto" w:fill="auto"/>
            <w:vAlign w:val="center"/>
          </w:tcPr>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锂电池制造</w:t>
            </w:r>
            <w:r w:rsidRPr="00403B63">
              <w:rPr>
                <w:rFonts w:ascii="Times New Roman" w:eastAsia="方正楷体_GBK" w:hAnsi="Times New Roman" w:hint="eastAsia"/>
                <w:color w:val="000000"/>
                <w:sz w:val="24"/>
                <w:szCs w:val="24"/>
              </w:rPr>
              <w:t>(C3841)</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8</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561FD4" w:rsidRPr="00403B63" w:rsidTr="00C10073">
        <w:trPr>
          <w:trHeight w:val="850"/>
          <w:jc w:val="center"/>
        </w:trPr>
        <w:tc>
          <w:tcPr>
            <w:tcW w:w="577"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10</w:t>
            </w:r>
          </w:p>
        </w:tc>
        <w:tc>
          <w:tcPr>
            <w:tcW w:w="993"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月城</w:t>
            </w:r>
          </w:p>
        </w:tc>
        <w:tc>
          <w:tcPr>
            <w:tcW w:w="1718" w:type="dxa"/>
            <w:shd w:val="clear" w:color="auto" w:fill="auto"/>
            <w:vAlign w:val="center"/>
          </w:tcPr>
          <w:p w:rsidR="00561FD4" w:rsidRPr="00403B63" w:rsidRDefault="00561FD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江阴红嘉印染有限公司</w:t>
            </w:r>
          </w:p>
        </w:tc>
        <w:tc>
          <w:tcPr>
            <w:tcW w:w="1984" w:type="dxa"/>
            <w:shd w:val="clear" w:color="auto" w:fill="auto"/>
            <w:vAlign w:val="center"/>
          </w:tcPr>
          <w:p w:rsidR="00561FD4" w:rsidRPr="00403B63" w:rsidRDefault="00561FD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纺织印染</w:t>
            </w:r>
          </w:p>
          <w:p w:rsidR="00561FD4" w:rsidRPr="00403B63" w:rsidRDefault="00561FD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w:t>
            </w:r>
            <w:r w:rsidRPr="00403B63">
              <w:rPr>
                <w:rFonts w:ascii="Times New Roman" w:eastAsia="方正楷体_GBK" w:hAnsi="Times New Roman" w:hint="eastAsia"/>
                <w:color w:val="000000"/>
                <w:sz w:val="24"/>
                <w:szCs w:val="24"/>
              </w:rPr>
              <w:t>C1713</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561FD4" w:rsidRPr="00403B63" w:rsidRDefault="00561FD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10</w:t>
            </w:r>
          </w:p>
        </w:tc>
        <w:tc>
          <w:tcPr>
            <w:tcW w:w="992" w:type="dxa"/>
            <w:shd w:val="clear" w:color="auto" w:fill="auto"/>
            <w:vAlign w:val="center"/>
          </w:tcPr>
          <w:p w:rsidR="00561FD4" w:rsidRPr="00403B63" w:rsidRDefault="00561FD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561FD4" w:rsidRPr="00403B63" w:rsidRDefault="00561FD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403B63">
        <w:trPr>
          <w:trHeight w:val="794"/>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lastRenderedPageBreak/>
              <w:t>11</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青阳</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江阴市东昊不锈钢管有限公司</w:t>
            </w:r>
          </w:p>
        </w:tc>
        <w:tc>
          <w:tcPr>
            <w:tcW w:w="1984" w:type="dxa"/>
            <w:shd w:val="clear" w:color="auto" w:fill="auto"/>
            <w:vAlign w:val="center"/>
          </w:tcPr>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钢压延加工（</w:t>
            </w:r>
            <w:r w:rsidRPr="00403B63">
              <w:rPr>
                <w:rFonts w:ascii="Times New Roman" w:eastAsia="方正楷体_GBK" w:hAnsi="Times New Roman" w:hint="eastAsia"/>
                <w:color w:val="000000"/>
                <w:sz w:val="24"/>
                <w:szCs w:val="24"/>
              </w:rPr>
              <w:t>C3130</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9</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403B63">
        <w:trPr>
          <w:trHeight w:val="794"/>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12</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徐霞客</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江阴市润鑫环保科技有限公司</w:t>
            </w:r>
          </w:p>
        </w:tc>
        <w:tc>
          <w:tcPr>
            <w:tcW w:w="1984" w:type="dxa"/>
            <w:shd w:val="clear" w:color="auto" w:fill="auto"/>
            <w:vAlign w:val="center"/>
          </w:tcPr>
          <w:p w:rsidR="004F7D24" w:rsidRPr="00403B63" w:rsidRDefault="00FF58D5"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危险废物</w:t>
            </w:r>
            <w:r w:rsidR="00407C1F" w:rsidRPr="00403B63">
              <w:rPr>
                <w:rFonts w:ascii="Times New Roman" w:eastAsia="方正楷体_GBK" w:hAnsi="Times New Roman" w:hint="eastAsia"/>
                <w:color w:val="000000"/>
                <w:sz w:val="24"/>
                <w:szCs w:val="24"/>
              </w:rPr>
              <w:t>治理</w:t>
            </w:r>
          </w:p>
          <w:p w:rsidR="00407C1F" w:rsidRPr="00403B63" w:rsidRDefault="00407C1F"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w:t>
            </w:r>
            <w:r w:rsidRPr="00403B63">
              <w:rPr>
                <w:rFonts w:ascii="Times New Roman" w:eastAsia="方正楷体_GBK" w:hAnsi="Times New Roman" w:hint="eastAsia"/>
                <w:color w:val="000000"/>
                <w:sz w:val="24"/>
                <w:szCs w:val="24"/>
              </w:rPr>
              <w:t>N7724</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4F7D24" w:rsidRPr="00403B63" w:rsidRDefault="00871716" w:rsidP="00060FCE">
            <w:pPr>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4</w:t>
            </w:r>
          </w:p>
        </w:tc>
        <w:tc>
          <w:tcPr>
            <w:tcW w:w="992" w:type="dxa"/>
            <w:shd w:val="clear" w:color="auto" w:fill="auto"/>
            <w:vAlign w:val="center"/>
          </w:tcPr>
          <w:p w:rsidR="004F7D24" w:rsidRPr="00403B63" w:rsidRDefault="00871716" w:rsidP="00060FCE">
            <w:pPr>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4F7D24" w:rsidRPr="00403B63" w:rsidRDefault="00407C1F"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未通过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403B63">
        <w:trPr>
          <w:trHeight w:val="794"/>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13</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华士</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江苏胜达科技有限公司</w:t>
            </w:r>
          </w:p>
        </w:tc>
        <w:tc>
          <w:tcPr>
            <w:tcW w:w="1984" w:type="dxa"/>
            <w:shd w:val="clear" w:color="auto" w:fill="auto"/>
            <w:vAlign w:val="center"/>
          </w:tcPr>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金属丝绳及其制品制造（</w:t>
            </w:r>
            <w:r w:rsidRPr="00403B63">
              <w:rPr>
                <w:rFonts w:ascii="Times New Roman" w:eastAsia="方正楷体_GBK" w:hAnsi="Times New Roman" w:hint="eastAsia"/>
                <w:color w:val="000000"/>
                <w:sz w:val="24"/>
                <w:szCs w:val="24"/>
              </w:rPr>
              <w:t>C3340</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10</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403B63">
        <w:trPr>
          <w:trHeight w:val="794"/>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14</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华士</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江苏东</w:t>
            </w:r>
            <w:r w:rsidRPr="00403B63">
              <w:rPr>
                <w:rFonts w:ascii="Times New Roman" w:eastAsia="方正楷体_GBK" w:hAnsi="Times New Roman" w:cs="宋体" w:hint="eastAsia"/>
                <w:color w:val="000000"/>
                <w:sz w:val="24"/>
                <w:szCs w:val="24"/>
              </w:rPr>
              <w:t>鋆</w:t>
            </w:r>
            <w:r w:rsidRPr="00403B63">
              <w:rPr>
                <w:rFonts w:ascii="Times New Roman" w:eastAsia="方正楷体_GBK" w:hAnsi="Times New Roman" w:cs="仿宋_GB2312" w:hint="eastAsia"/>
                <w:color w:val="000000"/>
                <w:sz w:val="24"/>
                <w:szCs w:val="24"/>
              </w:rPr>
              <w:t>光伏科技有限公司</w:t>
            </w:r>
          </w:p>
        </w:tc>
        <w:tc>
          <w:tcPr>
            <w:tcW w:w="1984" w:type="dxa"/>
            <w:shd w:val="clear" w:color="auto" w:fill="auto"/>
            <w:vAlign w:val="center"/>
          </w:tcPr>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其他电池制造（</w:t>
            </w:r>
            <w:r w:rsidRPr="00403B63">
              <w:rPr>
                <w:rFonts w:ascii="Times New Roman" w:eastAsia="方正楷体_GBK" w:hAnsi="Times New Roman" w:hint="eastAsia"/>
                <w:color w:val="000000"/>
                <w:sz w:val="24"/>
                <w:szCs w:val="24"/>
              </w:rPr>
              <w:t>C3849</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7</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403B63">
        <w:trPr>
          <w:trHeight w:val="794"/>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15</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周庄</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江阴市鑫顺纸业有限公司</w:t>
            </w:r>
          </w:p>
        </w:tc>
        <w:tc>
          <w:tcPr>
            <w:tcW w:w="1984" w:type="dxa"/>
            <w:shd w:val="clear" w:color="auto" w:fill="auto"/>
            <w:vAlign w:val="center"/>
          </w:tcPr>
          <w:p w:rsidR="00403B63"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机制纸及纸板</w:t>
            </w:r>
          </w:p>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制造（</w:t>
            </w:r>
            <w:r w:rsidRPr="00403B63">
              <w:rPr>
                <w:rFonts w:ascii="Times New Roman" w:eastAsia="方正楷体_GBK" w:hAnsi="Times New Roman" w:hint="eastAsia"/>
                <w:color w:val="000000"/>
                <w:sz w:val="24"/>
                <w:szCs w:val="24"/>
              </w:rPr>
              <w:t>C2221</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10</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403B63">
        <w:trPr>
          <w:trHeight w:val="794"/>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16</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新桥</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江苏尼美达科技有限公司</w:t>
            </w:r>
          </w:p>
        </w:tc>
        <w:tc>
          <w:tcPr>
            <w:tcW w:w="1984" w:type="dxa"/>
            <w:shd w:val="clear" w:color="auto" w:fill="auto"/>
            <w:vAlign w:val="center"/>
          </w:tcPr>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化学试剂和助剂制造（</w:t>
            </w:r>
            <w:r w:rsidRPr="00403B63">
              <w:rPr>
                <w:rFonts w:ascii="Times New Roman" w:eastAsia="方正楷体_GBK" w:hAnsi="Times New Roman" w:hint="eastAsia"/>
                <w:color w:val="000000"/>
                <w:sz w:val="24"/>
                <w:szCs w:val="24"/>
              </w:rPr>
              <w:t>C2661</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8</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403B63">
        <w:trPr>
          <w:trHeight w:val="794"/>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17</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顾山</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江阴市金林装饰材料有限公司</w:t>
            </w:r>
          </w:p>
        </w:tc>
        <w:tc>
          <w:tcPr>
            <w:tcW w:w="1984" w:type="dxa"/>
            <w:shd w:val="clear" w:color="auto" w:fill="auto"/>
            <w:vAlign w:val="center"/>
          </w:tcPr>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铝压延加工（</w:t>
            </w:r>
            <w:r w:rsidRPr="00403B63">
              <w:rPr>
                <w:rFonts w:ascii="Times New Roman" w:eastAsia="方正楷体_GBK" w:hAnsi="Times New Roman" w:hint="eastAsia"/>
                <w:color w:val="000000"/>
                <w:sz w:val="24"/>
                <w:szCs w:val="24"/>
              </w:rPr>
              <w:t>C3262</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7</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未通过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403B63">
        <w:trPr>
          <w:trHeight w:val="794"/>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18</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祝塘</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s="宋体"/>
                <w:color w:val="000000"/>
                <w:sz w:val="24"/>
                <w:szCs w:val="24"/>
              </w:rPr>
            </w:pPr>
            <w:r w:rsidRPr="00403B63">
              <w:rPr>
                <w:rFonts w:ascii="Times New Roman" w:eastAsia="方正楷体_GBK" w:hAnsi="Times New Roman" w:hint="eastAsia"/>
                <w:color w:val="000000"/>
                <w:sz w:val="24"/>
                <w:szCs w:val="24"/>
              </w:rPr>
              <w:t>无锡必克液压股份有限公司</w:t>
            </w:r>
          </w:p>
        </w:tc>
        <w:tc>
          <w:tcPr>
            <w:tcW w:w="1984" w:type="dxa"/>
            <w:shd w:val="clear" w:color="auto" w:fill="auto"/>
            <w:vAlign w:val="center"/>
          </w:tcPr>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液压动力机械及元件制造（</w:t>
            </w:r>
            <w:r w:rsidRPr="00403B63">
              <w:rPr>
                <w:rFonts w:ascii="Times New Roman" w:eastAsia="方正楷体_GBK" w:hAnsi="Times New Roman" w:hint="eastAsia"/>
                <w:color w:val="000000"/>
                <w:sz w:val="24"/>
                <w:szCs w:val="24"/>
              </w:rPr>
              <w:t>C3444</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6</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省任务</w:t>
            </w:r>
          </w:p>
        </w:tc>
      </w:tr>
      <w:tr w:rsidR="004F7D24" w:rsidRPr="00403B63" w:rsidTr="00403B63">
        <w:trPr>
          <w:trHeight w:val="794"/>
          <w:jc w:val="center"/>
        </w:trPr>
        <w:tc>
          <w:tcPr>
            <w:tcW w:w="577"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19</w:t>
            </w:r>
          </w:p>
        </w:tc>
        <w:tc>
          <w:tcPr>
            <w:tcW w:w="99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长泾</w:t>
            </w:r>
          </w:p>
        </w:tc>
        <w:tc>
          <w:tcPr>
            <w:tcW w:w="1718" w:type="dxa"/>
            <w:shd w:val="clear" w:color="auto" w:fill="auto"/>
            <w:vAlign w:val="center"/>
          </w:tcPr>
          <w:p w:rsidR="004F7D24" w:rsidRPr="00403B63" w:rsidRDefault="004F7D24" w:rsidP="00403B63">
            <w:pPr>
              <w:spacing w:line="240" w:lineRule="exact"/>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江阴市明康电子科技有限公司</w:t>
            </w:r>
          </w:p>
        </w:tc>
        <w:tc>
          <w:tcPr>
            <w:tcW w:w="1984" w:type="dxa"/>
            <w:shd w:val="clear" w:color="auto" w:fill="auto"/>
            <w:vAlign w:val="center"/>
          </w:tcPr>
          <w:p w:rsidR="00403B63"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电子专用材料</w:t>
            </w:r>
          </w:p>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制造</w:t>
            </w:r>
          </w:p>
          <w:p w:rsidR="004F7D24" w:rsidRPr="00403B63" w:rsidRDefault="004F7D24" w:rsidP="00403B63">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w:t>
            </w:r>
            <w:r w:rsidRPr="00403B63">
              <w:rPr>
                <w:rFonts w:ascii="Times New Roman" w:eastAsia="方正楷体_GBK" w:hAnsi="Times New Roman" w:hint="eastAsia"/>
                <w:color w:val="000000"/>
                <w:sz w:val="24"/>
                <w:szCs w:val="24"/>
              </w:rPr>
              <w:t>C3985</w:t>
            </w:r>
            <w:r w:rsidRPr="00403B63">
              <w:rPr>
                <w:rFonts w:ascii="Times New Roman" w:eastAsia="方正楷体_GBK" w:hAnsi="Times New Roman" w:hint="eastAsia"/>
                <w:color w:val="000000"/>
                <w:sz w:val="24"/>
                <w:szCs w:val="24"/>
              </w:rPr>
              <w:t>）</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6</w:t>
            </w:r>
          </w:p>
        </w:tc>
        <w:tc>
          <w:tcPr>
            <w:tcW w:w="992"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1</w:t>
            </w:r>
          </w:p>
        </w:tc>
        <w:tc>
          <w:tcPr>
            <w:tcW w:w="1060" w:type="dxa"/>
            <w:shd w:val="clear" w:color="auto" w:fill="auto"/>
            <w:vAlign w:val="center"/>
          </w:tcPr>
          <w:p w:rsidR="004F7D24" w:rsidRPr="00403B63" w:rsidRDefault="004F7D24" w:rsidP="00C20506">
            <w:pPr>
              <w:spacing w:line="240" w:lineRule="exact"/>
              <w:jc w:val="center"/>
              <w:rPr>
                <w:rFonts w:ascii="Times New Roman" w:eastAsia="方正楷体_GBK" w:hAnsi="Times New Roman"/>
                <w:color w:val="000000"/>
                <w:sz w:val="24"/>
                <w:szCs w:val="24"/>
              </w:rPr>
            </w:pPr>
            <w:r w:rsidRPr="00403B63">
              <w:rPr>
                <w:rFonts w:ascii="Times New Roman" w:eastAsia="方正楷体_GBK" w:hAnsi="Times New Roman" w:hint="eastAsia"/>
                <w:color w:val="000000"/>
                <w:sz w:val="24"/>
                <w:szCs w:val="24"/>
              </w:rPr>
              <w:t>未通过</w:t>
            </w:r>
          </w:p>
        </w:tc>
        <w:tc>
          <w:tcPr>
            <w:tcW w:w="963" w:type="dxa"/>
            <w:shd w:val="clear" w:color="auto" w:fill="auto"/>
            <w:vAlign w:val="center"/>
          </w:tcPr>
          <w:p w:rsidR="004F7D24" w:rsidRPr="00403B63" w:rsidRDefault="004F7D24" w:rsidP="00060FCE">
            <w:pPr>
              <w:spacing w:line="240" w:lineRule="exact"/>
              <w:jc w:val="center"/>
              <w:rPr>
                <w:rFonts w:ascii="Times New Roman" w:eastAsia="方正楷体_GBK" w:hAnsi="Times New Roman"/>
                <w:color w:val="000000"/>
                <w:sz w:val="24"/>
                <w:szCs w:val="24"/>
              </w:rPr>
            </w:pPr>
          </w:p>
        </w:tc>
      </w:tr>
    </w:tbl>
    <w:p w:rsidR="009A317C" w:rsidRPr="00403B63" w:rsidRDefault="009A317C" w:rsidP="00403B63">
      <w:pPr>
        <w:rPr>
          <w:rFonts w:ascii="Times New Roman" w:hAnsi="Times New Roman"/>
        </w:rPr>
      </w:pPr>
    </w:p>
    <w:p w:rsidR="00403B63" w:rsidRPr="00403B63" w:rsidRDefault="00403B63" w:rsidP="00403B63">
      <w:pPr>
        <w:rPr>
          <w:rFonts w:ascii="Times New Roman" w:hAnsi="Times New Roman"/>
        </w:rPr>
      </w:pPr>
    </w:p>
    <w:p w:rsidR="00403B63" w:rsidRPr="00403B63" w:rsidRDefault="00403B63" w:rsidP="00403B63">
      <w:pPr>
        <w:rPr>
          <w:rFonts w:ascii="Times New Roman" w:hAnsi="Times New Roman"/>
        </w:rPr>
      </w:pPr>
    </w:p>
    <w:p w:rsidR="00403B63" w:rsidRPr="00403B63" w:rsidRDefault="00403B63" w:rsidP="00403B63">
      <w:pPr>
        <w:rPr>
          <w:rFonts w:ascii="Times New Roman" w:hAnsi="Times New Roman"/>
        </w:rPr>
      </w:pPr>
    </w:p>
    <w:p w:rsidR="00403B63" w:rsidRPr="00403B63" w:rsidRDefault="001F7E66" w:rsidP="00403B63">
      <w:pPr>
        <w:widowControl/>
        <w:jc w:val="left"/>
        <w:rPr>
          <w:rFonts w:ascii="Times New Roman" w:eastAsia="仿宋" w:hAnsi="Times New Roman"/>
        </w:rPr>
      </w:pPr>
      <w:r>
        <w:rPr>
          <w:rFonts w:ascii="Times New Roman" w:eastAsia="仿宋" w:hAnsi="Times New Roman"/>
          <w:noProof/>
        </w:rPr>
        <w:pict>
          <v:shape id="_x0000_s1029" type="#_x0000_t32" style="position:absolute;margin-left:0;margin-top:27.85pt;width:442.2pt;height:0;z-index:251664384" o:connectortype="straight" strokeweight=".35pt"/>
        </w:pict>
      </w:r>
    </w:p>
    <w:p w:rsidR="00403B63" w:rsidRPr="00403B63" w:rsidRDefault="001F7E66" w:rsidP="00403B63">
      <w:pPr>
        <w:widowControl/>
        <w:ind w:leftChars="100" w:left="316" w:rightChars="100" w:right="316"/>
        <w:jc w:val="center"/>
        <w:rPr>
          <w:rFonts w:ascii="Times New Roman" w:hAnsi="Times New Roman"/>
        </w:rPr>
      </w:pPr>
      <w:r>
        <w:rPr>
          <w:rFonts w:ascii="Times New Roman" w:hAnsi="Times New Roman"/>
          <w:noProof/>
        </w:rPr>
        <w:pict>
          <v:shape id="_x0000_s1028" type="#_x0000_t32" style="position:absolute;left:0;text-align:left;margin-left:0;margin-top:29.35pt;width:442.2pt;height:0;z-index:251663360" o:connectortype="straight" strokeweight=".35pt"/>
        </w:pict>
      </w:r>
      <w:r w:rsidR="00403B63" w:rsidRPr="00403B63">
        <w:rPr>
          <w:rFonts w:ascii="Times New Roman" w:hint="eastAsia"/>
          <w:sz w:val="28"/>
          <w:szCs w:val="28"/>
        </w:rPr>
        <w:t>无锡市江阴生态环境局办公室</w:t>
      </w:r>
      <w:r w:rsidR="00403B63" w:rsidRPr="00403B63">
        <w:rPr>
          <w:rFonts w:ascii="Times New Roman" w:hAnsi="Times New Roman" w:hint="eastAsia"/>
          <w:sz w:val="28"/>
          <w:szCs w:val="28"/>
        </w:rPr>
        <w:t xml:space="preserve">     2020</w:t>
      </w:r>
      <w:r w:rsidR="00403B63" w:rsidRPr="00403B63">
        <w:rPr>
          <w:rFonts w:ascii="Times New Roman" w:hint="eastAsia"/>
          <w:sz w:val="28"/>
          <w:szCs w:val="28"/>
        </w:rPr>
        <w:t>年</w:t>
      </w:r>
      <w:r w:rsidR="00403B63" w:rsidRPr="00403B63">
        <w:rPr>
          <w:rFonts w:ascii="Times New Roman" w:hAnsi="Times New Roman" w:hint="eastAsia"/>
          <w:sz w:val="28"/>
          <w:szCs w:val="28"/>
        </w:rPr>
        <w:t>9</w:t>
      </w:r>
      <w:r w:rsidR="00403B63" w:rsidRPr="00403B63">
        <w:rPr>
          <w:rFonts w:ascii="Times New Roman" w:hint="eastAsia"/>
          <w:sz w:val="28"/>
          <w:szCs w:val="28"/>
        </w:rPr>
        <w:t>月</w:t>
      </w:r>
      <w:r w:rsidR="00403B63" w:rsidRPr="00403B63">
        <w:rPr>
          <w:rFonts w:ascii="Times New Roman" w:hAnsi="Times New Roman" w:hint="eastAsia"/>
          <w:sz w:val="28"/>
          <w:szCs w:val="28"/>
        </w:rPr>
        <w:t>14</w:t>
      </w:r>
      <w:r w:rsidR="00403B63" w:rsidRPr="00403B63">
        <w:rPr>
          <w:rFonts w:ascii="Times New Roman" w:hint="eastAsia"/>
          <w:sz w:val="28"/>
          <w:szCs w:val="28"/>
        </w:rPr>
        <w:t>日印发</w:t>
      </w:r>
    </w:p>
    <w:sectPr w:rsidR="00403B63" w:rsidRPr="00403B63" w:rsidSect="00826A8D">
      <w:headerReference w:type="even" r:id="rId9"/>
      <w:headerReference w:type="default" r:id="rId10"/>
      <w:footerReference w:type="even" r:id="rId11"/>
      <w:footerReference w:type="default" r:id="rId12"/>
      <w:headerReference w:type="first" r:id="rId13"/>
      <w:footerReference w:type="first" r:id="rId14"/>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4F2" w:rsidRDefault="006174F2" w:rsidP="00826A8D">
      <w:r>
        <w:separator/>
      </w:r>
    </w:p>
  </w:endnote>
  <w:endnote w:type="continuationSeparator" w:id="1">
    <w:p w:rsidR="006174F2" w:rsidRDefault="006174F2" w:rsidP="00826A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8D" w:rsidRPr="00826A8D" w:rsidRDefault="00826A8D" w:rsidP="00826A8D">
    <w:pPr>
      <w:pStyle w:val="a5"/>
      <w:ind w:leftChars="100" w:left="320" w:rightChars="100" w:right="320"/>
      <w:rPr>
        <w:rFonts w:ascii="方正仿宋_GBK" w:eastAsia="方正仿宋_GBK"/>
        <w:sz w:val="28"/>
        <w:szCs w:val="28"/>
      </w:rPr>
    </w:pPr>
    <w:r w:rsidRPr="00826A8D">
      <w:rPr>
        <w:rFonts w:ascii="方正仿宋_GBK" w:eastAsia="方正仿宋_GBK" w:hint="eastAsia"/>
        <w:sz w:val="28"/>
        <w:szCs w:val="28"/>
      </w:rPr>
      <w:t xml:space="preserve">— </w:t>
    </w:r>
    <w:sdt>
      <w:sdtPr>
        <w:rPr>
          <w:rFonts w:ascii="方正仿宋_GBK" w:eastAsia="方正仿宋_GBK" w:hint="eastAsia"/>
          <w:sz w:val="28"/>
          <w:szCs w:val="28"/>
        </w:rPr>
        <w:id w:val="24639003"/>
        <w:docPartObj>
          <w:docPartGallery w:val="Page Numbers (Bottom of Page)"/>
          <w:docPartUnique/>
        </w:docPartObj>
      </w:sdtPr>
      <w:sdtContent>
        <w:r w:rsidR="001F7E66" w:rsidRPr="00826A8D">
          <w:rPr>
            <w:rFonts w:asciiTheme="minorEastAsia" w:eastAsiaTheme="minorEastAsia" w:hAnsiTheme="minorEastAsia" w:hint="eastAsia"/>
            <w:sz w:val="28"/>
            <w:szCs w:val="28"/>
          </w:rPr>
          <w:fldChar w:fldCharType="begin"/>
        </w:r>
        <w:r w:rsidRPr="00826A8D">
          <w:rPr>
            <w:rFonts w:asciiTheme="minorEastAsia" w:eastAsiaTheme="minorEastAsia" w:hAnsiTheme="minorEastAsia" w:hint="eastAsia"/>
            <w:sz w:val="28"/>
            <w:szCs w:val="28"/>
          </w:rPr>
          <w:instrText xml:space="preserve"> PAGE   \* MERGEFORMAT </w:instrText>
        </w:r>
        <w:r w:rsidR="001F7E66" w:rsidRPr="00826A8D">
          <w:rPr>
            <w:rFonts w:asciiTheme="minorEastAsia" w:eastAsiaTheme="minorEastAsia" w:hAnsiTheme="minorEastAsia" w:hint="eastAsia"/>
            <w:sz w:val="28"/>
            <w:szCs w:val="28"/>
          </w:rPr>
          <w:fldChar w:fldCharType="separate"/>
        </w:r>
        <w:r w:rsidR="00966858" w:rsidRPr="00966858">
          <w:rPr>
            <w:rFonts w:asciiTheme="minorEastAsia" w:eastAsiaTheme="minorEastAsia" w:hAnsiTheme="minorEastAsia"/>
            <w:noProof/>
            <w:sz w:val="28"/>
            <w:szCs w:val="28"/>
            <w:lang w:val="zh-CN"/>
          </w:rPr>
          <w:t>6</w:t>
        </w:r>
        <w:r w:rsidR="001F7E66" w:rsidRPr="00826A8D">
          <w:rPr>
            <w:rFonts w:asciiTheme="minorEastAsia" w:eastAsiaTheme="minorEastAsia" w:hAnsiTheme="minorEastAsia" w:hint="eastAsia"/>
            <w:sz w:val="28"/>
            <w:szCs w:val="28"/>
          </w:rPr>
          <w:fldChar w:fldCharType="end"/>
        </w:r>
        <w:r w:rsidRPr="00826A8D">
          <w:rPr>
            <w:rFonts w:ascii="方正仿宋_GBK" w:eastAsia="方正仿宋_GBK"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8D" w:rsidRPr="00826A8D" w:rsidRDefault="00826A8D" w:rsidP="00826A8D">
    <w:pPr>
      <w:pStyle w:val="a5"/>
      <w:ind w:rightChars="100" w:right="320"/>
      <w:jc w:val="right"/>
      <w:rPr>
        <w:rFonts w:ascii="方正仿宋_GBK" w:eastAsia="方正仿宋_GBK"/>
        <w:sz w:val="28"/>
        <w:szCs w:val="28"/>
      </w:rPr>
    </w:pPr>
    <w:r w:rsidRPr="00826A8D">
      <w:rPr>
        <w:rFonts w:ascii="方正仿宋_GBK" w:eastAsia="方正仿宋_GBK" w:hint="eastAsia"/>
        <w:sz w:val="28"/>
        <w:szCs w:val="28"/>
      </w:rPr>
      <w:t xml:space="preserve">— </w:t>
    </w:r>
    <w:sdt>
      <w:sdtPr>
        <w:rPr>
          <w:rFonts w:ascii="方正仿宋_GBK" w:eastAsia="方正仿宋_GBK" w:hint="eastAsia"/>
          <w:sz w:val="28"/>
          <w:szCs w:val="28"/>
        </w:rPr>
        <w:id w:val="24638986"/>
        <w:docPartObj>
          <w:docPartGallery w:val="Page Numbers (Bottom of Page)"/>
          <w:docPartUnique/>
        </w:docPartObj>
      </w:sdtPr>
      <w:sdtContent>
        <w:r w:rsidR="001F7E66" w:rsidRPr="00826A8D">
          <w:rPr>
            <w:rFonts w:asciiTheme="minorEastAsia" w:eastAsiaTheme="minorEastAsia" w:hAnsiTheme="minorEastAsia" w:hint="eastAsia"/>
            <w:sz w:val="28"/>
            <w:szCs w:val="28"/>
          </w:rPr>
          <w:fldChar w:fldCharType="begin"/>
        </w:r>
        <w:r w:rsidRPr="00826A8D">
          <w:rPr>
            <w:rFonts w:asciiTheme="minorEastAsia" w:eastAsiaTheme="minorEastAsia" w:hAnsiTheme="minorEastAsia" w:hint="eastAsia"/>
            <w:sz w:val="28"/>
            <w:szCs w:val="28"/>
          </w:rPr>
          <w:instrText xml:space="preserve"> PAGE   \* MERGEFORMAT </w:instrText>
        </w:r>
        <w:r w:rsidR="001F7E66" w:rsidRPr="00826A8D">
          <w:rPr>
            <w:rFonts w:asciiTheme="minorEastAsia" w:eastAsiaTheme="minorEastAsia" w:hAnsiTheme="minorEastAsia" w:hint="eastAsia"/>
            <w:sz w:val="28"/>
            <w:szCs w:val="28"/>
          </w:rPr>
          <w:fldChar w:fldCharType="separate"/>
        </w:r>
        <w:r w:rsidR="00966858" w:rsidRPr="00966858">
          <w:rPr>
            <w:rFonts w:asciiTheme="minorEastAsia" w:eastAsiaTheme="minorEastAsia" w:hAnsiTheme="minorEastAsia"/>
            <w:noProof/>
            <w:sz w:val="28"/>
            <w:szCs w:val="28"/>
            <w:lang w:val="zh-CN"/>
          </w:rPr>
          <w:t>5</w:t>
        </w:r>
        <w:r w:rsidR="001F7E66" w:rsidRPr="00826A8D">
          <w:rPr>
            <w:rFonts w:asciiTheme="minorEastAsia" w:eastAsiaTheme="minorEastAsia" w:hAnsiTheme="minorEastAsia" w:hint="eastAsia"/>
            <w:sz w:val="28"/>
            <w:szCs w:val="28"/>
          </w:rPr>
          <w:fldChar w:fldCharType="end"/>
        </w:r>
        <w:r w:rsidRPr="00826A8D">
          <w:rPr>
            <w:rFonts w:ascii="方正仿宋_GBK" w:eastAsia="方正仿宋_GBK" w:hint="eastAsia"/>
            <w:sz w:val="28"/>
            <w:szCs w:val="28"/>
          </w:rPr>
          <w:t xml:space="preserve"> —</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7A" w:rsidRDefault="002B09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4F2" w:rsidRDefault="006174F2" w:rsidP="00826A8D">
      <w:r>
        <w:separator/>
      </w:r>
    </w:p>
  </w:footnote>
  <w:footnote w:type="continuationSeparator" w:id="1">
    <w:p w:rsidR="006174F2" w:rsidRDefault="006174F2" w:rsidP="00826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7A" w:rsidRDefault="002B097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7A" w:rsidRDefault="002B097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7A" w:rsidRDefault="002B097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hideGrammaticalErrors/>
  <w:documentProtection w:edit="forms" w:enforcement="1" w:cryptProviderType="rsaFull" w:cryptAlgorithmClass="hash" w:cryptAlgorithmType="typeAny" w:cryptAlgorithmSid="4" w:cryptSpinCount="50000" w:hash="XCWS4XyYHSCuUpupSNo9w/vZ/og=" w:salt="Oh1qHcTTvHFH0pIna4eYuw=="/>
  <w:defaultTabStop w:val="420"/>
  <w:evenAndOddHeaders/>
  <w:drawingGridHorizontalSpacing w:val="158"/>
  <w:drawingGridVerticalSpacing w:val="579"/>
  <w:displayHorizontalDrawingGridEvery w:val="0"/>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B0A"/>
    <w:rsid w:val="00057DF0"/>
    <w:rsid w:val="00075273"/>
    <w:rsid w:val="000C7684"/>
    <w:rsid w:val="00166AC5"/>
    <w:rsid w:val="001F7E66"/>
    <w:rsid w:val="00242FEE"/>
    <w:rsid w:val="002B097A"/>
    <w:rsid w:val="002C3B27"/>
    <w:rsid w:val="00305516"/>
    <w:rsid w:val="0033434D"/>
    <w:rsid w:val="003830C1"/>
    <w:rsid w:val="00403B63"/>
    <w:rsid w:val="00407C1F"/>
    <w:rsid w:val="00421511"/>
    <w:rsid w:val="004E0EC6"/>
    <w:rsid w:val="004E1A90"/>
    <w:rsid w:val="004F7D24"/>
    <w:rsid w:val="00561FD4"/>
    <w:rsid w:val="0058023D"/>
    <w:rsid w:val="00582F67"/>
    <w:rsid w:val="005A3528"/>
    <w:rsid w:val="005A3E7E"/>
    <w:rsid w:val="005C54C7"/>
    <w:rsid w:val="006174F2"/>
    <w:rsid w:val="006517AC"/>
    <w:rsid w:val="006A3F42"/>
    <w:rsid w:val="006D2B7D"/>
    <w:rsid w:val="007878FC"/>
    <w:rsid w:val="007E4346"/>
    <w:rsid w:val="00826A8D"/>
    <w:rsid w:val="00871716"/>
    <w:rsid w:val="00897B0A"/>
    <w:rsid w:val="008B09EB"/>
    <w:rsid w:val="008C02C5"/>
    <w:rsid w:val="00966858"/>
    <w:rsid w:val="009A317C"/>
    <w:rsid w:val="00A5705E"/>
    <w:rsid w:val="00AA0446"/>
    <w:rsid w:val="00AC17C3"/>
    <w:rsid w:val="00AE11F4"/>
    <w:rsid w:val="00AE595C"/>
    <w:rsid w:val="00B25843"/>
    <w:rsid w:val="00B35BA2"/>
    <w:rsid w:val="00C10073"/>
    <w:rsid w:val="00C271B2"/>
    <w:rsid w:val="00D65A94"/>
    <w:rsid w:val="00DA7EE4"/>
    <w:rsid w:val="00ED62F6"/>
    <w:rsid w:val="00ED7E9F"/>
    <w:rsid w:val="00F0245F"/>
    <w:rsid w:val="00F533C9"/>
    <w:rsid w:val="00FF58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4" type="connector" idref="#_x0000_s1028"/>
        <o:r id="V:Rule5" type="connector" idref="#自选图形 14"/>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C6"/>
    <w:pPr>
      <w:widowControl w:val="0"/>
      <w:jc w:val="both"/>
    </w:pPr>
    <w:rPr>
      <w:rFonts w:ascii="Cambria" w:eastAsia="仿宋_GB2312" w:hAnsi="Cambria" w:cs="Cambria"/>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nhideWhenUsed/>
    <w:rsid w:val="00826A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imes New Roman" w:eastAsia="方正仿宋_GBK" w:hAnsi="Times New Roman" w:cs="宋体"/>
      <w:kern w:val="0"/>
      <w:szCs w:val="24"/>
    </w:rPr>
  </w:style>
  <w:style w:type="character" w:customStyle="1" w:styleId="HTMLChar">
    <w:name w:val="HTML 预设格式 Char"/>
    <w:basedOn w:val="a0"/>
    <w:link w:val="HTML"/>
    <w:rsid w:val="00826A8D"/>
    <w:rPr>
      <w:rFonts w:ascii="Times New Roman" w:eastAsia="方正仿宋_GBK" w:hAnsi="Times New Roman" w:cs="宋体"/>
      <w:kern w:val="0"/>
      <w:sz w:val="32"/>
      <w:szCs w:val="24"/>
    </w:rPr>
  </w:style>
  <w:style w:type="character" w:customStyle="1" w:styleId="Char">
    <w:name w:val="表  格 Char"/>
    <w:link w:val="a3"/>
    <w:qFormat/>
    <w:locked/>
    <w:rsid w:val="007E4346"/>
    <w:rPr>
      <w:rFonts w:ascii="宋体" w:hAnsi="宋体" w:cs="宋体"/>
      <w:color w:val="000000"/>
      <w:sz w:val="24"/>
      <w:szCs w:val="24"/>
    </w:rPr>
  </w:style>
  <w:style w:type="paragraph" w:customStyle="1" w:styleId="a3">
    <w:name w:val="表  格"/>
    <w:basedOn w:val="a"/>
    <w:link w:val="Char"/>
    <w:qFormat/>
    <w:rsid w:val="007E4346"/>
    <w:pPr>
      <w:jc w:val="center"/>
    </w:pPr>
    <w:rPr>
      <w:rFonts w:ascii="宋体" w:eastAsiaTheme="minorEastAsia" w:hAnsi="宋体" w:cs="宋体"/>
      <w:color w:val="000000"/>
      <w:sz w:val="24"/>
      <w:szCs w:val="24"/>
    </w:rPr>
  </w:style>
  <w:style w:type="paragraph" w:styleId="a4">
    <w:name w:val="header"/>
    <w:basedOn w:val="a"/>
    <w:link w:val="Char0"/>
    <w:uiPriority w:val="99"/>
    <w:semiHidden/>
    <w:unhideWhenUsed/>
    <w:rsid w:val="00826A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26A8D"/>
    <w:rPr>
      <w:rFonts w:ascii="Cambria" w:eastAsia="仿宋_GB2312" w:hAnsi="Cambria" w:cs="Cambria"/>
      <w:sz w:val="18"/>
      <w:szCs w:val="18"/>
    </w:rPr>
  </w:style>
  <w:style w:type="paragraph" w:styleId="a5">
    <w:name w:val="footer"/>
    <w:basedOn w:val="a"/>
    <w:link w:val="Char1"/>
    <w:uiPriority w:val="99"/>
    <w:unhideWhenUsed/>
    <w:rsid w:val="00826A8D"/>
    <w:pPr>
      <w:tabs>
        <w:tab w:val="center" w:pos="4153"/>
        <w:tab w:val="right" w:pos="8306"/>
      </w:tabs>
      <w:snapToGrid w:val="0"/>
      <w:jc w:val="left"/>
    </w:pPr>
    <w:rPr>
      <w:sz w:val="18"/>
      <w:szCs w:val="18"/>
    </w:rPr>
  </w:style>
  <w:style w:type="character" w:customStyle="1" w:styleId="Char1">
    <w:name w:val="页脚 Char"/>
    <w:basedOn w:val="a0"/>
    <w:link w:val="a5"/>
    <w:uiPriority w:val="99"/>
    <w:rsid w:val="00826A8D"/>
    <w:rPr>
      <w:rFonts w:ascii="Cambria" w:eastAsia="仿宋_GB2312" w:hAnsi="Cambria" w:cs="Cambria"/>
      <w:sz w:val="18"/>
      <w:szCs w:val="18"/>
    </w:rPr>
  </w:style>
  <w:style w:type="paragraph" w:customStyle="1" w:styleId="a6">
    <w:name w:val="印发栏"/>
    <w:basedOn w:val="a7"/>
    <w:rsid w:val="00826A8D"/>
    <w:pPr>
      <w:tabs>
        <w:tab w:val="right" w:pos="8465"/>
      </w:tabs>
      <w:autoSpaceDE w:val="0"/>
      <w:autoSpaceDN w:val="0"/>
      <w:adjustRightInd w:val="0"/>
      <w:spacing w:line="454" w:lineRule="atLeast"/>
      <w:ind w:left="357" w:right="357" w:firstLineChars="0" w:firstLine="0"/>
      <w:jc w:val="left"/>
    </w:pPr>
    <w:rPr>
      <w:rFonts w:ascii="Times New Roman" w:hAnsi="Times New Roman" w:cs="Times New Roman"/>
      <w:color w:val="000000"/>
      <w:kern w:val="32"/>
      <w:szCs w:val="20"/>
    </w:rPr>
  </w:style>
  <w:style w:type="paragraph" w:customStyle="1" w:styleId="a8">
    <w:name w:val="紧急程度"/>
    <w:basedOn w:val="a"/>
    <w:rsid w:val="00826A8D"/>
    <w:pPr>
      <w:overflowPunct w:val="0"/>
      <w:autoSpaceDE w:val="0"/>
      <w:autoSpaceDN w:val="0"/>
      <w:adjustRightInd w:val="0"/>
      <w:snapToGrid w:val="0"/>
      <w:spacing w:line="440" w:lineRule="atLeast"/>
      <w:jc w:val="right"/>
    </w:pPr>
    <w:rPr>
      <w:rFonts w:ascii="黑体" w:eastAsia="黑体" w:hAnsi="Times New Roman" w:cs="Times New Roman"/>
      <w:snapToGrid w:val="0"/>
      <w:kern w:val="0"/>
      <w:szCs w:val="20"/>
    </w:rPr>
  </w:style>
  <w:style w:type="paragraph" w:styleId="a7">
    <w:name w:val="Normal Indent"/>
    <w:basedOn w:val="a"/>
    <w:uiPriority w:val="99"/>
    <w:semiHidden/>
    <w:unhideWhenUsed/>
    <w:rsid w:val="00826A8D"/>
    <w:pPr>
      <w:ind w:firstLineChars="200" w:firstLine="420"/>
    </w:pPr>
  </w:style>
  <w:style w:type="paragraph" w:styleId="a9">
    <w:name w:val="Balloon Text"/>
    <w:basedOn w:val="a"/>
    <w:link w:val="Char2"/>
    <w:uiPriority w:val="99"/>
    <w:semiHidden/>
    <w:unhideWhenUsed/>
    <w:rsid w:val="002B097A"/>
    <w:rPr>
      <w:sz w:val="18"/>
      <w:szCs w:val="18"/>
    </w:rPr>
  </w:style>
  <w:style w:type="character" w:customStyle="1" w:styleId="Char2">
    <w:name w:val="批注框文本 Char"/>
    <w:basedOn w:val="a0"/>
    <w:link w:val="a9"/>
    <w:uiPriority w:val="99"/>
    <w:semiHidden/>
    <w:rsid w:val="002B097A"/>
    <w:rPr>
      <w:rFonts w:ascii="Cambria" w:eastAsia="仿宋_GB2312" w:hAnsi="Cambria" w:cs="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C6"/>
    <w:pPr>
      <w:widowControl w:val="0"/>
      <w:jc w:val="both"/>
    </w:pPr>
    <w:rPr>
      <w:rFonts w:ascii="Cambria" w:eastAsia="仿宋_GB2312" w:hAnsi="Cambria" w:cs="Cambr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nhideWhenUsed/>
    <w:rsid w:val="004E0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4E0EC6"/>
    <w:rPr>
      <w:rFonts w:ascii="宋体" w:eastAsia="宋体" w:hAnsi="宋体" w:cs="宋体"/>
      <w:kern w:val="0"/>
      <w:sz w:val="24"/>
      <w:szCs w:val="24"/>
    </w:rPr>
  </w:style>
  <w:style w:type="character" w:customStyle="1" w:styleId="Char">
    <w:name w:val="表  格 Char"/>
    <w:link w:val="a3"/>
    <w:qFormat/>
    <w:locked/>
    <w:rsid w:val="007E4346"/>
    <w:rPr>
      <w:rFonts w:ascii="宋体" w:hAnsi="宋体" w:cs="宋体"/>
      <w:color w:val="000000"/>
      <w:sz w:val="24"/>
      <w:szCs w:val="24"/>
    </w:rPr>
  </w:style>
  <w:style w:type="paragraph" w:customStyle="1" w:styleId="a3">
    <w:name w:val="表  格"/>
    <w:basedOn w:val="a"/>
    <w:link w:val="Char"/>
    <w:qFormat/>
    <w:rsid w:val="007E4346"/>
    <w:pPr>
      <w:jc w:val="center"/>
    </w:pPr>
    <w:rPr>
      <w:rFonts w:ascii="宋体" w:eastAsiaTheme="minorEastAsia"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5188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activeX1.xml><?xml version="1.0" encoding="utf-8"?>
<ax:ocx xmlns:ax="http://schemas.microsoft.com/office/2006/activeX" xmlns:r="http://schemas.openxmlformats.org/officeDocument/2006/relationships" ax:classid="{7BB8BD86-A8D5-4804-9C59-0B742C1E425A}" ax:persistence="persistPropertyBag">
  <ax:ocxPr ax:name="_cx" ax:value="4207"/>
  <ax:ocxPr ax:name="_cy" ax:value="4207"/>
  <ax:ocxPr ax:name="TDEsg" ax:value="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"/>
  <ax:ocxPr ax:name="SignatureValue" ax:value="d8D21a6Ba2AnaWdNDhnXlk+7DG8o72POcLcbATN3dzclYRqb7hGS1LxbCsLKVHGB&#10;meAA7Gjjme6gwPwLabJU4uz3P5xSndYmw1duONcPSkJbQn1sRuegdc6e8+rH5i2v&#10;0iHz+/+nXC2D/bVPTSBRvYQoZUg0HtSUk0hko86w6hY=&#10;"/>
  <ax:ocxPr ax:name="SignatureTime" ax:value="2020-09-15 07:33:13"/>
  <ax:ocxPr ax:name="ProtectLevel" ax:value="1"/>
  <ax:ocxPr ax:name="ProtectPassword" ax:value=""/>
  <ax:ocxPr ax:name="PrintLevel" ax:value="1"/>
  <ax:ocxPr ax:name="PrintPassword" ax:value=""/>
  <ax:ocxPr ax:name="PrintCount" ax:value="0"/>
  <ax:ocxPr ax:name="Page" ax:value="4"/>
  <ax:ocxPr ax:name="EssHash" ax:value="8080E7E66BC2A7EF0D6D510F5E83D909CB1BC8DE"/>
  <ax:ocxPr ax:name="DocumentHash" ax:value="A02EFDC5800420CDD1A1A21ED73466929F96B37E"/>
  <ax:ocxPr ax:name="IsLocal" ax:value="0"/>
  <ax:ocxPr ax:name="DocChanged" ax:value="0"/>
  <ax:ocxPr ax:name="IsAffixed" ax:value="-1"/>
  <ax:ocxPr ax:name="IsLocalSeal" ax:value="0"/>
  <ax:ocxPr ax:name="IsLocalVerify" ax:value="-1"/>
  <ax:ocxPr ax:name="EnableOfflineShow" ax:value="-1"/>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1C98-6C1D-42A8-824F-1A3ECC16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李晓卫</dc:creator>
  <cp:lastModifiedBy>姚洵</cp:lastModifiedBy>
  <cp:revision>45</cp:revision>
  <cp:lastPrinted>2020-09-15T01:37:00Z</cp:lastPrinted>
  <dcterms:created xsi:type="dcterms:W3CDTF">2020-09-01T06:21:00Z</dcterms:created>
  <dcterms:modified xsi:type="dcterms:W3CDTF">2020-09-15T01:38:00Z</dcterms:modified>
</cp:coreProperties>
</file>