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78D2" w:rsidRPr="003C2193" w:rsidRDefault="00F778D2" w:rsidP="00F778D2">
      <w:pPr>
        <w:spacing w:line="400" w:lineRule="exact"/>
        <w:rPr>
          <w:rFonts w:ascii="黑体" w:eastAsia="黑体" w:hAnsi="黑体" w:cs="Times New Roman"/>
          <w:sz w:val="28"/>
          <w:szCs w:val="28"/>
        </w:rPr>
      </w:pPr>
      <w:r>
        <w:rPr>
          <w:rFonts w:ascii="黑体" w:eastAsia="黑体" w:hAnsi="黑体" w:cs="Times New Roman" w:hint="eastAsia"/>
          <w:sz w:val="28"/>
          <w:szCs w:val="28"/>
        </w:rPr>
        <w:t xml:space="preserve">二、基本配置与功能要求： </w:t>
      </w:r>
    </w:p>
    <w:tbl>
      <w:tblPr>
        <w:tblW w:w="5000" w:type="pct"/>
        <w:jc w:val="center"/>
        <w:tblLayout w:type="fixed"/>
        <w:tblLook w:val="0000"/>
      </w:tblPr>
      <w:tblGrid>
        <w:gridCol w:w="1021"/>
        <w:gridCol w:w="1781"/>
        <w:gridCol w:w="5720"/>
      </w:tblGrid>
      <w:tr w:rsidR="00F778D2" w:rsidRPr="006B74D9" w:rsidTr="006B10F2">
        <w:trPr>
          <w:trHeight w:val="20"/>
          <w:jc w:val="center"/>
        </w:trPr>
        <w:tc>
          <w:tcPr>
            <w:tcW w:w="2802" w:type="dxa"/>
            <w:gridSpan w:val="2"/>
            <w:tcBorders>
              <w:top w:val="single" w:sz="4" w:space="0" w:color="auto"/>
              <w:left w:val="single" w:sz="4" w:space="0" w:color="auto"/>
              <w:bottom w:val="single" w:sz="4" w:space="0" w:color="auto"/>
              <w:right w:val="single" w:sz="4" w:space="0" w:color="auto"/>
            </w:tcBorders>
            <w:vAlign w:val="center"/>
          </w:tcPr>
          <w:p w:rsidR="00F778D2" w:rsidRPr="006B74D9" w:rsidRDefault="00F778D2" w:rsidP="006B10F2">
            <w:pPr>
              <w:adjustRightInd w:val="0"/>
              <w:snapToGrid w:val="0"/>
              <w:spacing w:line="360" w:lineRule="exact"/>
              <w:jc w:val="center"/>
              <w:rPr>
                <w:rFonts w:ascii="楷体_GB2312" w:eastAsia="楷体_GB2312" w:hAnsi="楷体_GB2312" w:cs="Times New Roman"/>
                <w:b/>
                <w:bCs/>
                <w:color w:val="000000"/>
                <w:sz w:val="24"/>
              </w:rPr>
            </w:pPr>
            <w:r w:rsidRPr="006B74D9">
              <w:rPr>
                <w:rFonts w:ascii="楷体_GB2312" w:eastAsia="楷体_GB2312" w:hAnsi="宋体" w:cs="Times New Roman" w:hint="eastAsia"/>
                <w:b/>
                <w:bCs/>
                <w:color w:val="000000"/>
                <w:sz w:val="24"/>
              </w:rPr>
              <w:t>车型项目</w:t>
            </w:r>
          </w:p>
        </w:tc>
        <w:tc>
          <w:tcPr>
            <w:tcW w:w="5720" w:type="dxa"/>
            <w:tcBorders>
              <w:top w:val="single" w:sz="4" w:space="0" w:color="auto"/>
              <w:left w:val="nil"/>
              <w:bottom w:val="single" w:sz="4" w:space="0" w:color="auto"/>
              <w:right w:val="single" w:sz="4" w:space="0" w:color="auto"/>
            </w:tcBorders>
            <w:vAlign w:val="center"/>
          </w:tcPr>
          <w:p w:rsidR="00F778D2" w:rsidRPr="006B74D9" w:rsidRDefault="00116EA7" w:rsidP="006B10F2">
            <w:pPr>
              <w:adjustRightInd w:val="0"/>
              <w:snapToGrid w:val="0"/>
              <w:spacing w:line="360" w:lineRule="exact"/>
              <w:jc w:val="center"/>
              <w:rPr>
                <w:rFonts w:ascii="楷体_GB2312" w:eastAsia="楷体_GB2312" w:hAnsi="楷体_GB2312" w:cs="Times New Roman"/>
                <w:b/>
                <w:bCs/>
                <w:color w:val="000000"/>
                <w:sz w:val="24"/>
              </w:rPr>
            </w:pPr>
            <w:r>
              <w:rPr>
                <w:rFonts w:ascii="楷体_GB2312" w:eastAsia="楷体_GB2312" w:hAnsi="宋体" w:cs="Times New Roman" w:hint="eastAsia"/>
                <w:b/>
                <w:bCs/>
                <w:color w:val="000000"/>
                <w:spacing w:val="-8"/>
                <w:sz w:val="24"/>
              </w:rPr>
              <w:t>6</w:t>
            </w:r>
            <w:r w:rsidR="00F778D2" w:rsidRPr="006B74D9">
              <w:rPr>
                <w:rFonts w:ascii="楷体_GB2312" w:eastAsia="楷体_GB2312" w:hAnsi="宋体" w:cs="Times New Roman" w:hint="eastAsia"/>
                <w:b/>
                <w:bCs/>
                <w:color w:val="000000"/>
                <w:spacing w:val="-8"/>
                <w:sz w:val="24"/>
              </w:rPr>
              <w:t>米级纯电动城市公共汽车</w:t>
            </w:r>
          </w:p>
        </w:tc>
      </w:tr>
      <w:tr w:rsidR="00F778D2" w:rsidRPr="006B74D9" w:rsidTr="006B10F2">
        <w:trPr>
          <w:trHeight w:val="20"/>
          <w:jc w:val="center"/>
        </w:trPr>
        <w:tc>
          <w:tcPr>
            <w:tcW w:w="2802" w:type="dxa"/>
            <w:gridSpan w:val="2"/>
            <w:tcBorders>
              <w:top w:val="single" w:sz="4" w:space="0" w:color="auto"/>
              <w:left w:val="single" w:sz="4" w:space="0" w:color="auto"/>
              <w:bottom w:val="single" w:sz="4" w:space="0" w:color="auto"/>
              <w:right w:val="single" w:sz="4" w:space="0" w:color="auto"/>
            </w:tcBorders>
            <w:vAlign w:val="center"/>
          </w:tcPr>
          <w:p w:rsidR="00F778D2" w:rsidRPr="006B74D9" w:rsidRDefault="00F778D2" w:rsidP="006B10F2">
            <w:pPr>
              <w:adjustRightInd w:val="0"/>
              <w:snapToGrid w:val="0"/>
              <w:spacing w:line="360" w:lineRule="exact"/>
              <w:jc w:val="center"/>
              <w:rPr>
                <w:rFonts w:ascii="楷体_GB2312" w:eastAsia="楷体_GB2312" w:hAnsi="楷体_GB2312" w:cs="Times New Roman"/>
                <w:color w:val="000000"/>
                <w:sz w:val="24"/>
              </w:rPr>
            </w:pPr>
            <w:r w:rsidRPr="006B74D9">
              <w:rPr>
                <w:rFonts w:ascii="楷体_GB2312" w:eastAsia="楷体_GB2312" w:hAnsi="宋体" w:cs="Times New Roman" w:hint="eastAsia"/>
                <w:color w:val="000000"/>
                <w:sz w:val="24"/>
              </w:rPr>
              <w:t>特   征</w:t>
            </w:r>
          </w:p>
        </w:tc>
        <w:tc>
          <w:tcPr>
            <w:tcW w:w="5720" w:type="dxa"/>
            <w:tcBorders>
              <w:top w:val="single" w:sz="4" w:space="0" w:color="auto"/>
              <w:left w:val="nil"/>
              <w:bottom w:val="single" w:sz="4" w:space="0" w:color="auto"/>
              <w:right w:val="single" w:sz="4" w:space="0" w:color="auto"/>
            </w:tcBorders>
            <w:vAlign w:val="center"/>
          </w:tcPr>
          <w:p w:rsidR="00F778D2" w:rsidRPr="006B74D9" w:rsidRDefault="00F778D2" w:rsidP="006B10F2">
            <w:pPr>
              <w:adjustRightInd w:val="0"/>
              <w:snapToGrid w:val="0"/>
              <w:spacing w:line="360" w:lineRule="exact"/>
              <w:jc w:val="center"/>
              <w:rPr>
                <w:rFonts w:ascii="楷体_GB2312" w:eastAsia="楷体_GB2312" w:hAnsi="楷体_GB2312" w:cs="Times New Roman"/>
                <w:color w:val="000000"/>
                <w:sz w:val="24"/>
              </w:rPr>
            </w:pPr>
            <w:r w:rsidRPr="006B74D9">
              <w:rPr>
                <w:rFonts w:ascii="楷体_GB2312" w:eastAsia="楷体_GB2312" w:hAnsi="宋体" w:cs="Times New Roman" w:hint="eastAsia"/>
                <w:color w:val="000000"/>
                <w:sz w:val="24"/>
              </w:rPr>
              <w:t>纯电动、空调等</w:t>
            </w:r>
          </w:p>
        </w:tc>
      </w:tr>
      <w:tr w:rsidR="00F778D2" w:rsidRPr="006B74D9" w:rsidTr="006B10F2">
        <w:trPr>
          <w:trHeight w:val="20"/>
          <w:jc w:val="center"/>
        </w:trPr>
        <w:tc>
          <w:tcPr>
            <w:tcW w:w="2802" w:type="dxa"/>
            <w:gridSpan w:val="2"/>
            <w:tcBorders>
              <w:top w:val="single" w:sz="4" w:space="0" w:color="auto"/>
              <w:left w:val="single" w:sz="4" w:space="0" w:color="auto"/>
              <w:bottom w:val="single" w:sz="4" w:space="0" w:color="auto"/>
              <w:right w:val="single" w:sz="4" w:space="0" w:color="auto"/>
            </w:tcBorders>
            <w:vAlign w:val="center"/>
          </w:tcPr>
          <w:p w:rsidR="00F778D2" w:rsidRPr="006B74D9" w:rsidRDefault="00F778D2" w:rsidP="006B10F2">
            <w:pPr>
              <w:adjustRightInd w:val="0"/>
              <w:snapToGrid w:val="0"/>
              <w:spacing w:line="360" w:lineRule="exact"/>
              <w:jc w:val="center"/>
              <w:rPr>
                <w:rFonts w:ascii="楷体_GB2312" w:eastAsia="楷体_GB2312" w:hAnsi="楷体_GB2312" w:cs="Times New Roman"/>
                <w:b/>
                <w:bCs/>
                <w:color w:val="000000"/>
                <w:sz w:val="24"/>
              </w:rPr>
            </w:pPr>
            <w:r w:rsidRPr="006B74D9">
              <w:rPr>
                <w:rFonts w:ascii="楷体_GB2312" w:eastAsia="楷体_GB2312" w:hAnsi="宋体" w:cs="Times New Roman" w:hint="eastAsia"/>
                <w:b/>
                <w:bCs/>
                <w:color w:val="000000"/>
                <w:sz w:val="24"/>
              </w:rPr>
              <w:t>一．主要技术参数</w:t>
            </w:r>
          </w:p>
        </w:tc>
        <w:tc>
          <w:tcPr>
            <w:tcW w:w="5720" w:type="dxa"/>
            <w:tcBorders>
              <w:top w:val="single" w:sz="4" w:space="0" w:color="auto"/>
              <w:left w:val="nil"/>
              <w:bottom w:val="single" w:sz="4" w:space="0" w:color="auto"/>
              <w:right w:val="single" w:sz="4" w:space="0" w:color="auto"/>
            </w:tcBorders>
            <w:vAlign w:val="center"/>
          </w:tcPr>
          <w:p w:rsidR="00F778D2" w:rsidRPr="006B74D9" w:rsidRDefault="00F778D2" w:rsidP="006B10F2">
            <w:pPr>
              <w:adjustRightInd w:val="0"/>
              <w:snapToGrid w:val="0"/>
              <w:spacing w:line="360" w:lineRule="exact"/>
              <w:jc w:val="center"/>
              <w:rPr>
                <w:rFonts w:ascii="楷体_GB2312" w:eastAsia="楷体_GB2312" w:hAnsi="楷体_GB2312" w:cs="Times New Roman"/>
                <w:color w:val="000000"/>
                <w:sz w:val="24"/>
              </w:rPr>
            </w:pPr>
          </w:p>
        </w:tc>
      </w:tr>
      <w:tr w:rsidR="00F778D2" w:rsidRPr="006B74D9" w:rsidTr="006B10F2">
        <w:trPr>
          <w:trHeight w:val="20"/>
          <w:jc w:val="center"/>
        </w:trPr>
        <w:tc>
          <w:tcPr>
            <w:tcW w:w="2802" w:type="dxa"/>
            <w:gridSpan w:val="2"/>
            <w:tcBorders>
              <w:top w:val="single" w:sz="4" w:space="0" w:color="auto"/>
              <w:left w:val="single" w:sz="4" w:space="0" w:color="auto"/>
              <w:bottom w:val="single" w:sz="4" w:space="0" w:color="auto"/>
              <w:right w:val="single" w:sz="4" w:space="0" w:color="auto"/>
            </w:tcBorders>
            <w:vAlign w:val="center"/>
          </w:tcPr>
          <w:p w:rsidR="00F778D2" w:rsidRPr="006B74D9" w:rsidRDefault="00F778D2" w:rsidP="006B10F2">
            <w:pPr>
              <w:adjustRightInd w:val="0"/>
              <w:snapToGrid w:val="0"/>
              <w:spacing w:line="360" w:lineRule="exact"/>
              <w:jc w:val="center"/>
              <w:rPr>
                <w:rFonts w:ascii="楷体_GB2312" w:eastAsia="楷体_GB2312" w:hAnsi="楷体_GB2312" w:cs="Times New Roman"/>
                <w:color w:val="000000"/>
                <w:sz w:val="24"/>
              </w:rPr>
            </w:pPr>
            <w:r w:rsidRPr="006B74D9">
              <w:rPr>
                <w:rFonts w:ascii="楷体_GB2312" w:eastAsia="楷体_GB2312" w:hAnsi="宋体" w:cs="Times New Roman" w:hint="eastAsia"/>
                <w:color w:val="000000"/>
                <w:sz w:val="24"/>
              </w:rPr>
              <w:t>1．尺寸参数（mm）</w:t>
            </w:r>
          </w:p>
        </w:tc>
        <w:tc>
          <w:tcPr>
            <w:tcW w:w="5720" w:type="dxa"/>
            <w:tcBorders>
              <w:top w:val="single" w:sz="4" w:space="0" w:color="auto"/>
              <w:left w:val="nil"/>
              <w:bottom w:val="single" w:sz="4" w:space="0" w:color="auto"/>
              <w:right w:val="single" w:sz="4" w:space="0" w:color="auto"/>
            </w:tcBorders>
            <w:vAlign w:val="center"/>
          </w:tcPr>
          <w:p w:rsidR="00F778D2" w:rsidRPr="006B74D9" w:rsidRDefault="00F778D2" w:rsidP="006B10F2">
            <w:pPr>
              <w:adjustRightInd w:val="0"/>
              <w:snapToGrid w:val="0"/>
              <w:spacing w:line="360" w:lineRule="exact"/>
              <w:jc w:val="center"/>
              <w:rPr>
                <w:rFonts w:ascii="楷体_GB2312" w:eastAsia="楷体_GB2312" w:hAnsi="楷体_GB2312" w:cs="Times New Roman"/>
                <w:color w:val="000000"/>
                <w:sz w:val="24"/>
              </w:rPr>
            </w:pPr>
          </w:p>
        </w:tc>
      </w:tr>
      <w:tr w:rsidR="00F778D2" w:rsidRPr="006B74D9" w:rsidTr="006B10F2">
        <w:trPr>
          <w:trHeight w:val="20"/>
          <w:jc w:val="center"/>
        </w:trPr>
        <w:tc>
          <w:tcPr>
            <w:tcW w:w="2802" w:type="dxa"/>
            <w:gridSpan w:val="2"/>
            <w:tcBorders>
              <w:top w:val="single" w:sz="4" w:space="0" w:color="auto"/>
              <w:left w:val="single" w:sz="4" w:space="0" w:color="auto"/>
              <w:bottom w:val="single" w:sz="4" w:space="0" w:color="auto"/>
              <w:right w:val="single" w:sz="4" w:space="0" w:color="auto"/>
            </w:tcBorders>
            <w:vAlign w:val="center"/>
          </w:tcPr>
          <w:p w:rsidR="00F778D2" w:rsidRPr="006B74D9" w:rsidRDefault="00F778D2" w:rsidP="006B10F2">
            <w:pPr>
              <w:adjustRightInd w:val="0"/>
              <w:snapToGrid w:val="0"/>
              <w:spacing w:line="360" w:lineRule="exact"/>
              <w:jc w:val="center"/>
              <w:rPr>
                <w:rFonts w:ascii="楷体_GB2312" w:eastAsia="楷体_GB2312" w:hAnsi="楷体_GB2312" w:cs="Times New Roman"/>
                <w:color w:val="000000"/>
                <w:sz w:val="24"/>
              </w:rPr>
            </w:pPr>
            <w:r w:rsidRPr="006B74D9">
              <w:rPr>
                <w:rFonts w:ascii="楷体_GB2312" w:eastAsia="楷体_GB2312" w:hAnsi="宋体" w:cs="Times New Roman" w:hint="eastAsia"/>
                <w:color w:val="000000"/>
                <w:sz w:val="24"/>
              </w:rPr>
              <w:t>（1）总长 (mm)</w:t>
            </w:r>
          </w:p>
        </w:tc>
        <w:tc>
          <w:tcPr>
            <w:tcW w:w="5720" w:type="dxa"/>
            <w:tcBorders>
              <w:top w:val="single" w:sz="4" w:space="0" w:color="auto"/>
              <w:left w:val="nil"/>
              <w:bottom w:val="single" w:sz="4" w:space="0" w:color="auto"/>
              <w:right w:val="single" w:sz="4" w:space="0" w:color="auto"/>
            </w:tcBorders>
            <w:vAlign w:val="center"/>
          </w:tcPr>
          <w:p w:rsidR="00F778D2" w:rsidRPr="006B74D9" w:rsidRDefault="00F778D2" w:rsidP="00302B2F">
            <w:pPr>
              <w:adjustRightInd w:val="0"/>
              <w:snapToGrid w:val="0"/>
              <w:spacing w:line="360" w:lineRule="exact"/>
              <w:jc w:val="center"/>
              <w:rPr>
                <w:rFonts w:ascii="楷体_GB2312" w:eastAsia="楷体_GB2312" w:hAnsi="楷体_GB2312" w:cs="Times New Roman"/>
                <w:color w:val="000000"/>
                <w:sz w:val="24"/>
              </w:rPr>
            </w:pPr>
            <w:r w:rsidRPr="006B74D9">
              <w:rPr>
                <w:rFonts w:ascii="楷体_GB2312" w:eastAsia="楷体_GB2312" w:hAnsi="宋体" w:cs="Times New Roman" w:hint="eastAsia"/>
                <w:color w:val="000000"/>
                <w:sz w:val="24"/>
              </w:rPr>
              <w:t>≤</w:t>
            </w:r>
            <w:r w:rsidR="00302B2F">
              <w:rPr>
                <w:rFonts w:ascii="楷体_GB2312" w:eastAsia="楷体_GB2312" w:hAnsi="宋体" w:cs="Times New Roman" w:hint="eastAsia"/>
                <w:color w:val="000000"/>
                <w:sz w:val="24"/>
              </w:rPr>
              <w:t>6650</w:t>
            </w:r>
            <w:r w:rsidRPr="006B74D9">
              <w:rPr>
                <w:rFonts w:ascii="楷体_GB2312" w:eastAsia="楷体_GB2312" w:hAnsi="宋体" w:cs="Times New Roman" w:hint="eastAsia"/>
                <w:color w:val="000000"/>
                <w:sz w:val="24"/>
              </w:rPr>
              <w:t>，≥</w:t>
            </w:r>
            <w:r w:rsidR="00302B2F">
              <w:rPr>
                <w:rFonts w:ascii="楷体_GB2312" w:eastAsia="楷体_GB2312" w:hAnsi="宋体" w:cs="Times New Roman" w:hint="eastAsia"/>
                <w:color w:val="000000"/>
                <w:sz w:val="24"/>
              </w:rPr>
              <w:t>6500</w:t>
            </w:r>
          </w:p>
        </w:tc>
      </w:tr>
      <w:tr w:rsidR="00F778D2" w:rsidRPr="006B74D9" w:rsidTr="006B10F2">
        <w:trPr>
          <w:trHeight w:val="20"/>
          <w:jc w:val="center"/>
        </w:trPr>
        <w:tc>
          <w:tcPr>
            <w:tcW w:w="2802" w:type="dxa"/>
            <w:gridSpan w:val="2"/>
            <w:tcBorders>
              <w:top w:val="single" w:sz="4" w:space="0" w:color="auto"/>
              <w:left w:val="single" w:sz="4" w:space="0" w:color="auto"/>
              <w:bottom w:val="single" w:sz="4" w:space="0" w:color="auto"/>
              <w:right w:val="single" w:sz="4" w:space="0" w:color="auto"/>
            </w:tcBorders>
            <w:vAlign w:val="center"/>
          </w:tcPr>
          <w:p w:rsidR="00F778D2" w:rsidRPr="006B74D9" w:rsidRDefault="00F778D2" w:rsidP="006B10F2">
            <w:pPr>
              <w:adjustRightInd w:val="0"/>
              <w:snapToGrid w:val="0"/>
              <w:spacing w:line="360" w:lineRule="exact"/>
              <w:jc w:val="center"/>
              <w:rPr>
                <w:rFonts w:ascii="楷体_GB2312" w:eastAsia="楷体_GB2312" w:hAnsi="楷体_GB2312" w:cs="Times New Roman"/>
                <w:color w:val="000000"/>
                <w:sz w:val="24"/>
              </w:rPr>
            </w:pPr>
            <w:r w:rsidRPr="006B74D9">
              <w:rPr>
                <w:rFonts w:ascii="楷体_GB2312" w:eastAsia="楷体_GB2312" w:hAnsi="宋体" w:cs="Times New Roman" w:hint="eastAsia"/>
                <w:color w:val="000000"/>
                <w:sz w:val="24"/>
              </w:rPr>
              <w:t>（2）总宽 (mm)</w:t>
            </w:r>
          </w:p>
        </w:tc>
        <w:tc>
          <w:tcPr>
            <w:tcW w:w="5720" w:type="dxa"/>
            <w:tcBorders>
              <w:top w:val="single" w:sz="4" w:space="0" w:color="auto"/>
              <w:left w:val="nil"/>
              <w:bottom w:val="single" w:sz="4" w:space="0" w:color="auto"/>
              <w:right w:val="single" w:sz="4" w:space="0" w:color="auto"/>
            </w:tcBorders>
            <w:vAlign w:val="center"/>
          </w:tcPr>
          <w:p w:rsidR="00F778D2" w:rsidRPr="006B74D9" w:rsidRDefault="00F778D2" w:rsidP="006B10F2">
            <w:pPr>
              <w:adjustRightInd w:val="0"/>
              <w:snapToGrid w:val="0"/>
              <w:spacing w:line="360" w:lineRule="exact"/>
              <w:jc w:val="center"/>
              <w:rPr>
                <w:rFonts w:ascii="楷体_GB2312" w:eastAsia="楷体_GB2312" w:hAnsi="楷体_GB2312" w:cs="Times New Roman"/>
                <w:color w:val="000000"/>
                <w:sz w:val="24"/>
              </w:rPr>
            </w:pPr>
            <w:r w:rsidRPr="006B74D9">
              <w:rPr>
                <w:rFonts w:ascii="楷体_GB2312" w:eastAsia="楷体_GB2312" w:hAnsi="宋体" w:cs="Times New Roman" w:hint="eastAsia"/>
                <w:color w:val="000000"/>
                <w:sz w:val="24"/>
              </w:rPr>
              <w:t>≤</w:t>
            </w:r>
            <w:r w:rsidR="00302B2F">
              <w:rPr>
                <w:rFonts w:ascii="楷体_GB2312" w:eastAsia="楷体_GB2312" w:hAnsi="宋体" w:cs="Times New Roman" w:hint="eastAsia"/>
                <w:color w:val="000000"/>
                <w:sz w:val="24"/>
              </w:rPr>
              <w:t>22</w:t>
            </w:r>
            <w:r w:rsidR="00CA5122">
              <w:rPr>
                <w:rFonts w:ascii="楷体_GB2312" w:eastAsia="楷体_GB2312" w:hAnsi="宋体" w:cs="Times New Roman" w:hint="eastAsia"/>
                <w:color w:val="000000"/>
                <w:sz w:val="24"/>
              </w:rPr>
              <w:t>80</w:t>
            </w:r>
          </w:p>
        </w:tc>
      </w:tr>
      <w:tr w:rsidR="00F778D2" w:rsidRPr="006B74D9" w:rsidTr="006B10F2">
        <w:trPr>
          <w:trHeight w:val="20"/>
          <w:jc w:val="center"/>
        </w:trPr>
        <w:tc>
          <w:tcPr>
            <w:tcW w:w="2802" w:type="dxa"/>
            <w:gridSpan w:val="2"/>
            <w:tcBorders>
              <w:top w:val="single" w:sz="4" w:space="0" w:color="auto"/>
              <w:left w:val="single" w:sz="4" w:space="0" w:color="auto"/>
              <w:bottom w:val="single" w:sz="4" w:space="0" w:color="auto"/>
              <w:right w:val="single" w:sz="4" w:space="0" w:color="auto"/>
            </w:tcBorders>
            <w:vAlign w:val="center"/>
          </w:tcPr>
          <w:p w:rsidR="00F778D2" w:rsidRPr="006B74D9" w:rsidRDefault="00F778D2" w:rsidP="006B10F2">
            <w:pPr>
              <w:adjustRightInd w:val="0"/>
              <w:snapToGrid w:val="0"/>
              <w:spacing w:line="360" w:lineRule="exact"/>
              <w:jc w:val="center"/>
              <w:rPr>
                <w:rFonts w:ascii="楷体_GB2312" w:eastAsia="楷体_GB2312" w:hAnsi="楷体_GB2312" w:cs="Times New Roman"/>
                <w:color w:val="000000"/>
                <w:sz w:val="24"/>
              </w:rPr>
            </w:pPr>
            <w:r w:rsidRPr="006B74D9">
              <w:rPr>
                <w:rFonts w:ascii="楷体_GB2312" w:eastAsia="楷体_GB2312" w:hAnsi="宋体" w:cs="Times New Roman" w:hint="eastAsia"/>
                <w:color w:val="000000"/>
                <w:sz w:val="24"/>
              </w:rPr>
              <w:t>（3）总高 (mm)</w:t>
            </w:r>
          </w:p>
        </w:tc>
        <w:tc>
          <w:tcPr>
            <w:tcW w:w="5720" w:type="dxa"/>
            <w:tcBorders>
              <w:top w:val="single" w:sz="4" w:space="0" w:color="auto"/>
              <w:left w:val="nil"/>
              <w:bottom w:val="single" w:sz="4" w:space="0" w:color="auto"/>
              <w:right w:val="single" w:sz="4" w:space="0" w:color="auto"/>
            </w:tcBorders>
            <w:vAlign w:val="center"/>
          </w:tcPr>
          <w:p w:rsidR="00F778D2" w:rsidRPr="006B74D9" w:rsidRDefault="00F778D2" w:rsidP="006B10F2">
            <w:pPr>
              <w:adjustRightInd w:val="0"/>
              <w:snapToGrid w:val="0"/>
              <w:spacing w:line="360" w:lineRule="exact"/>
              <w:jc w:val="center"/>
              <w:rPr>
                <w:rFonts w:ascii="楷体_GB2312" w:eastAsia="楷体_GB2312" w:hAnsi="楷体_GB2312" w:cs="Times New Roman"/>
                <w:color w:val="000000"/>
                <w:sz w:val="24"/>
              </w:rPr>
            </w:pPr>
            <w:r w:rsidRPr="006B74D9">
              <w:rPr>
                <w:rFonts w:ascii="楷体_GB2312" w:eastAsia="楷体_GB2312" w:hAnsi="宋体" w:cs="Times New Roman" w:hint="eastAsia"/>
                <w:color w:val="000000"/>
                <w:sz w:val="24"/>
              </w:rPr>
              <w:t>≥</w:t>
            </w:r>
            <w:r w:rsidR="00DF0AC3">
              <w:rPr>
                <w:rFonts w:ascii="楷体_GB2312" w:eastAsia="楷体_GB2312" w:hAnsi="宋体" w:cs="Times New Roman" w:hint="eastAsia"/>
                <w:color w:val="000000"/>
                <w:sz w:val="24"/>
              </w:rPr>
              <w:t>2980</w:t>
            </w:r>
          </w:p>
        </w:tc>
      </w:tr>
      <w:tr w:rsidR="00F778D2" w:rsidRPr="006B74D9" w:rsidTr="006B10F2">
        <w:trPr>
          <w:trHeight w:val="20"/>
          <w:jc w:val="center"/>
        </w:trPr>
        <w:tc>
          <w:tcPr>
            <w:tcW w:w="2802" w:type="dxa"/>
            <w:gridSpan w:val="2"/>
            <w:tcBorders>
              <w:top w:val="single" w:sz="4" w:space="0" w:color="auto"/>
              <w:left w:val="single" w:sz="4" w:space="0" w:color="auto"/>
              <w:bottom w:val="single" w:sz="4" w:space="0" w:color="auto"/>
              <w:right w:val="single" w:sz="4" w:space="0" w:color="auto"/>
            </w:tcBorders>
            <w:vAlign w:val="center"/>
          </w:tcPr>
          <w:p w:rsidR="00F778D2" w:rsidRPr="006B74D9" w:rsidRDefault="00F778D2" w:rsidP="006B10F2">
            <w:pPr>
              <w:adjustRightInd w:val="0"/>
              <w:snapToGrid w:val="0"/>
              <w:spacing w:line="360" w:lineRule="exact"/>
              <w:jc w:val="center"/>
              <w:rPr>
                <w:rFonts w:ascii="楷体_GB2312" w:eastAsia="楷体_GB2312" w:hAnsi="宋体" w:cs="Times New Roman"/>
                <w:color w:val="000000"/>
                <w:sz w:val="24"/>
              </w:rPr>
            </w:pPr>
            <w:r w:rsidRPr="006B74D9">
              <w:rPr>
                <w:rFonts w:ascii="楷体_GB2312" w:eastAsia="楷体_GB2312" w:hAnsi="宋体" w:cs="Times New Roman" w:hint="eastAsia"/>
                <w:color w:val="000000"/>
                <w:sz w:val="24"/>
              </w:rPr>
              <w:t>（4）内高 (mm)</w:t>
            </w:r>
          </w:p>
        </w:tc>
        <w:tc>
          <w:tcPr>
            <w:tcW w:w="5720" w:type="dxa"/>
            <w:tcBorders>
              <w:top w:val="single" w:sz="4" w:space="0" w:color="auto"/>
              <w:left w:val="nil"/>
              <w:bottom w:val="single" w:sz="4" w:space="0" w:color="auto"/>
              <w:right w:val="single" w:sz="4" w:space="0" w:color="auto"/>
            </w:tcBorders>
            <w:vAlign w:val="center"/>
          </w:tcPr>
          <w:p w:rsidR="00F778D2" w:rsidRPr="006B74D9" w:rsidRDefault="00F778D2" w:rsidP="006B10F2">
            <w:pPr>
              <w:adjustRightInd w:val="0"/>
              <w:snapToGrid w:val="0"/>
              <w:spacing w:line="360" w:lineRule="exact"/>
              <w:jc w:val="center"/>
              <w:rPr>
                <w:rFonts w:ascii="楷体_GB2312" w:eastAsia="楷体_GB2312" w:hAnsi="宋体" w:cs="Times New Roman"/>
                <w:color w:val="000000"/>
                <w:sz w:val="24"/>
              </w:rPr>
            </w:pPr>
            <w:r w:rsidRPr="006B74D9">
              <w:rPr>
                <w:rFonts w:ascii="楷体_GB2312" w:eastAsia="楷体_GB2312" w:hAnsi="宋体" w:cs="Times New Roman" w:hint="eastAsia"/>
                <w:color w:val="000000"/>
                <w:sz w:val="24"/>
              </w:rPr>
              <w:t>≥2</w:t>
            </w:r>
            <w:r w:rsidR="00302B2F">
              <w:rPr>
                <w:rFonts w:ascii="楷体_GB2312" w:eastAsia="楷体_GB2312" w:hAnsi="宋体" w:cs="Times New Roman" w:hint="eastAsia"/>
                <w:color w:val="000000"/>
                <w:sz w:val="24"/>
              </w:rPr>
              <w:t>0</w:t>
            </w:r>
            <w:r w:rsidRPr="006B74D9">
              <w:rPr>
                <w:rFonts w:ascii="楷体_GB2312" w:eastAsia="楷体_GB2312" w:hAnsi="宋体" w:cs="Times New Roman" w:hint="eastAsia"/>
                <w:color w:val="000000"/>
                <w:sz w:val="24"/>
              </w:rPr>
              <w:t>00</w:t>
            </w:r>
          </w:p>
        </w:tc>
      </w:tr>
      <w:tr w:rsidR="00F778D2" w:rsidRPr="006B74D9" w:rsidTr="006B10F2">
        <w:trPr>
          <w:trHeight w:val="20"/>
          <w:jc w:val="center"/>
        </w:trPr>
        <w:tc>
          <w:tcPr>
            <w:tcW w:w="2802" w:type="dxa"/>
            <w:gridSpan w:val="2"/>
            <w:tcBorders>
              <w:top w:val="single" w:sz="4" w:space="0" w:color="auto"/>
              <w:left w:val="single" w:sz="4" w:space="0" w:color="auto"/>
              <w:bottom w:val="single" w:sz="4" w:space="0" w:color="auto"/>
              <w:right w:val="single" w:sz="4" w:space="0" w:color="auto"/>
            </w:tcBorders>
            <w:vAlign w:val="center"/>
          </w:tcPr>
          <w:p w:rsidR="00F778D2" w:rsidRPr="006B74D9" w:rsidRDefault="00F778D2" w:rsidP="006B10F2">
            <w:pPr>
              <w:adjustRightInd w:val="0"/>
              <w:snapToGrid w:val="0"/>
              <w:spacing w:line="360" w:lineRule="exact"/>
              <w:jc w:val="center"/>
              <w:rPr>
                <w:rFonts w:ascii="楷体_GB2312" w:eastAsia="楷体_GB2312" w:hAnsi="楷体_GB2312" w:cs="Times New Roman"/>
                <w:color w:val="000000"/>
                <w:sz w:val="24"/>
              </w:rPr>
            </w:pPr>
            <w:r w:rsidRPr="006B74D9">
              <w:rPr>
                <w:rFonts w:ascii="楷体_GB2312" w:eastAsia="楷体_GB2312" w:hAnsi="宋体" w:cs="Times New Roman" w:hint="eastAsia"/>
                <w:color w:val="000000"/>
                <w:sz w:val="24"/>
              </w:rPr>
              <w:t>（5）轴距 (mm)</w:t>
            </w:r>
          </w:p>
        </w:tc>
        <w:tc>
          <w:tcPr>
            <w:tcW w:w="5720" w:type="dxa"/>
            <w:tcBorders>
              <w:top w:val="single" w:sz="4" w:space="0" w:color="auto"/>
              <w:left w:val="nil"/>
              <w:bottom w:val="single" w:sz="4" w:space="0" w:color="auto"/>
              <w:right w:val="single" w:sz="4" w:space="0" w:color="auto"/>
            </w:tcBorders>
            <w:vAlign w:val="center"/>
          </w:tcPr>
          <w:p w:rsidR="00F778D2" w:rsidRPr="006B74D9" w:rsidRDefault="00F778D2" w:rsidP="00302B2F">
            <w:pPr>
              <w:adjustRightInd w:val="0"/>
              <w:snapToGrid w:val="0"/>
              <w:spacing w:line="360" w:lineRule="exact"/>
              <w:jc w:val="center"/>
              <w:rPr>
                <w:rFonts w:ascii="楷体_GB2312" w:eastAsia="楷体_GB2312" w:hAnsi="楷体_GB2312" w:cs="Times New Roman"/>
                <w:color w:val="000000"/>
                <w:sz w:val="24"/>
              </w:rPr>
            </w:pPr>
            <w:r w:rsidRPr="006B74D9">
              <w:rPr>
                <w:rFonts w:ascii="楷体_GB2312" w:eastAsia="楷体_GB2312" w:hAnsi="宋体" w:cs="Times New Roman" w:hint="eastAsia"/>
                <w:color w:val="000000"/>
                <w:sz w:val="24"/>
              </w:rPr>
              <w:t>≥</w:t>
            </w:r>
            <w:r w:rsidR="00302B2F">
              <w:rPr>
                <w:rFonts w:ascii="楷体_GB2312" w:eastAsia="楷体_GB2312" w:hAnsi="宋体" w:cs="Times New Roman" w:hint="eastAsia"/>
                <w:color w:val="000000"/>
                <w:sz w:val="24"/>
              </w:rPr>
              <w:t>33</w:t>
            </w:r>
            <w:r w:rsidRPr="006B74D9">
              <w:rPr>
                <w:rFonts w:ascii="楷体_GB2312" w:eastAsia="楷体_GB2312" w:hAnsi="宋体" w:cs="Times New Roman" w:hint="eastAsia"/>
                <w:color w:val="000000"/>
                <w:sz w:val="24"/>
              </w:rPr>
              <w:t>00或客车厂公告</w:t>
            </w:r>
          </w:p>
        </w:tc>
      </w:tr>
      <w:tr w:rsidR="00F778D2" w:rsidRPr="006B74D9" w:rsidTr="006B10F2">
        <w:trPr>
          <w:trHeight w:val="20"/>
          <w:jc w:val="center"/>
        </w:trPr>
        <w:tc>
          <w:tcPr>
            <w:tcW w:w="2802" w:type="dxa"/>
            <w:gridSpan w:val="2"/>
            <w:tcBorders>
              <w:top w:val="single" w:sz="4" w:space="0" w:color="auto"/>
              <w:left w:val="single" w:sz="4" w:space="0" w:color="auto"/>
              <w:bottom w:val="single" w:sz="4" w:space="0" w:color="auto"/>
              <w:right w:val="single" w:sz="4" w:space="0" w:color="auto"/>
            </w:tcBorders>
            <w:vAlign w:val="center"/>
          </w:tcPr>
          <w:p w:rsidR="00F778D2" w:rsidRPr="006B74D9" w:rsidRDefault="00F778D2" w:rsidP="006B10F2">
            <w:pPr>
              <w:adjustRightInd w:val="0"/>
              <w:snapToGrid w:val="0"/>
              <w:spacing w:line="360" w:lineRule="exact"/>
              <w:jc w:val="center"/>
              <w:rPr>
                <w:rFonts w:ascii="楷体_GB2312" w:eastAsia="楷体_GB2312" w:hAnsi="楷体_GB2312" w:cs="Times New Roman"/>
                <w:color w:val="000000"/>
                <w:sz w:val="24"/>
              </w:rPr>
            </w:pPr>
            <w:r w:rsidRPr="006B74D9">
              <w:rPr>
                <w:rFonts w:ascii="楷体_GB2312" w:eastAsia="楷体_GB2312" w:hAnsi="宋体" w:cs="Times New Roman" w:hint="eastAsia"/>
                <w:color w:val="000000"/>
                <w:sz w:val="24"/>
              </w:rPr>
              <w:t>（6）前 轴 轮 距 (mm)</w:t>
            </w:r>
          </w:p>
        </w:tc>
        <w:tc>
          <w:tcPr>
            <w:tcW w:w="5720" w:type="dxa"/>
            <w:tcBorders>
              <w:top w:val="single" w:sz="4" w:space="0" w:color="auto"/>
              <w:left w:val="nil"/>
              <w:bottom w:val="single" w:sz="4" w:space="0" w:color="auto"/>
              <w:right w:val="single" w:sz="4" w:space="0" w:color="auto"/>
            </w:tcBorders>
            <w:vAlign w:val="center"/>
          </w:tcPr>
          <w:p w:rsidR="00F778D2" w:rsidRPr="006B74D9" w:rsidRDefault="00F778D2" w:rsidP="006B10F2">
            <w:pPr>
              <w:adjustRightInd w:val="0"/>
              <w:snapToGrid w:val="0"/>
              <w:spacing w:line="360" w:lineRule="exact"/>
              <w:jc w:val="center"/>
              <w:rPr>
                <w:rFonts w:ascii="楷体_GB2312" w:eastAsia="楷体_GB2312" w:hAnsi="宋体" w:cs="Times New Roman"/>
                <w:color w:val="000000"/>
                <w:sz w:val="24"/>
              </w:rPr>
            </w:pPr>
            <w:r w:rsidRPr="006B74D9">
              <w:rPr>
                <w:rFonts w:ascii="楷体_GB2312" w:eastAsia="楷体_GB2312" w:hAnsi="宋体" w:cs="Times New Roman" w:hint="eastAsia"/>
                <w:color w:val="000000"/>
                <w:sz w:val="24"/>
              </w:rPr>
              <w:t>≥1</w:t>
            </w:r>
            <w:r w:rsidR="00302B2F">
              <w:rPr>
                <w:rFonts w:ascii="楷体_GB2312" w:eastAsia="楷体_GB2312" w:hAnsi="宋体" w:cs="Times New Roman" w:hint="eastAsia"/>
                <w:color w:val="000000"/>
                <w:sz w:val="24"/>
              </w:rPr>
              <w:t>700</w:t>
            </w:r>
          </w:p>
        </w:tc>
      </w:tr>
      <w:tr w:rsidR="00F778D2" w:rsidRPr="006B74D9" w:rsidTr="006B10F2">
        <w:trPr>
          <w:trHeight w:val="20"/>
          <w:jc w:val="center"/>
        </w:trPr>
        <w:tc>
          <w:tcPr>
            <w:tcW w:w="2802" w:type="dxa"/>
            <w:gridSpan w:val="2"/>
            <w:tcBorders>
              <w:top w:val="single" w:sz="4" w:space="0" w:color="auto"/>
              <w:left w:val="single" w:sz="4" w:space="0" w:color="auto"/>
              <w:bottom w:val="single" w:sz="4" w:space="0" w:color="auto"/>
              <w:right w:val="single" w:sz="4" w:space="0" w:color="auto"/>
            </w:tcBorders>
            <w:vAlign w:val="center"/>
          </w:tcPr>
          <w:p w:rsidR="00F778D2" w:rsidRPr="006B74D9" w:rsidRDefault="00F778D2" w:rsidP="006B10F2">
            <w:pPr>
              <w:adjustRightInd w:val="0"/>
              <w:snapToGrid w:val="0"/>
              <w:spacing w:line="360" w:lineRule="exact"/>
              <w:jc w:val="center"/>
              <w:rPr>
                <w:rFonts w:ascii="楷体_GB2312" w:eastAsia="楷体_GB2312" w:hAnsi="楷体_GB2312" w:cs="Times New Roman"/>
                <w:color w:val="000000"/>
                <w:sz w:val="24"/>
              </w:rPr>
            </w:pPr>
            <w:r w:rsidRPr="006B74D9">
              <w:rPr>
                <w:rFonts w:ascii="楷体_GB2312" w:eastAsia="楷体_GB2312" w:hAnsi="宋体" w:cs="Times New Roman" w:hint="eastAsia"/>
                <w:color w:val="000000"/>
                <w:sz w:val="24"/>
              </w:rPr>
              <w:t>（7）后 轴 轮 距 (mm)</w:t>
            </w:r>
          </w:p>
        </w:tc>
        <w:tc>
          <w:tcPr>
            <w:tcW w:w="5720" w:type="dxa"/>
            <w:tcBorders>
              <w:top w:val="single" w:sz="4" w:space="0" w:color="auto"/>
              <w:left w:val="nil"/>
              <w:bottom w:val="single" w:sz="4" w:space="0" w:color="auto"/>
              <w:right w:val="single" w:sz="4" w:space="0" w:color="auto"/>
            </w:tcBorders>
            <w:vAlign w:val="center"/>
          </w:tcPr>
          <w:p w:rsidR="00F778D2" w:rsidRPr="006B74D9" w:rsidRDefault="00F778D2" w:rsidP="006B10F2">
            <w:pPr>
              <w:adjustRightInd w:val="0"/>
              <w:snapToGrid w:val="0"/>
              <w:spacing w:line="360" w:lineRule="exact"/>
              <w:jc w:val="center"/>
              <w:rPr>
                <w:rFonts w:ascii="楷体_GB2312" w:eastAsia="楷体_GB2312" w:hAnsi="宋体" w:cs="Times New Roman"/>
                <w:color w:val="000000"/>
                <w:sz w:val="24"/>
              </w:rPr>
            </w:pPr>
            <w:r w:rsidRPr="006B74D9">
              <w:rPr>
                <w:rFonts w:ascii="楷体_GB2312" w:eastAsia="楷体_GB2312" w:hAnsi="宋体" w:cs="Times New Roman" w:hint="eastAsia"/>
                <w:color w:val="000000"/>
                <w:sz w:val="24"/>
              </w:rPr>
              <w:t>≥</w:t>
            </w:r>
            <w:r w:rsidR="00DF0AC3">
              <w:rPr>
                <w:rFonts w:ascii="楷体_GB2312" w:eastAsia="楷体_GB2312" w:hAnsi="宋体" w:cs="Times New Roman" w:hint="eastAsia"/>
                <w:color w:val="000000"/>
                <w:sz w:val="24"/>
              </w:rPr>
              <w:t>1580</w:t>
            </w:r>
          </w:p>
        </w:tc>
      </w:tr>
      <w:tr w:rsidR="00F778D2" w:rsidRPr="006B74D9" w:rsidTr="006B10F2">
        <w:trPr>
          <w:trHeight w:val="20"/>
          <w:jc w:val="center"/>
        </w:trPr>
        <w:tc>
          <w:tcPr>
            <w:tcW w:w="2802" w:type="dxa"/>
            <w:gridSpan w:val="2"/>
            <w:tcBorders>
              <w:top w:val="single" w:sz="4" w:space="0" w:color="auto"/>
              <w:left w:val="single" w:sz="4" w:space="0" w:color="auto"/>
              <w:bottom w:val="single" w:sz="4" w:space="0" w:color="auto"/>
              <w:right w:val="single" w:sz="4" w:space="0" w:color="auto"/>
            </w:tcBorders>
            <w:vAlign w:val="center"/>
          </w:tcPr>
          <w:p w:rsidR="00F778D2" w:rsidRPr="006B74D9" w:rsidRDefault="00F778D2" w:rsidP="006B10F2">
            <w:pPr>
              <w:adjustRightInd w:val="0"/>
              <w:snapToGrid w:val="0"/>
              <w:spacing w:line="360" w:lineRule="exact"/>
              <w:jc w:val="center"/>
              <w:rPr>
                <w:rFonts w:ascii="楷体_GB2312" w:eastAsia="楷体_GB2312" w:hAnsi="楷体_GB2312" w:cs="Times New Roman"/>
                <w:color w:val="000000"/>
                <w:sz w:val="24"/>
              </w:rPr>
            </w:pPr>
            <w:r w:rsidRPr="006B74D9">
              <w:rPr>
                <w:rFonts w:ascii="楷体_GB2312" w:eastAsia="楷体_GB2312" w:hAnsi="宋体" w:cs="Times New Roman" w:hint="eastAsia"/>
                <w:color w:val="000000"/>
                <w:sz w:val="24"/>
              </w:rPr>
              <w:t>（8）前悬 (mm)</w:t>
            </w:r>
          </w:p>
        </w:tc>
        <w:tc>
          <w:tcPr>
            <w:tcW w:w="5720" w:type="dxa"/>
            <w:tcBorders>
              <w:top w:val="single" w:sz="4" w:space="0" w:color="auto"/>
              <w:left w:val="nil"/>
              <w:bottom w:val="single" w:sz="4" w:space="0" w:color="auto"/>
              <w:right w:val="single" w:sz="4" w:space="0" w:color="auto"/>
            </w:tcBorders>
            <w:vAlign w:val="center"/>
          </w:tcPr>
          <w:p w:rsidR="00F778D2" w:rsidRPr="006B74D9" w:rsidRDefault="00F778D2" w:rsidP="006B10F2">
            <w:pPr>
              <w:adjustRightInd w:val="0"/>
              <w:snapToGrid w:val="0"/>
              <w:spacing w:line="360" w:lineRule="exact"/>
              <w:jc w:val="center"/>
              <w:rPr>
                <w:rFonts w:ascii="楷体_GB2312" w:eastAsia="楷体_GB2312" w:hAnsi="宋体" w:cs="Times New Roman"/>
                <w:color w:val="000000"/>
                <w:sz w:val="24"/>
              </w:rPr>
            </w:pPr>
            <w:r w:rsidRPr="006B74D9">
              <w:rPr>
                <w:rFonts w:ascii="楷体_GB2312" w:eastAsia="楷体_GB2312" w:hAnsi="宋体" w:cs="Times New Roman" w:hint="eastAsia"/>
                <w:color w:val="000000"/>
                <w:sz w:val="24"/>
              </w:rPr>
              <w:t>≥1</w:t>
            </w:r>
            <w:r w:rsidR="00302B2F">
              <w:rPr>
                <w:rFonts w:ascii="楷体_GB2312" w:eastAsia="楷体_GB2312" w:hAnsi="宋体" w:cs="Times New Roman" w:hint="eastAsia"/>
                <w:color w:val="000000"/>
                <w:sz w:val="24"/>
              </w:rPr>
              <w:t>600</w:t>
            </w:r>
          </w:p>
        </w:tc>
      </w:tr>
      <w:tr w:rsidR="00F778D2" w:rsidRPr="006B74D9" w:rsidTr="006B10F2">
        <w:trPr>
          <w:trHeight w:val="20"/>
          <w:jc w:val="center"/>
        </w:trPr>
        <w:tc>
          <w:tcPr>
            <w:tcW w:w="2802" w:type="dxa"/>
            <w:gridSpan w:val="2"/>
            <w:tcBorders>
              <w:top w:val="single" w:sz="4" w:space="0" w:color="auto"/>
              <w:left w:val="single" w:sz="4" w:space="0" w:color="auto"/>
              <w:bottom w:val="single" w:sz="4" w:space="0" w:color="auto"/>
              <w:right w:val="single" w:sz="4" w:space="0" w:color="auto"/>
            </w:tcBorders>
            <w:vAlign w:val="center"/>
          </w:tcPr>
          <w:p w:rsidR="00F778D2" w:rsidRPr="006B74D9" w:rsidRDefault="00F778D2" w:rsidP="006B10F2">
            <w:pPr>
              <w:adjustRightInd w:val="0"/>
              <w:snapToGrid w:val="0"/>
              <w:spacing w:line="360" w:lineRule="exact"/>
              <w:jc w:val="center"/>
              <w:rPr>
                <w:rFonts w:ascii="楷体_GB2312" w:eastAsia="楷体_GB2312" w:hAnsi="楷体_GB2312" w:cs="Times New Roman"/>
                <w:color w:val="000000"/>
                <w:sz w:val="24"/>
              </w:rPr>
            </w:pPr>
            <w:r w:rsidRPr="006B74D9">
              <w:rPr>
                <w:rFonts w:ascii="楷体_GB2312" w:eastAsia="楷体_GB2312" w:hAnsi="宋体" w:cs="Times New Roman" w:hint="eastAsia"/>
                <w:color w:val="000000"/>
                <w:sz w:val="24"/>
              </w:rPr>
              <w:t>（9）后悬 (mm)</w:t>
            </w:r>
          </w:p>
        </w:tc>
        <w:tc>
          <w:tcPr>
            <w:tcW w:w="5720" w:type="dxa"/>
            <w:tcBorders>
              <w:top w:val="single" w:sz="4" w:space="0" w:color="auto"/>
              <w:left w:val="nil"/>
              <w:bottom w:val="single" w:sz="4" w:space="0" w:color="auto"/>
              <w:right w:val="single" w:sz="4" w:space="0" w:color="auto"/>
            </w:tcBorders>
            <w:vAlign w:val="center"/>
          </w:tcPr>
          <w:p w:rsidR="00F778D2" w:rsidRPr="006B74D9" w:rsidRDefault="00F778D2" w:rsidP="006B10F2">
            <w:pPr>
              <w:adjustRightInd w:val="0"/>
              <w:snapToGrid w:val="0"/>
              <w:spacing w:line="360" w:lineRule="exact"/>
              <w:jc w:val="center"/>
              <w:rPr>
                <w:rFonts w:ascii="楷体_GB2312" w:eastAsia="楷体_GB2312" w:hAnsi="宋体" w:cs="Times New Roman"/>
                <w:color w:val="000000"/>
                <w:sz w:val="24"/>
              </w:rPr>
            </w:pPr>
            <w:r w:rsidRPr="006B74D9">
              <w:rPr>
                <w:rFonts w:ascii="楷体_GB2312" w:eastAsia="楷体_GB2312" w:hAnsi="宋体" w:cs="Times New Roman" w:hint="eastAsia"/>
                <w:color w:val="000000"/>
                <w:sz w:val="24"/>
              </w:rPr>
              <w:t>≥1</w:t>
            </w:r>
            <w:r w:rsidR="00302B2F">
              <w:rPr>
                <w:rFonts w:ascii="楷体_GB2312" w:eastAsia="楷体_GB2312" w:hAnsi="宋体" w:cs="Times New Roman" w:hint="eastAsia"/>
                <w:color w:val="000000"/>
                <w:sz w:val="24"/>
              </w:rPr>
              <w:t>450</w:t>
            </w:r>
          </w:p>
        </w:tc>
      </w:tr>
      <w:tr w:rsidR="00F778D2" w:rsidRPr="006B74D9" w:rsidTr="006B10F2">
        <w:trPr>
          <w:trHeight w:val="20"/>
          <w:jc w:val="center"/>
        </w:trPr>
        <w:tc>
          <w:tcPr>
            <w:tcW w:w="2802" w:type="dxa"/>
            <w:gridSpan w:val="2"/>
            <w:tcBorders>
              <w:top w:val="single" w:sz="4" w:space="0" w:color="auto"/>
              <w:left w:val="single" w:sz="4" w:space="0" w:color="auto"/>
              <w:bottom w:val="single" w:sz="4" w:space="0" w:color="auto"/>
              <w:right w:val="single" w:sz="4" w:space="0" w:color="auto"/>
            </w:tcBorders>
            <w:vAlign w:val="center"/>
          </w:tcPr>
          <w:p w:rsidR="00F778D2" w:rsidRPr="006B74D9" w:rsidRDefault="00F778D2" w:rsidP="006B10F2">
            <w:pPr>
              <w:adjustRightInd w:val="0"/>
              <w:snapToGrid w:val="0"/>
              <w:spacing w:line="360" w:lineRule="exact"/>
              <w:jc w:val="center"/>
              <w:rPr>
                <w:rFonts w:ascii="楷体_GB2312" w:eastAsia="楷体_GB2312" w:hAnsi="楷体_GB2312" w:cs="Times New Roman"/>
                <w:color w:val="000000"/>
                <w:sz w:val="24"/>
              </w:rPr>
            </w:pPr>
            <w:r w:rsidRPr="006B74D9">
              <w:rPr>
                <w:rFonts w:ascii="楷体_GB2312" w:eastAsia="楷体_GB2312" w:hAnsi="宋体" w:cs="Times New Roman" w:hint="eastAsia"/>
                <w:color w:val="000000"/>
                <w:sz w:val="24"/>
              </w:rPr>
              <w:t>2．载客数（人）</w:t>
            </w:r>
          </w:p>
        </w:tc>
        <w:tc>
          <w:tcPr>
            <w:tcW w:w="5720" w:type="dxa"/>
            <w:tcBorders>
              <w:top w:val="single" w:sz="4" w:space="0" w:color="auto"/>
              <w:left w:val="nil"/>
              <w:bottom w:val="single" w:sz="4" w:space="0" w:color="auto"/>
              <w:right w:val="single" w:sz="4" w:space="0" w:color="auto"/>
            </w:tcBorders>
            <w:vAlign w:val="center"/>
          </w:tcPr>
          <w:p w:rsidR="00F778D2" w:rsidRPr="006B74D9" w:rsidRDefault="00F778D2" w:rsidP="006B10F2">
            <w:pPr>
              <w:adjustRightInd w:val="0"/>
              <w:snapToGrid w:val="0"/>
              <w:spacing w:line="360" w:lineRule="exact"/>
              <w:jc w:val="center"/>
              <w:rPr>
                <w:rFonts w:ascii="楷体_GB2312" w:eastAsia="楷体_GB2312" w:hAnsi="楷体_GB2312" w:cs="Times New Roman"/>
                <w:color w:val="000000"/>
                <w:sz w:val="24"/>
              </w:rPr>
            </w:pPr>
            <w:r w:rsidRPr="006B74D9">
              <w:rPr>
                <w:rFonts w:ascii="楷体_GB2312" w:eastAsia="楷体_GB2312" w:hAnsi="宋体" w:cs="Times New Roman" w:hint="eastAsia"/>
                <w:color w:val="000000"/>
                <w:sz w:val="24"/>
              </w:rPr>
              <w:t>考虑超载因素按设计负荷进行设计。</w:t>
            </w:r>
          </w:p>
        </w:tc>
      </w:tr>
      <w:tr w:rsidR="00F778D2" w:rsidRPr="006B74D9" w:rsidTr="006B10F2">
        <w:trPr>
          <w:trHeight w:val="20"/>
          <w:jc w:val="center"/>
        </w:trPr>
        <w:tc>
          <w:tcPr>
            <w:tcW w:w="2802" w:type="dxa"/>
            <w:gridSpan w:val="2"/>
            <w:tcBorders>
              <w:top w:val="single" w:sz="4" w:space="0" w:color="auto"/>
              <w:left w:val="single" w:sz="4" w:space="0" w:color="auto"/>
              <w:bottom w:val="single" w:sz="4" w:space="0" w:color="auto"/>
              <w:right w:val="single" w:sz="4" w:space="0" w:color="auto"/>
            </w:tcBorders>
            <w:vAlign w:val="center"/>
          </w:tcPr>
          <w:p w:rsidR="00F778D2" w:rsidRPr="006B74D9" w:rsidRDefault="00F778D2" w:rsidP="006B10F2">
            <w:pPr>
              <w:adjustRightInd w:val="0"/>
              <w:snapToGrid w:val="0"/>
              <w:spacing w:line="360" w:lineRule="exact"/>
              <w:jc w:val="center"/>
              <w:rPr>
                <w:rFonts w:ascii="楷体_GB2312" w:eastAsia="楷体_GB2312" w:hAnsi="楷体_GB2312" w:cs="Times New Roman"/>
                <w:color w:val="000000"/>
                <w:sz w:val="24"/>
              </w:rPr>
            </w:pPr>
            <w:r w:rsidRPr="006B74D9">
              <w:rPr>
                <w:rFonts w:ascii="楷体_GB2312" w:eastAsia="楷体_GB2312" w:hAnsi="宋体" w:cs="Times New Roman" w:hint="eastAsia"/>
                <w:color w:val="000000"/>
                <w:sz w:val="24"/>
              </w:rPr>
              <w:t>（1）最大载客数</w:t>
            </w:r>
          </w:p>
        </w:tc>
        <w:tc>
          <w:tcPr>
            <w:tcW w:w="5720" w:type="dxa"/>
            <w:tcBorders>
              <w:top w:val="single" w:sz="4" w:space="0" w:color="auto"/>
              <w:left w:val="nil"/>
              <w:bottom w:val="single" w:sz="4" w:space="0" w:color="auto"/>
              <w:right w:val="single" w:sz="4" w:space="0" w:color="auto"/>
            </w:tcBorders>
            <w:vAlign w:val="center"/>
          </w:tcPr>
          <w:p w:rsidR="00F778D2" w:rsidRPr="006B74D9" w:rsidRDefault="00F778D2" w:rsidP="006B10F2">
            <w:pPr>
              <w:adjustRightInd w:val="0"/>
              <w:snapToGrid w:val="0"/>
              <w:spacing w:line="360" w:lineRule="exact"/>
              <w:jc w:val="center"/>
              <w:rPr>
                <w:rFonts w:ascii="楷体_GB2312" w:eastAsia="楷体_GB2312" w:hAnsi="楷体_GB2312" w:cs="Times New Roman"/>
                <w:color w:val="000000"/>
                <w:spacing w:val="-12"/>
                <w:sz w:val="24"/>
              </w:rPr>
            </w:pPr>
            <w:r w:rsidRPr="006B74D9">
              <w:rPr>
                <w:rFonts w:ascii="楷体_GB2312" w:eastAsia="楷体_GB2312" w:hAnsi="宋体" w:cs="Times New Roman" w:hint="eastAsia"/>
                <w:color w:val="000000"/>
                <w:sz w:val="24"/>
              </w:rPr>
              <w:t>客车厂公告</w:t>
            </w:r>
          </w:p>
        </w:tc>
      </w:tr>
      <w:tr w:rsidR="00F778D2" w:rsidRPr="006B74D9" w:rsidTr="006B10F2">
        <w:trPr>
          <w:trHeight w:val="20"/>
          <w:jc w:val="center"/>
        </w:trPr>
        <w:tc>
          <w:tcPr>
            <w:tcW w:w="2802" w:type="dxa"/>
            <w:gridSpan w:val="2"/>
            <w:tcBorders>
              <w:top w:val="single" w:sz="4" w:space="0" w:color="auto"/>
              <w:left w:val="single" w:sz="4" w:space="0" w:color="auto"/>
              <w:bottom w:val="single" w:sz="4" w:space="0" w:color="auto"/>
              <w:right w:val="single" w:sz="4" w:space="0" w:color="auto"/>
            </w:tcBorders>
            <w:vAlign w:val="center"/>
          </w:tcPr>
          <w:p w:rsidR="00F778D2" w:rsidRPr="006B74D9" w:rsidRDefault="00F778D2" w:rsidP="006B10F2">
            <w:pPr>
              <w:adjustRightInd w:val="0"/>
              <w:snapToGrid w:val="0"/>
              <w:spacing w:line="360" w:lineRule="exact"/>
              <w:jc w:val="center"/>
              <w:rPr>
                <w:rFonts w:ascii="楷体_GB2312" w:eastAsia="楷体_GB2312" w:hAnsi="楷体_GB2312" w:cs="Times New Roman"/>
                <w:color w:val="000000"/>
                <w:sz w:val="24"/>
              </w:rPr>
            </w:pPr>
            <w:r w:rsidRPr="006B74D9">
              <w:rPr>
                <w:rFonts w:ascii="楷体_GB2312" w:eastAsia="楷体_GB2312" w:hAnsi="宋体" w:cs="Times New Roman" w:hint="eastAsia"/>
                <w:color w:val="000000"/>
                <w:sz w:val="24"/>
              </w:rPr>
              <w:t>（2）最大座位数</w:t>
            </w:r>
          </w:p>
        </w:tc>
        <w:tc>
          <w:tcPr>
            <w:tcW w:w="5720" w:type="dxa"/>
            <w:tcBorders>
              <w:top w:val="single" w:sz="4" w:space="0" w:color="auto"/>
              <w:left w:val="nil"/>
              <w:bottom w:val="single" w:sz="4" w:space="0" w:color="auto"/>
              <w:right w:val="single" w:sz="4" w:space="0" w:color="auto"/>
            </w:tcBorders>
            <w:vAlign w:val="center"/>
          </w:tcPr>
          <w:p w:rsidR="00F778D2" w:rsidRPr="006B74D9" w:rsidRDefault="00F778D2" w:rsidP="006B10F2">
            <w:pPr>
              <w:adjustRightInd w:val="0"/>
              <w:snapToGrid w:val="0"/>
              <w:spacing w:line="360" w:lineRule="exact"/>
              <w:jc w:val="center"/>
              <w:rPr>
                <w:rFonts w:ascii="楷体_GB2312" w:eastAsia="楷体_GB2312" w:hAnsi="楷体_GB2312" w:cs="Times New Roman"/>
                <w:color w:val="000000"/>
                <w:sz w:val="24"/>
              </w:rPr>
            </w:pPr>
            <w:r w:rsidRPr="006B74D9">
              <w:rPr>
                <w:rFonts w:ascii="楷体_GB2312" w:eastAsia="楷体_GB2312" w:hAnsi="宋体" w:cs="Times New Roman" w:hint="eastAsia"/>
                <w:color w:val="000000"/>
                <w:sz w:val="24"/>
              </w:rPr>
              <w:t>≥</w:t>
            </w:r>
            <w:r w:rsidR="00302B2F">
              <w:rPr>
                <w:rFonts w:ascii="楷体_GB2312" w:eastAsia="楷体_GB2312" w:hAnsi="宋体" w:cs="Times New Roman" w:hint="eastAsia"/>
                <w:color w:val="000000"/>
                <w:sz w:val="24"/>
              </w:rPr>
              <w:t>1</w:t>
            </w:r>
            <w:r w:rsidR="00DF0AC3">
              <w:rPr>
                <w:rFonts w:ascii="楷体_GB2312" w:eastAsia="楷体_GB2312" w:hAnsi="宋体" w:cs="Times New Roman" w:hint="eastAsia"/>
                <w:color w:val="000000"/>
                <w:sz w:val="24"/>
              </w:rPr>
              <w:t>1</w:t>
            </w:r>
          </w:p>
        </w:tc>
      </w:tr>
      <w:tr w:rsidR="00F778D2" w:rsidRPr="006B74D9" w:rsidTr="006B10F2">
        <w:trPr>
          <w:trHeight w:val="20"/>
          <w:jc w:val="center"/>
        </w:trPr>
        <w:tc>
          <w:tcPr>
            <w:tcW w:w="2802" w:type="dxa"/>
            <w:gridSpan w:val="2"/>
            <w:tcBorders>
              <w:top w:val="single" w:sz="4" w:space="0" w:color="auto"/>
              <w:left w:val="single" w:sz="4" w:space="0" w:color="auto"/>
              <w:bottom w:val="single" w:sz="4" w:space="0" w:color="auto"/>
              <w:right w:val="single" w:sz="4" w:space="0" w:color="auto"/>
            </w:tcBorders>
            <w:vAlign w:val="center"/>
          </w:tcPr>
          <w:p w:rsidR="00F778D2" w:rsidRPr="006B74D9" w:rsidRDefault="00F778D2" w:rsidP="006B10F2">
            <w:pPr>
              <w:adjustRightInd w:val="0"/>
              <w:snapToGrid w:val="0"/>
              <w:spacing w:line="360" w:lineRule="exact"/>
              <w:jc w:val="center"/>
              <w:rPr>
                <w:rFonts w:ascii="楷体_GB2312" w:eastAsia="楷体_GB2312" w:hAnsi="楷体_GB2312" w:cs="Times New Roman"/>
                <w:color w:val="000000"/>
                <w:sz w:val="24"/>
              </w:rPr>
            </w:pPr>
            <w:r w:rsidRPr="006B74D9">
              <w:rPr>
                <w:rFonts w:ascii="楷体_GB2312" w:eastAsia="楷体_GB2312" w:hAnsi="宋体" w:cs="Times New Roman" w:hint="eastAsia"/>
                <w:color w:val="000000"/>
                <w:sz w:val="24"/>
              </w:rPr>
              <w:t>3．性能参数</w:t>
            </w:r>
          </w:p>
        </w:tc>
        <w:tc>
          <w:tcPr>
            <w:tcW w:w="5720" w:type="dxa"/>
            <w:tcBorders>
              <w:top w:val="single" w:sz="4" w:space="0" w:color="auto"/>
              <w:left w:val="nil"/>
              <w:bottom w:val="single" w:sz="4" w:space="0" w:color="auto"/>
              <w:right w:val="single" w:sz="4" w:space="0" w:color="auto"/>
            </w:tcBorders>
            <w:vAlign w:val="center"/>
          </w:tcPr>
          <w:p w:rsidR="00F778D2" w:rsidRPr="006B74D9" w:rsidRDefault="00F778D2" w:rsidP="006B10F2">
            <w:pPr>
              <w:adjustRightInd w:val="0"/>
              <w:snapToGrid w:val="0"/>
              <w:spacing w:line="360" w:lineRule="exact"/>
              <w:jc w:val="center"/>
              <w:rPr>
                <w:rFonts w:ascii="楷体_GB2312" w:eastAsia="楷体_GB2312" w:hAnsi="楷体_GB2312" w:cs="Times New Roman"/>
                <w:color w:val="000000"/>
                <w:sz w:val="24"/>
              </w:rPr>
            </w:pPr>
          </w:p>
        </w:tc>
      </w:tr>
      <w:tr w:rsidR="00F778D2" w:rsidRPr="006B74D9" w:rsidTr="006B10F2">
        <w:trPr>
          <w:trHeight w:val="20"/>
          <w:jc w:val="center"/>
        </w:trPr>
        <w:tc>
          <w:tcPr>
            <w:tcW w:w="2802" w:type="dxa"/>
            <w:gridSpan w:val="2"/>
            <w:tcBorders>
              <w:top w:val="single" w:sz="4" w:space="0" w:color="auto"/>
              <w:left w:val="single" w:sz="4" w:space="0" w:color="auto"/>
              <w:bottom w:val="single" w:sz="4" w:space="0" w:color="auto"/>
              <w:right w:val="single" w:sz="4" w:space="0" w:color="auto"/>
            </w:tcBorders>
            <w:vAlign w:val="center"/>
          </w:tcPr>
          <w:p w:rsidR="00F778D2" w:rsidRPr="006B74D9" w:rsidRDefault="00F778D2" w:rsidP="006B10F2">
            <w:pPr>
              <w:adjustRightInd w:val="0"/>
              <w:snapToGrid w:val="0"/>
              <w:spacing w:line="360" w:lineRule="exact"/>
              <w:jc w:val="center"/>
              <w:rPr>
                <w:rFonts w:ascii="楷体_GB2312" w:eastAsia="楷体_GB2312" w:hAnsi="楷体_GB2312" w:cs="Times New Roman"/>
                <w:color w:val="000000"/>
                <w:sz w:val="24"/>
              </w:rPr>
            </w:pPr>
            <w:r w:rsidRPr="006B74D9">
              <w:rPr>
                <w:rFonts w:ascii="楷体_GB2312" w:eastAsia="楷体_GB2312" w:hAnsi="宋体" w:cs="Times New Roman" w:hint="eastAsia"/>
                <w:color w:val="000000"/>
                <w:sz w:val="24"/>
              </w:rPr>
              <w:t>（1）最高车速（km/h）</w:t>
            </w:r>
          </w:p>
        </w:tc>
        <w:tc>
          <w:tcPr>
            <w:tcW w:w="5720" w:type="dxa"/>
            <w:tcBorders>
              <w:top w:val="single" w:sz="4" w:space="0" w:color="auto"/>
              <w:left w:val="nil"/>
              <w:bottom w:val="single" w:sz="4" w:space="0" w:color="auto"/>
              <w:right w:val="single" w:sz="4" w:space="0" w:color="auto"/>
            </w:tcBorders>
            <w:vAlign w:val="center"/>
          </w:tcPr>
          <w:p w:rsidR="00F778D2" w:rsidRPr="006B74D9" w:rsidRDefault="00F778D2" w:rsidP="006B10F2">
            <w:pPr>
              <w:adjustRightInd w:val="0"/>
              <w:snapToGrid w:val="0"/>
              <w:spacing w:line="360" w:lineRule="exact"/>
              <w:jc w:val="center"/>
              <w:rPr>
                <w:rFonts w:ascii="楷体_GB2312" w:eastAsia="楷体_GB2312" w:hAnsi="楷体_GB2312" w:cs="Times New Roman"/>
                <w:color w:val="000000"/>
                <w:sz w:val="24"/>
              </w:rPr>
            </w:pPr>
            <w:r w:rsidRPr="006B74D9">
              <w:rPr>
                <w:rFonts w:ascii="楷体_GB2312" w:eastAsia="楷体_GB2312" w:hAnsi="宋体" w:cs="Times New Roman" w:hint="eastAsia"/>
                <w:color w:val="000000"/>
                <w:sz w:val="24"/>
              </w:rPr>
              <w:t>符合GB7258要求</w:t>
            </w:r>
          </w:p>
        </w:tc>
      </w:tr>
      <w:tr w:rsidR="00F778D2" w:rsidRPr="006B74D9" w:rsidTr="006B10F2">
        <w:trPr>
          <w:trHeight w:val="20"/>
          <w:jc w:val="center"/>
        </w:trPr>
        <w:tc>
          <w:tcPr>
            <w:tcW w:w="2802" w:type="dxa"/>
            <w:gridSpan w:val="2"/>
            <w:tcBorders>
              <w:top w:val="single" w:sz="4" w:space="0" w:color="auto"/>
              <w:left w:val="single" w:sz="4" w:space="0" w:color="auto"/>
              <w:bottom w:val="single" w:sz="4" w:space="0" w:color="auto"/>
              <w:right w:val="single" w:sz="4" w:space="0" w:color="auto"/>
            </w:tcBorders>
            <w:vAlign w:val="center"/>
          </w:tcPr>
          <w:p w:rsidR="00F778D2" w:rsidRPr="006B74D9" w:rsidRDefault="00F778D2" w:rsidP="006B10F2">
            <w:pPr>
              <w:adjustRightInd w:val="0"/>
              <w:snapToGrid w:val="0"/>
              <w:spacing w:line="360" w:lineRule="exact"/>
              <w:jc w:val="center"/>
              <w:rPr>
                <w:rFonts w:ascii="楷体_GB2312" w:eastAsia="楷体_GB2312" w:hAnsi="楷体_GB2312" w:cs="Times New Roman"/>
                <w:color w:val="000000"/>
                <w:sz w:val="24"/>
              </w:rPr>
            </w:pPr>
            <w:r w:rsidRPr="006B74D9">
              <w:rPr>
                <w:rFonts w:ascii="楷体_GB2312" w:eastAsia="楷体_GB2312" w:hAnsi="宋体" w:cs="Times New Roman" w:hint="eastAsia"/>
                <w:color w:val="000000"/>
                <w:sz w:val="24"/>
              </w:rPr>
              <w:t>（2）最大爬坡度（％）</w:t>
            </w:r>
          </w:p>
        </w:tc>
        <w:tc>
          <w:tcPr>
            <w:tcW w:w="5720" w:type="dxa"/>
            <w:tcBorders>
              <w:top w:val="single" w:sz="4" w:space="0" w:color="auto"/>
              <w:left w:val="nil"/>
              <w:bottom w:val="single" w:sz="4" w:space="0" w:color="auto"/>
              <w:right w:val="single" w:sz="4" w:space="0" w:color="auto"/>
            </w:tcBorders>
            <w:vAlign w:val="center"/>
          </w:tcPr>
          <w:p w:rsidR="00F778D2" w:rsidRPr="006B74D9" w:rsidRDefault="00F778D2" w:rsidP="006B10F2">
            <w:pPr>
              <w:adjustRightInd w:val="0"/>
              <w:snapToGrid w:val="0"/>
              <w:spacing w:line="360" w:lineRule="exact"/>
              <w:jc w:val="center"/>
              <w:rPr>
                <w:rFonts w:ascii="楷体_GB2312" w:eastAsia="楷体_GB2312" w:hAnsi="楷体_GB2312" w:cs="Times New Roman"/>
                <w:color w:val="000000"/>
                <w:sz w:val="24"/>
              </w:rPr>
            </w:pPr>
            <w:r w:rsidRPr="006B74D9">
              <w:rPr>
                <w:rFonts w:ascii="楷体_GB2312" w:eastAsia="楷体_GB2312" w:hAnsi="宋体" w:cs="Times New Roman" w:hint="eastAsia"/>
                <w:color w:val="000000"/>
                <w:sz w:val="24"/>
              </w:rPr>
              <w:t>≥1</w:t>
            </w:r>
            <w:r w:rsidR="00DF0AC3">
              <w:rPr>
                <w:rFonts w:ascii="楷体_GB2312" w:eastAsia="楷体_GB2312" w:hAnsi="宋体" w:cs="Times New Roman" w:hint="eastAsia"/>
                <w:color w:val="000000"/>
                <w:sz w:val="24"/>
              </w:rPr>
              <w:t>0</w:t>
            </w:r>
          </w:p>
        </w:tc>
      </w:tr>
      <w:tr w:rsidR="00F778D2" w:rsidRPr="006B74D9" w:rsidTr="006B10F2">
        <w:trPr>
          <w:trHeight w:val="20"/>
          <w:jc w:val="center"/>
        </w:trPr>
        <w:tc>
          <w:tcPr>
            <w:tcW w:w="2802" w:type="dxa"/>
            <w:gridSpan w:val="2"/>
            <w:tcBorders>
              <w:top w:val="single" w:sz="4" w:space="0" w:color="auto"/>
              <w:left w:val="single" w:sz="4" w:space="0" w:color="auto"/>
              <w:bottom w:val="single" w:sz="4" w:space="0" w:color="auto"/>
              <w:right w:val="single" w:sz="4" w:space="0" w:color="auto"/>
            </w:tcBorders>
            <w:vAlign w:val="center"/>
          </w:tcPr>
          <w:p w:rsidR="00F778D2" w:rsidRPr="006B74D9" w:rsidRDefault="00F778D2" w:rsidP="006B10F2">
            <w:pPr>
              <w:adjustRightInd w:val="0"/>
              <w:snapToGrid w:val="0"/>
              <w:spacing w:line="360" w:lineRule="exact"/>
              <w:jc w:val="center"/>
              <w:rPr>
                <w:rFonts w:ascii="楷体_GB2312" w:eastAsia="楷体_GB2312" w:hAnsi="楷体_GB2312" w:cs="Times New Roman"/>
                <w:color w:val="000000"/>
                <w:spacing w:val="-18"/>
                <w:sz w:val="24"/>
              </w:rPr>
            </w:pPr>
            <w:r w:rsidRPr="006B74D9">
              <w:rPr>
                <w:rFonts w:ascii="楷体_GB2312" w:eastAsia="楷体_GB2312" w:hAnsi="宋体" w:cs="Times New Roman" w:hint="eastAsia"/>
                <w:color w:val="000000"/>
                <w:sz w:val="24"/>
              </w:rPr>
              <w:t>（3）</w:t>
            </w:r>
            <w:r w:rsidRPr="006B74D9">
              <w:rPr>
                <w:rFonts w:ascii="楷体_GB2312" w:eastAsia="楷体_GB2312" w:hAnsi="宋体" w:cs="Times New Roman" w:hint="eastAsia"/>
                <w:color w:val="000000"/>
                <w:spacing w:val="-18"/>
                <w:sz w:val="24"/>
              </w:rPr>
              <w:t>最大制动距离（满载30km/h初速） m</w:t>
            </w:r>
          </w:p>
        </w:tc>
        <w:tc>
          <w:tcPr>
            <w:tcW w:w="5720" w:type="dxa"/>
            <w:tcBorders>
              <w:top w:val="single" w:sz="4" w:space="0" w:color="auto"/>
              <w:left w:val="nil"/>
              <w:bottom w:val="single" w:sz="4" w:space="0" w:color="auto"/>
              <w:right w:val="single" w:sz="4" w:space="0" w:color="auto"/>
            </w:tcBorders>
            <w:vAlign w:val="center"/>
          </w:tcPr>
          <w:p w:rsidR="00F778D2" w:rsidRPr="006B74D9" w:rsidRDefault="00F778D2" w:rsidP="006B10F2">
            <w:pPr>
              <w:adjustRightInd w:val="0"/>
              <w:snapToGrid w:val="0"/>
              <w:spacing w:line="360" w:lineRule="exact"/>
              <w:jc w:val="center"/>
              <w:rPr>
                <w:rFonts w:ascii="楷体_GB2312" w:eastAsia="楷体_GB2312" w:hAnsi="楷体_GB2312" w:cs="Times New Roman"/>
                <w:color w:val="000000"/>
                <w:sz w:val="24"/>
              </w:rPr>
            </w:pPr>
            <w:r w:rsidRPr="006B74D9">
              <w:rPr>
                <w:rFonts w:ascii="楷体_GB2312" w:eastAsia="楷体_GB2312" w:hAnsi="宋体" w:cs="Times New Roman" w:hint="eastAsia"/>
                <w:color w:val="000000"/>
                <w:sz w:val="24"/>
              </w:rPr>
              <w:t>≤10</w:t>
            </w:r>
          </w:p>
        </w:tc>
      </w:tr>
      <w:tr w:rsidR="00F778D2" w:rsidRPr="006B74D9" w:rsidTr="006B10F2">
        <w:trPr>
          <w:trHeight w:val="20"/>
          <w:jc w:val="center"/>
        </w:trPr>
        <w:tc>
          <w:tcPr>
            <w:tcW w:w="2802" w:type="dxa"/>
            <w:gridSpan w:val="2"/>
            <w:tcBorders>
              <w:top w:val="single" w:sz="4" w:space="0" w:color="auto"/>
              <w:left w:val="single" w:sz="4" w:space="0" w:color="auto"/>
              <w:bottom w:val="single" w:sz="4" w:space="0" w:color="auto"/>
              <w:right w:val="single" w:sz="4" w:space="0" w:color="auto"/>
            </w:tcBorders>
            <w:vAlign w:val="center"/>
          </w:tcPr>
          <w:p w:rsidR="00F778D2" w:rsidRPr="006B74D9" w:rsidRDefault="00F778D2" w:rsidP="006B10F2">
            <w:pPr>
              <w:adjustRightInd w:val="0"/>
              <w:snapToGrid w:val="0"/>
              <w:spacing w:line="360" w:lineRule="exact"/>
              <w:jc w:val="center"/>
              <w:rPr>
                <w:rFonts w:ascii="楷体_GB2312" w:eastAsia="楷体_GB2312" w:hAnsi="楷体_GB2312" w:cs="Times New Roman"/>
                <w:color w:val="000000"/>
                <w:sz w:val="24"/>
              </w:rPr>
            </w:pPr>
            <w:r w:rsidRPr="006B74D9">
              <w:rPr>
                <w:rFonts w:ascii="楷体_GB2312" w:eastAsia="楷体_GB2312" w:hAnsi="宋体" w:cs="Times New Roman" w:hint="eastAsia"/>
                <w:color w:val="000000"/>
                <w:sz w:val="24"/>
              </w:rPr>
              <w:t>（4）驻坡能力</w:t>
            </w:r>
          </w:p>
        </w:tc>
        <w:tc>
          <w:tcPr>
            <w:tcW w:w="5720" w:type="dxa"/>
            <w:tcBorders>
              <w:top w:val="single" w:sz="4" w:space="0" w:color="auto"/>
              <w:left w:val="nil"/>
              <w:bottom w:val="single" w:sz="4" w:space="0" w:color="auto"/>
              <w:right w:val="single" w:sz="4" w:space="0" w:color="auto"/>
            </w:tcBorders>
            <w:vAlign w:val="center"/>
          </w:tcPr>
          <w:p w:rsidR="00F778D2" w:rsidRPr="006B74D9" w:rsidRDefault="00F778D2" w:rsidP="006B10F2">
            <w:pPr>
              <w:adjustRightInd w:val="0"/>
              <w:snapToGrid w:val="0"/>
              <w:spacing w:line="360" w:lineRule="exact"/>
              <w:jc w:val="center"/>
              <w:rPr>
                <w:rFonts w:ascii="楷体_GB2312" w:eastAsia="楷体_GB2312" w:hAnsi="楷体_GB2312" w:cs="Times New Roman"/>
                <w:color w:val="000000"/>
                <w:sz w:val="24"/>
              </w:rPr>
            </w:pPr>
            <w:r w:rsidRPr="006B74D9">
              <w:rPr>
                <w:rFonts w:ascii="楷体_GB2312" w:eastAsia="楷体_GB2312" w:hAnsi="宋体" w:cs="Times New Roman" w:hint="eastAsia"/>
                <w:color w:val="000000"/>
                <w:sz w:val="24"/>
              </w:rPr>
              <w:t>整车应可靠地在15％坡道上停稳。</w:t>
            </w:r>
          </w:p>
        </w:tc>
      </w:tr>
      <w:tr w:rsidR="00F778D2" w:rsidRPr="006B74D9" w:rsidTr="006B10F2">
        <w:trPr>
          <w:trHeight w:val="20"/>
          <w:jc w:val="center"/>
        </w:trPr>
        <w:tc>
          <w:tcPr>
            <w:tcW w:w="2802" w:type="dxa"/>
            <w:gridSpan w:val="2"/>
            <w:tcBorders>
              <w:top w:val="single" w:sz="4" w:space="0" w:color="auto"/>
              <w:left w:val="single" w:sz="4" w:space="0" w:color="auto"/>
              <w:bottom w:val="single" w:sz="4" w:space="0" w:color="auto"/>
              <w:right w:val="single" w:sz="4" w:space="0" w:color="auto"/>
            </w:tcBorders>
            <w:vAlign w:val="center"/>
          </w:tcPr>
          <w:p w:rsidR="00F778D2" w:rsidRPr="006B74D9" w:rsidRDefault="00F778D2" w:rsidP="006B10F2">
            <w:pPr>
              <w:adjustRightInd w:val="0"/>
              <w:snapToGrid w:val="0"/>
              <w:spacing w:line="360" w:lineRule="exact"/>
              <w:jc w:val="center"/>
              <w:rPr>
                <w:rFonts w:ascii="楷体_GB2312" w:eastAsia="楷体_GB2312" w:hAnsi="楷体_GB2312" w:cs="Times New Roman"/>
                <w:color w:val="000000"/>
                <w:sz w:val="24"/>
              </w:rPr>
            </w:pPr>
            <w:r w:rsidRPr="006B74D9">
              <w:rPr>
                <w:rFonts w:ascii="楷体_GB2312" w:eastAsia="楷体_GB2312" w:hAnsi="宋体" w:cs="Times New Roman" w:hint="eastAsia"/>
                <w:color w:val="000000"/>
                <w:sz w:val="24"/>
              </w:rPr>
              <w:t>（5）接近角</w:t>
            </w:r>
          </w:p>
        </w:tc>
        <w:tc>
          <w:tcPr>
            <w:tcW w:w="5720" w:type="dxa"/>
            <w:tcBorders>
              <w:top w:val="single" w:sz="4" w:space="0" w:color="auto"/>
              <w:left w:val="nil"/>
              <w:bottom w:val="single" w:sz="4" w:space="0" w:color="auto"/>
              <w:right w:val="single" w:sz="4" w:space="0" w:color="auto"/>
            </w:tcBorders>
            <w:vAlign w:val="center"/>
          </w:tcPr>
          <w:p w:rsidR="00F778D2" w:rsidRPr="006B74D9" w:rsidRDefault="00F778D2" w:rsidP="006B10F2">
            <w:pPr>
              <w:adjustRightInd w:val="0"/>
              <w:snapToGrid w:val="0"/>
              <w:spacing w:line="360" w:lineRule="exact"/>
              <w:jc w:val="center"/>
              <w:rPr>
                <w:rFonts w:ascii="楷体_GB2312" w:eastAsia="楷体_GB2312" w:hAnsi="楷体_GB2312" w:cs="Times New Roman"/>
                <w:color w:val="000000"/>
                <w:sz w:val="24"/>
              </w:rPr>
            </w:pPr>
            <w:r w:rsidRPr="006B74D9">
              <w:rPr>
                <w:rFonts w:ascii="楷体_GB2312" w:eastAsia="楷体_GB2312" w:hAnsi="宋体" w:cs="Times New Roman" w:hint="eastAsia"/>
                <w:color w:val="000000"/>
                <w:sz w:val="24"/>
              </w:rPr>
              <w:t>≥</w:t>
            </w:r>
            <w:r w:rsidR="00DF0AC3">
              <w:rPr>
                <w:rFonts w:ascii="楷体_GB2312" w:eastAsia="楷体_GB2312" w:hAnsi="宋体" w:cs="Times New Roman" w:hint="eastAsia"/>
                <w:color w:val="000000"/>
                <w:sz w:val="24"/>
              </w:rPr>
              <w:t>9</w:t>
            </w:r>
          </w:p>
        </w:tc>
      </w:tr>
      <w:tr w:rsidR="00F778D2" w:rsidRPr="006B74D9" w:rsidTr="006B10F2">
        <w:trPr>
          <w:trHeight w:val="20"/>
          <w:jc w:val="center"/>
        </w:trPr>
        <w:tc>
          <w:tcPr>
            <w:tcW w:w="2802" w:type="dxa"/>
            <w:gridSpan w:val="2"/>
            <w:tcBorders>
              <w:top w:val="single" w:sz="4" w:space="0" w:color="auto"/>
              <w:left w:val="single" w:sz="4" w:space="0" w:color="auto"/>
              <w:bottom w:val="single" w:sz="4" w:space="0" w:color="auto"/>
              <w:right w:val="single" w:sz="4" w:space="0" w:color="auto"/>
            </w:tcBorders>
            <w:vAlign w:val="center"/>
          </w:tcPr>
          <w:p w:rsidR="00F778D2" w:rsidRPr="006B74D9" w:rsidRDefault="00F778D2" w:rsidP="006B10F2">
            <w:pPr>
              <w:adjustRightInd w:val="0"/>
              <w:snapToGrid w:val="0"/>
              <w:spacing w:line="360" w:lineRule="exact"/>
              <w:jc w:val="center"/>
              <w:rPr>
                <w:rFonts w:ascii="楷体_GB2312" w:eastAsia="楷体_GB2312" w:hAnsi="楷体_GB2312" w:cs="Times New Roman"/>
                <w:color w:val="000000"/>
                <w:sz w:val="24"/>
                <w:vertAlign w:val="superscript"/>
              </w:rPr>
            </w:pPr>
            <w:r w:rsidRPr="006B74D9">
              <w:rPr>
                <w:rFonts w:ascii="楷体_GB2312" w:eastAsia="楷体_GB2312" w:hAnsi="宋体" w:cs="Times New Roman" w:hint="eastAsia"/>
                <w:color w:val="000000"/>
                <w:sz w:val="24"/>
              </w:rPr>
              <w:t>（6）离去角</w:t>
            </w:r>
          </w:p>
        </w:tc>
        <w:tc>
          <w:tcPr>
            <w:tcW w:w="5720" w:type="dxa"/>
            <w:tcBorders>
              <w:top w:val="single" w:sz="4" w:space="0" w:color="auto"/>
              <w:left w:val="nil"/>
              <w:bottom w:val="single" w:sz="4" w:space="0" w:color="auto"/>
              <w:right w:val="single" w:sz="4" w:space="0" w:color="auto"/>
            </w:tcBorders>
            <w:vAlign w:val="center"/>
          </w:tcPr>
          <w:p w:rsidR="00F778D2" w:rsidRPr="006B74D9" w:rsidRDefault="00F778D2" w:rsidP="006B10F2">
            <w:pPr>
              <w:adjustRightInd w:val="0"/>
              <w:snapToGrid w:val="0"/>
              <w:spacing w:line="360" w:lineRule="exact"/>
              <w:jc w:val="center"/>
              <w:rPr>
                <w:rFonts w:ascii="楷体_GB2312" w:eastAsia="楷体_GB2312" w:hAnsi="楷体_GB2312" w:cs="Times New Roman"/>
                <w:color w:val="000000"/>
                <w:sz w:val="24"/>
              </w:rPr>
            </w:pPr>
            <w:r w:rsidRPr="006B74D9">
              <w:rPr>
                <w:rFonts w:ascii="楷体_GB2312" w:eastAsia="楷体_GB2312" w:hAnsi="宋体" w:cs="Times New Roman" w:hint="eastAsia"/>
                <w:color w:val="000000"/>
                <w:sz w:val="24"/>
              </w:rPr>
              <w:t>≥</w:t>
            </w:r>
            <w:r w:rsidR="00302B2F">
              <w:rPr>
                <w:rFonts w:ascii="楷体_GB2312" w:eastAsia="楷体_GB2312" w:hAnsi="宋体" w:cs="Times New Roman" w:hint="eastAsia"/>
                <w:color w:val="000000"/>
                <w:sz w:val="24"/>
              </w:rPr>
              <w:t>10</w:t>
            </w:r>
          </w:p>
        </w:tc>
      </w:tr>
      <w:tr w:rsidR="00F778D2" w:rsidRPr="006B74D9" w:rsidTr="006B10F2">
        <w:trPr>
          <w:trHeight w:val="20"/>
          <w:jc w:val="center"/>
        </w:trPr>
        <w:tc>
          <w:tcPr>
            <w:tcW w:w="1021" w:type="dxa"/>
            <w:tcBorders>
              <w:top w:val="nil"/>
              <w:left w:val="single" w:sz="4" w:space="0" w:color="auto"/>
              <w:bottom w:val="single" w:sz="4" w:space="0" w:color="auto"/>
              <w:right w:val="single" w:sz="4" w:space="0" w:color="auto"/>
            </w:tcBorders>
            <w:vAlign w:val="center"/>
          </w:tcPr>
          <w:p w:rsidR="00F778D2" w:rsidRPr="006B74D9" w:rsidRDefault="00F778D2" w:rsidP="006B10F2">
            <w:pPr>
              <w:adjustRightInd w:val="0"/>
              <w:snapToGrid w:val="0"/>
              <w:spacing w:line="360" w:lineRule="exact"/>
              <w:jc w:val="center"/>
              <w:rPr>
                <w:rFonts w:ascii="楷体_GB2312" w:eastAsia="楷体_GB2312" w:hAnsi="楷体_GB2312" w:cs="Times New Roman"/>
                <w:color w:val="000000"/>
                <w:sz w:val="24"/>
              </w:rPr>
            </w:pPr>
            <w:r w:rsidRPr="006B74D9">
              <w:rPr>
                <w:rFonts w:ascii="楷体_GB2312" w:eastAsia="楷体_GB2312" w:hAnsi="宋体" w:cs="Times New Roman" w:hint="eastAsia"/>
                <w:color w:val="000000"/>
                <w:sz w:val="24"/>
              </w:rPr>
              <w:t>（7）车辆噪音</w:t>
            </w:r>
          </w:p>
        </w:tc>
        <w:tc>
          <w:tcPr>
            <w:tcW w:w="7501" w:type="dxa"/>
            <w:gridSpan w:val="2"/>
            <w:tcBorders>
              <w:top w:val="single" w:sz="4" w:space="0" w:color="auto"/>
              <w:left w:val="nil"/>
              <w:bottom w:val="single" w:sz="4" w:space="0" w:color="auto"/>
              <w:right w:val="single" w:sz="4" w:space="0" w:color="auto"/>
            </w:tcBorders>
            <w:vAlign w:val="center"/>
          </w:tcPr>
          <w:p w:rsidR="00F778D2" w:rsidRPr="006B74D9" w:rsidRDefault="00F778D2" w:rsidP="00302B2F">
            <w:pPr>
              <w:adjustRightInd w:val="0"/>
              <w:snapToGrid w:val="0"/>
              <w:spacing w:line="360" w:lineRule="exact"/>
              <w:jc w:val="left"/>
              <w:rPr>
                <w:rFonts w:ascii="楷体_GB2312" w:eastAsia="楷体_GB2312" w:hAnsi="楷体_GB2312" w:cs="Times New Roman"/>
                <w:color w:val="000000"/>
                <w:sz w:val="24"/>
              </w:rPr>
            </w:pPr>
            <w:r w:rsidRPr="006B74D9">
              <w:rPr>
                <w:rFonts w:ascii="楷体_GB2312" w:eastAsia="楷体_GB2312" w:hAnsi="宋体" w:cs="Times New Roman" w:hint="eastAsia"/>
                <w:color w:val="000000"/>
                <w:sz w:val="24"/>
              </w:rPr>
              <w:t>车辆底盘、前后桥、悬挂系统及车身骨架无异响，车厢内噪音及振动低，</w:t>
            </w:r>
            <w:r w:rsidRPr="006B74D9">
              <w:rPr>
                <w:rFonts w:ascii="楷体_GB2312" w:eastAsia="楷体_GB2312" w:hAnsi="宋体" w:cs="Times New Roman" w:hint="eastAsia"/>
                <w:color w:val="000000"/>
                <w:sz w:val="24"/>
                <w:lang w:val="zh-CN"/>
              </w:rPr>
              <w:t>符合相关行业标准。</w:t>
            </w:r>
          </w:p>
        </w:tc>
      </w:tr>
      <w:tr w:rsidR="00F778D2" w:rsidRPr="006B74D9" w:rsidTr="006B10F2">
        <w:trPr>
          <w:trHeight w:val="20"/>
          <w:jc w:val="center"/>
        </w:trPr>
        <w:tc>
          <w:tcPr>
            <w:tcW w:w="8522" w:type="dxa"/>
            <w:gridSpan w:val="3"/>
            <w:tcBorders>
              <w:top w:val="single" w:sz="4" w:space="0" w:color="auto"/>
              <w:left w:val="single" w:sz="4" w:space="0" w:color="auto"/>
              <w:bottom w:val="single" w:sz="4" w:space="0" w:color="auto"/>
              <w:right w:val="single" w:sz="4" w:space="0" w:color="auto"/>
            </w:tcBorders>
            <w:vAlign w:val="center"/>
          </w:tcPr>
          <w:p w:rsidR="00F778D2" w:rsidRPr="006B74D9" w:rsidRDefault="00F778D2" w:rsidP="006B10F2">
            <w:pPr>
              <w:adjustRightInd w:val="0"/>
              <w:snapToGrid w:val="0"/>
              <w:spacing w:line="360" w:lineRule="exact"/>
              <w:jc w:val="center"/>
              <w:rPr>
                <w:rFonts w:ascii="楷体_GB2312" w:eastAsia="楷体_GB2312" w:hAnsi="楷体_GB2312" w:cs="Times New Roman"/>
                <w:color w:val="000000"/>
                <w:sz w:val="24"/>
              </w:rPr>
            </w:pPr>
            <w:r w:rsidRPr="006B74D9">
              <w:rPr>
                <w:rFonts w:ascii="楷体_GB2312" w:eastAsia="楷体_GB2312" w:hAnsi="宋体" w:cs="Times New Roman" w:hint="eastAsia"/>
                <w:b/>
                <w:bCs/>
                <w:color w:val="000000"/>
                <w:sz w:val="24"/>
              </w:rPr>
              <w:t>二．主要总成和系统的结构特征与参数</w:t>
            </w:r>
          </w:p>
        </w:tc>
      </w:tr>
      <w:tr w:rsidR="00F778D2" w:rsidRPr="006B74D9" w:rsidTr="006B10F2">
        <w:trPr>
          <w:trHeight w:val="20"/>
          <w:jc w:val="center"/>
        </w:trPr>
        <w:tc>
          <w:tcPr>
            <w:tcW w:w="2802" w:type="dxa"/>
            <w:gridSpan w:val="2"/>
            <w:tcBorders>
              <w:top w:val="single" w:sz="4" w:space="0" w:color="auto"/>
              <w:left w:val="single" w:sz="4" w:space="0" w:color="auto"/>
              <w:bottom w:val="single" w:sz="4" w:space="0" w:color="auto"/>
              <w:right w:val="single" w:sz="4" w:space="0" w:color="auto"/>
            </w:tcBorders>
            <w:vAlign w:val="center"/>
          </w:tcPr>
          <w:p w:rsidR="00F778D2" w:rsidRPr="006B74D9" w:rsidRDefault="00F778D2" w:rsidP="006B10F2">
            <w:pPr>
              <w:adjustRightInd w:val="0"/>
              <w:snapToGrid w:val="0"/>
              <w:spacing w:line="360" w:lineRule="exact"/>
              <w:jc w:val="center"/>
              <w:rPr>
                <w:rFonts w:ascii="楷体_GB2312" w:eastAsia="楷体_GB2312" w:hAnsi="宋体" w:cs="Times New Roman"/>
                <w:color w:val="000000"/>
                <w:sz w:val="24"/>
              </w:rPr>
            </w:pPr>
            <w:r w:rsidRPr="006B74D9">
              <w:rPr>
                <w:rFonts w:ascii="楷体_GB2312" w:eastAsia="楷体_GB2312" w:hAnsi="宋体" w:cs="Times New Roman" w:hint="eastAsia"/>
                <w:color w:val="000000"/>
                <w:sz w:val="24"/>
              </w:rPr>
              <w:t>1、驱动电机</w:t>
            </w:r>
          </w:p>
        </w:tc>
        <w:tc>
          <w:tcPr>
            <w:tcW w:w="5720" w:type="dxa"/>
            <w:tcBorders>
              <w:top w:val="single" w:sz="4" w:space="0" w:color="auto"/>
              <w:left w:val="nil"/>
              <w:bottom w:val="single" w:sz="4" w:space="0" w:color="auto"/>
              <w:right w:val="single" w:sz="4" w:space="0" w:color="auto"/>
            </w:tcBorders>
            <w:vAlign w:val="center"/>
          </w:tcPr>
          <w:p w:rsidR="00F778D2" w:rsidRPr="006B74D9" w:rsidRDefault="00F778D2" w:rsidP="006B10F2">
            <w:pPr>
              <w:adjustRightInd w:val="0"/>
              <w:snapToGrid w:val="0"/>
              <w:spacing w:line="360" w:lineRule="exact"/>
              <w:jc w:val="left"/>
              <w:rPr>
                <w:rFonts w:ascii="楷体_GB2312" w:eastAsia="楷体_GB2312" w:hAnsi="宋体" w:cs="Times New Roman"/>
                <w:color w:val="000000"/>
                <w:sz w:val="24"/>
              </w:rPr>
            </w:pPr>
            <w:r w:rsidRPr="006B74D9">
              <w:rPr>
                <w:rFonts w:ascii="楷体_GB2312" w:eastAsia="楷体_GB2312" w:hAnsi="宋体" w:cs="Times New Roman" w:hint="eastAsia"/>
                <w:color w:val="000000"/>
                <w:sz w:val="24"/>
              </w:rPr>
              <w:t>主驱动电机：永磁同步电动机，电机质保期8年。工作参数不低于以下要求：额定功率≥</w:t>
            </w:r>
            <w:r w:rsidR="00302B2F">
              <w:rPr>
                <w:rFonts w:ascii="楷体_GB2312" w:eastAsia="楷体_GB2312" w:hAnsi="宋体" w:cs="Times New Roman" w:hint="eastAsia"/>
                <w:color w:val="000000"/>
                <w:sz w:val="24"/>
              </w:rPr>
              <w:t>50</w:t>
            </w:r>
            <w:r w:rsidRPr="006B74D9">
              <w:rPr>
                <w:rFonts w:ascii="楷体_GB2312" w:eastAsia="楷体_GB2312" w:hAnsi="宋体" w:cs="Times New Roman" w:hint="eastAsia"/>
                <w:color w:val="000000"/>
                <w:sz w:val="24"/>
              </w:rPr>
              <w:t>KW，冷却方式为水冷。采用电机直驱形式，供方须确保解决好动力系统与整车的技术匹配，保证车辆运行在城市公交工况下的动力性、经济性、安全性。</w:t>
            </w:r>
          </w:p>
        </w:tc>
      </w:tr>
      <w:tr w:rsidR="00F778D2" w:rsidRPr="006B74D9" w:rsidTr="006B10F2">
        <w:trPr>
          <w:trHeight w:val="20"/>
          <w:jc w:val="center"/>
        </w:trPr>
        <w:tc>
          <w:tcPr>
            <w:tcW w:w="2802" w:type="dxa"/>
            <w:gridSpan w:val="2"/>
            <w:tcBorders>
              <w:top w:val="single" w:sz="4" w:space="0" w:color="auto"/>
              <w:left w:val="single" w:sz="4" w:space="0" w:color="auto"/>
              <w:bottom w:val="single" w:sz="4" w:space="0" w:color="auto"/>
              <w:right w:val="single" w:sz="4" w:space="0" w:color="auto"/>
            </w:tcBorders>
            <w:vAlign w:val="center"/>
          </w:tcPr>
          <w:p w:rsidR="00F778D2" w:rsidRPr="006B74D9" w:rsidRDefault="00F778D2" w:rsidP="006B10F2">
            <w:pPr>
              <w:adjustRightInd w:val="0"/>
              <w:snapToGrid w:val="0"/>
              <w:spacing w:line="360" w:lineRule="exact"/>
              <w:jc w:val="center"/>
              <w:rPr>
                <w:rFonts w:ascii="楷体_GB2312" w:eastAsia="楷体_GB2312" w:hAnsi="宋体" w:cs="Times New Roman"/>
                <w:color w:val="000000"/>
                <w:sz w:val="24"/>
              </w:rPr>
            </w:pPr>
            <w:r w:rsidRPr="006B74D9">
              <w:rPr>
                <w:rFonts w:ascii="楷体_GB2312" w:eastAsia="楷体_GB2312" w:hAnsi="宋体" w:cs="Times New Roman" w:hint="eastAsia"/>
                <w:color w:val="000000"/>
                <w:sz w:val="24"/>
              </w:rPr>
              <w:t>2、主电机控制系统</w:t>
            </w:r>
          </w:p>
        </w:tc>
        <w:tc>
          <w:tcPr>
            <w:tcW w:w="5720" w:type="dxa"/>
            <w:tcBorders>
              <w:top w:val="single" w:sz="4" w:space="0" w:color="auto"/>
              <w:left w:val="nil"/>
              <w:bottom w:val="single" w:sz="4" w:space="0" w:color="auto"/>
              <w:right w:val="single" w:sz="4" w:space="0" w:color="auto"/>
            </w:tcBorders>
            <w:vAlign w:val="center"/>
          </w:tcPr>
          <w:p w:rsidR="00F778D2" w:rsidRPr="006B74D9" w:rsidRDefault="00F778D2" w:rsidP="007B13B1">
            <w:pPr>
              <w:adjustRightInd w:val="0"/>
              <w:snapToGrid w:val="0"/>
              <w:spacing w:line="360" w:lineRule="exact"/>
              <w:jc w:val="left"/>
              <w:rPr>
                <w:rFonts w:ascii="楷体_GB2312" w:eastAsia="楷体_GB2312" w:hAnsi="宋体" w:cs="Times New Roman"/>
                <w:color w:val="000000"/>
                <w:sz w:val="24"/>
              </w:rPr>
            </w:pPr>
            <w:r w:rsidRPr="006B74D9">
              <w:rPr>
                <w:rFonts w:ascii="楷体_GB2312" w:eastAsia="楷体_GB2312" w:hAnsi="宋体" w:cs="Times New Roman" w:hint="eastAsia"/>
                <w:color w:val="000000"/>
                <w:sz w:val="24"/>
              </w:rPr>
              <w:t>具备高效制动能量回收功能，冷却方式为水冷</w:t>
            </w:r>
            <w:r w:rsidR="007B13B1">
              <w:rPr>
                <w:rFonts w:ascii="楷体_GB2312" w:eastAsia="楷体_GB2312" w:hAnsi="宋体" w:cs="Times New Roman" w:hint="eastAsia"/>
                <w:color w:val="000000"/>
                <w:sz w:val="24"/>
              </w:rPr>
              <w:t>，</w:t>
            </w:r>
            <w:r w:rsidR="007B13B1" w:rsidRPr="006B74D9">
              <w:rPr>
                <w:rFonts w:ascii="楷体_GB2312" w:eastAsia="楷体_GB2312" w:hAnsi="宋体" w:cs="Times New Roman" w:hint="eastAsia"/>
                <w:color w:val="000000"/>
                <w:sz w:val="24"/>
              </w:rPr>
              <w:t>质保8年</w:t>
            </w:r>
            <w:r w:rsidR="007B13B1">
              <w:rPr>
                <w:rFonts w:ascii="楷体_GB2312" w:eastAsia="楷体_GB2312" w:hAnsi="宋体" w:cs="Times New Roman" w:hint="eastAsia"/>
                <w:color w:val="000000"/>
                <w:sz w:val="24"/>
              </w:rPr>
              <w:t>。</w:t>
            </w:r>
            <w:r w:rsidR="007B13B1" w:rsidRPr="006B74D9">
              <w:rPr>
                <w:rFonts w:ascii="楷体_GB2312" w:eastAsia="楷体_GB2312" w:hAnsi="楷体_GB2312" w:cs="Times New Roman" w:hint="eastAsia"/>
                <w:color w:val="000000"/>
                <w:sz w:val="24"/>
              </w:rPr>
              <w:t>必须加装ATS</w:t>
            </w:r>
            <w:r w:rsidR="007B13B1" w:rsidRPr="006B74D9">
              <w:rPr>
                <w:rFonts w:ascii="楷体_GB2312" w:eastAsia="楷体_GB2312" w:hAnsi="宋体" w:cs="Times New Roman" w:hint="eastAsia"/>
                <w:color w:val="000000"/>
                <w:sz w:val="24"/>
              </w:rPr>
              <w:t>冷却</w:t>
            </w:r>
            <w:r w:rsidR="007B13B1" w:rsidRPr="006B74D9">
              <w:rPr>
                <w:rFonts w:ascii="楷体_GB2312" w:eastAsia="楷体_GB2312" w:hAnsi="楷体_GB2312" w:cs="Times New Roman" w:hint="eastAsia"/>
                <w:color w:val="000000"/>
                <w:sz w:val="24"/>
              </w:rPr>
              <w:t>系统（质保8年）</w:t>
            </w:r>
            <w:r w:rsidRPr="006B74D9">
              <w:rPr>
                <w:rFonts w:ascii="楷体_GB2312" w:eastAsia="楷体_GB2312" w:hAnsi="宋体" w:cs="Times New Roman" w:hint="eastAsia"/>
                <w:color w:val="000000"/>
                <w:sz w:val="24"/>
              </w:rPr>
              <w:t>。</w:t>
            </w:r>
          </w:p>
        </w:tc>
      </w:tr>
      <w:tr w:rsidR="00F778D2" w:rsidRPr="006B74D9" w:rsidTr="006B10F2">
        <w:trPr>
          <w:trHeight w:val="20"/>
          <w:jc w:val="center"/>
        </w:trPr>
        <w:tc>
          <w:tcPr>
            <w:tcW w:w="2802" w:type="dxa"/>
            <w:gridSpan w:val="2"/>
            <w:tcBorders>
              <w:top w:val="single" w:sz="4" w:space="0" w:color="auto"/>
              <w:left w:val="single" w:sz="4" w:space="0" w:color="auto"/>
              <w:bottom w:val="single" w:sz="4" w:space="0" w:color="auto"/>
              <w:right w:val="single" w:sz="4" w:space="0" w:color="auto"/>
            </w:tcBorders>
            <w:vAlign w:val="center"/>
          </w:tcPr>
          <w:p w:rsidR="00F778D2" w:rsidRPr="006B74D9" w:rsidRDefault="00F778D2" w:rsidP="006B10F2">
            <w:pPr>
              <w:adjustRightInd w:val="0"/>
              <w:snapToGrid w:val="0"/>
              <w:spacing w:line="360" w:lineRule="exact"/>
              <w:jc w:val="center"/>
              <w:rPr>
                <w:rFonts w:ascii="楷体_GB2312" w:eastAsia="楷体_GB2312" w:hAnsi="宋体" w:cs="Times New Roman"/>
                <w:color w:val="000000"/>
                <w:sz w:val="24"/>
              </w:rPr>
            </w:pPr>
            <w:r w:rsidRPr="006B74D9">
              <w:rPr>
                <w:rFonts w:ascii="楷体_GB2312" w:eastAsia="楷体_GB2312" w:hAnsi="宋体" w:cs="Times New Roman" w:hint="eastAsia"/>
                <w:color w:val="000000"/>
                <w:sz w:val="24"/>
              </w:rPr>
              <w:t>3、整车控制系统</w:t>
            </w:r>
          </w:p>
        </w:tc>
        <w:tc>
          <w:tcPr>
            <w:tcW w:w="5720" w:type="dxa"/>
            <w:tcBorders>
              <w:top w:val="single" w:sz="4" w:space="0" w:color="auto"/>
              <w:left w:val="nil"/>
              <w:bottom w:val="single" w:sz="4" w:space="0" w:color="auto"/>
              <w:right w:val="single" w:sz="4" w:space="0" w:color="auto"/>
            </w:tcBorders>
            <w:vAlign w:val="center"/>
          </w:tcPr>
          <w:p w:rsidR="00F778D2" w:rsidRPr="006B74D9" w:rsidRDefault="00F778D2" w:rsidP="006B10F2">
            <w:pPr>
              <w:adjustRightInd w:val="0"/>
              <w:snapToGrid w:val="0"/>
              <w:spacing w:line="360" w:lineRule="exact"/>
              <w:jc w:val="left"/>
              <w:rPr>
                <w:rFonts w:ascii="楷体_GB2312" w:eastAsia="楷体_GB2312" w:hAnsi="宋体" w:cs="Times New Roman"/>
                <w:color w:val="000000"/>
                <w:sz w:val="24"/>
              </w:rPr>
            </w:pPr>
            <w:r w:rsidRPr="006B74D9">
              <w:rPr>
                <w:rFonts w:ascii="楷体_GB2312" w:eastAsia="楷体_GB2312" w:hAnsi="宋体" w:cs="Times New Roman" w:hint="eastAsia"/>
                <w:color w:val="000000"/>
                <w:sz w:val="24"/>
              </w:rPr>
              <w:t>采用高度集成电源，实现动力系统的电附件驱动单元，将整车高压配电柜、气泵&amp;油泵，双路DC-DC等</w:t>
            </w:r>
            <w:r w:rsidRPr="006B74D9">
              <w:rPr>
                <w:rFonts w:ascii="楷体_GB2312" w:eastAsia="楷体_GB2312" w:hAnsi="宋体" w:cs="Times New Roman" w:hint="eastAsia"/>
                <w:color w:val="000000"/>
                <w:sz w:val="24"/>
              </w:rPr>
              <w:lastRenderedPageBreak/>
              <w:t>集成为一套系统，具有完善的报警及保护功能包括输入过欠压报警与保护、输出过流报警与保护、输出过压保护、输出短路保护、过温保护以及CAN通讯功能。将高压和低压利用光耦和磁耦技术，进行彻底的隔离，防止高压侧的信号串入低压侧，杜绝用电安全的问题。</w:t>
            </w:r>
          </w:p>
        </w:tc>
      </w:tr>
      <w:tr w:rsidR="00F778D2" w:rsidRPr="006B74D9" w:rsidTr="006B10F2">
        <w:trPr>
          <w:trHeight w:val="20"/>
          <w:jc w:val="center"/>
        </w:trPr>
        <w:tc>
          <w:tcPr>
            <w:tcW w:w="2802" w:type="dxa"/>
            <w:gridSpan w:val="2"/>
            <w:vMerge w:val="restart"/>
            <w:tcBorders>
              <w:top w:val="single" w:sz="4" w:space="0" w:color="auto"/>
              <w:left w:val="single" w:sz="4" w:space="0" w:color="auto"/>
              <w:right w:val="single" w:sz="4" w:space="0" w:color="auto"/>
            </w:tcBorders>
            <w:vAlign w:val="center"/>
          </w:tcPr>
          <w:p w:rsidR="007B13B1" w:rsidRPr="006B74D9" w:rsidRDefault="00F778D2" w:rsidP="006E0368">
            <w:pPr>
              <w:adjustRightInd w:val="0"/>
              <w:snapToGrid w:val="0"/>
              <w:spacing w:line="360" w:lineRule="exact"/>
              <w:jc w:val="center"/>
              <w:rPr>
                <w:rFonts w:ascii="楷体_GB2312" w:eastAsia="楷体_GB2312" w:hAnsi="宋体" w:cs="Times New Roman"/>
                <w:color w:val="000000"/>
                <w:sz w:val="24"/>
              </w:rPr>
            </w:pPr>
            <w:r w:rsidRPr="006B74D9">
              <w:rPr>
                <w:rFonts w:ascii="楷体_GB2312" w:eastAsia="楷体_GB2312" w:hAnsi="宋体" w:cs="Times New Roman" w:hint="eastAsia"/>
                <w:color w:val="000000"/>
                <w:sz w:val="24"/>
              </w:rPr>
              <w:lastRenderedPageBreak/>
              <w:t>4、动力电池</w:t>
            </w:r>
          </w:p>
        </w:tc>
        <w:tc>
          <w:tcPr>
            <w:tcW w:w="5720" w:type="dxa"/>
            <w:tcBorders>
              <w:top w:val="single" w:sz="4" w:space="0" w:color="auto"/>
              <w:left w:val="nil"/>
              <w:bottom w:val="single" w:sz="4" w:space="0" w:color="auto"/>
              <w:right w:val="single" w:sz="4" w:space="0" w:color="auto"/>
            </w:tcBorders>
            <w:vAlign w:val="center"/>
          </w:tcPr>
          <w:p w:rsidR="00F778D2" w:rsidRPr="006B74D9" w:rsidRDefault="00F778D2" w:rsidP="006B10F2">
            <w:pPr>
              <w:adjustRightInd w:val="0"/>
              <w:snapToGrid w:val="0"/>
              <w:spacing w:line="360" w:lineRule="exact"/>
              <w:jc w:val="left"/>
              <w:rPr>
                <w:rFonts w:ascii="楷体_GB2312" w:eastAsia="楷体_GB2312" w:hAnsi="宋体" w:cs="Times New Roman"/>
                <w:color w:val="000000"/>
                <w:sz w:val="24"/>
              </w:rPr>
            </w:pPr>
            <w:r w:rsidRPr="006B74D9">
              <w:rPr>
                <w:rFonts w:ascii="楷体_GB2312" w:eastAsia="楷体_GB2312" w:hAnsi="宋体" w:cs="Times New Roman" w:hint="eastAsia"/>
                <w:color w:val="000000"/>
                <w:sz w:val="24"/>
              </w:rPr>
              <w:t>选用已在电动车上成熟使用</w:t>
            </w:r>
            <w:r w:rsidR="006E0368">
              <w:rPr>
                <w:rFonts w:ascii="楷体_GB2312" w:eastAsia="楷体_GB2312" w:hAnsi="宋体" w:cs="Times New Roman" w:hint="eastAsia"/>
                <w:color w:val="000000"/>
                <w:sz w:val="24"/>
              </w:rPr>
              <w:t>的国内主流品牌</w:t>
            </w:r>
            <w:r w:rsidR="008802F8">
              <w:rPr>
                <w:rFonts w:ascii="楷体_GB2312" w:eastAsia="楷体_GB2312" w:hAnsi="宋体" w:cs="Times New Roman" w:hint="eastAsia"/>
                <w:color w:val="000000"/>
                <w:sz w:val="24"/>
              </w:rPr>
              <w:t>宁德时代</w:t>
            </w:r>
            <w:r w:rsidR="006E0368">
              <w:rPr>
                <w:rFonts w:ascii="楷体_GB2312" w:eastAsia="楷体_GB2312" w:hAnsi="宋体" w:cs="Times New Roman" w:hint="eastAsia"/>
                <w:color w:val="000000"/>
                <w:sz w:val="24"/>
              </w:rPr>
              <w:t>，</w:t>
            </w:r>
            <w:r w:rsidRPr="006B74D9">
              <w:rPr>
                <w:rFonts w:ascii="楷体_GB2312" w:eastAsia="楷体_GB2312" w:hAnsi="宋体" w:cs="Times New Roman" w:hint="eastAsia"/>
                <w:color w:val="000000"/>
                <w:sz w:val="24"/>
              </w:rPr>
              <w:t>性能可靠的磷酸铁锂动力电池组，</w:t>
            </w:r>
            <w:r w:rsidR="007B6F7F" w:rsidRPr="007B6F7F">
              <w:rPr>
                <w:rFonts w:ascii="楷体_GB2312" w:eastAsia="楷体_GB2312" w:hAnsi="宋体" w:cs="Times New Roman" w:hint="eastAsia"/>
                <w:color w:val="000000"/>
                <w:sz w:val="24"/>
              </w:rPr>
              <w:t>动力电池质保8年；电池衰减要求，动力电池使用 8 年衰减后不能低于原电量的</w:t>
            </w:r>
            <w:r w:rsidR="00687085">
              <w:rPr>
                <w:rFonts w:ascii="楷体_GB2312" w:eastAsia="楷体_GB2312" w:hAnsi="宋体" w:cs="Times New Roman" w:hint="eastAsia"/>
                <w:color w:val="000000"/>
                <w:sz w:val="24"/>
              </w:rPr>
              <w:t>8</w:t>
            </w:r>
            <w:r w:rsidR="007B6F7F" w:rsidRPr="007B6F7F">
              <w:rPr>
                <w:rFonts w:ascii="楷体_GB2312" w:eastAsia="楷体_GB2312" w:hAnsi="宋体" w:cs="Times New Roman" w:hint="eastAsia"/>
                <w:color w:val="000000"/>
                <w:sz w:val="24"/>
              </w:rPr>
              <w:t>0%，如 8 年内车辆使用中途电池衰减后充电量低于</w:t>
            </w:r>
            <w:r w:rsidR="00687085">
              <w:rPr>
                <w:rFonts w:ascii="楷体_GB2312" w:eastAsia="楷体_GB2312" w:hAnsi="宋体" w:cs="Times New Roman" w:hint="eastAsia"/>
                <w:color w:val="000000"/>
                <w:sz w:val="24"/>
              </w:rPr>
              <w:t>8</w:t>
            </w:r>
            <w:r w:rsidR="007B6F7F" w:rsidRPr="007B6F7F">
              <w:rPr>
                <w:rFonts w:ascii="楷体_GB2312" w:eastAsia="楷体_GB2312" w:hAnsi="宋体" w:cs="Times New Roman" w:hint="eastAsia"/>
                <w:color w:val="000000"/>
                <w:sz w:val="24"/>
              </w:rPr>
              <w:t>0%，车辆厂家必须免费更换动力电池。</w:t>
            </w:r>
          </w:p>
          <w:p w:rsidR="00F778D2" w:rsidRPr="006B74D9" w:rsidRDefault="00F778D2" w:rsidP="006B10F2">
            <w:pPr>
              <w:adjustRightInd w:val="0"/>
              <w:snapToGrid w:val="0"/>
              <w:spacing w:line="360" w:lineRule="exact"/>
              <w:jc w:val="left"/>
              <w:rPr>
                <w:rFonts w:ascii="楷体_GB2312" w:eastAsia="楷体_GB2312" w:hAnsi="宋体" w:cs="Times New Roman"/>
                <w:color w:val="000000"/>
                <w:sz w:val="24"/>
              </w:rPr>
            </w:pPr>
            <w:r w:rsidRPr="006B74D9">
              <w:rPr>
                <w:rFonts w:ascii="楷体_GB2312" w:eastAsia="楷体_GB2312" w:hAnsi="宋体" w:cs="Times New Roman" w:hint="eastAsia"/>
                <w:color w:val="000000"/>
                <w:sz w:val="24"/>
              </w:rPr>
              <w:t>电池必须保证安全、续航里程、充电温度达到相关要求，电池通过</w:t>
            </w:r>
            <w:r w:rsidR="00510A2C" w:rsidRPr="00510A2C">
              <w:rPr>
                <w:rFonts w:ascii="楷体_GB2312" w:eastAsia="楷体_GB2312" w:hAnsi="宋体" w:cs="Times New Roman" w:hint="eastAsia"/>
                <w:color w:val="000000"/>
                <w:sz w:val="24"/>
              </w:rPr>
              <w:t>最新国家标准GB/T31484、GB/T31485、GB/T31486</w:t>
            </w:r>
            <w:r w:rsidRPr="006B74D9">
              <w:rPr>
                <w:rFonts w:ascii="楷体_GB2312" w:eastAsia="楷体_GB2312" w:hAnsi="宋体" w:cs="Times New Roman" w:hint="eastAsia"/>
                <w:color w:val="000000"/>
                <w:sz w:val="24"/>
              </w:rPr>
              <w:t>，提供的车辆必须通过挤压、跌落、过</w:t>
            </w:r>
            <w:r w:rsidR="007B13B1">
              <w:rPr>
                <w:rFonts w:ascii="楷体_GB2312" w:eastAsia="楷体_GB2312" w:hAnsi="宋体" w:cs="Times New Roman" w:hint="eastAsia"/>
                <w:color w:val="000000"/>
                <w:sz w:val="24"/>
              </w:rPr>
              <w:t>充</w:t>
            </w:r>
            <w:r w:rsidRPr="006B74D9">
              <w:rPr>
                <w:rFonts w:ascii="楷体_GB2312" w:eastAsia="楷体_GB2312" w:hAnsi="宋体" w:cs="Times New Roman" w:hint="eastAsia"/>
                <w:color w:val="000000"/>
                <w:sz w:val="24"/>
              </w:rPr>
              <w:t>、过放、过温安全试验验证。</w:t>
            </w:r>
          </w:p>
          <w:p w:rsidR="00F778D2" w:rsidRPr="006B74D9" w:rsidRDefault="00510A2C" w:rsidP="006B10F2">
            <w:pPr>
              <w:adjustRightInd w:val="0"/>
              <w:snapToGrid w:val="0"/>
              <w:spacing w:line="360" w:lineRule="exact"/>
              <w:jc w:val="left"/>
              <w:rPr>
                <w:rFonts w:ascii="楷体_GB2312" w:eastAsia="楷体_GB2312" w:hAnsi="宋体" w:cs="Times New Roman"/>
                <w:color w:val="000000"/>
                <w:sz w:val="24"/>
              </w:rPr>
            </w:pPr>
            <w:r>
              <w:rPr>
                <w:rFonts w:ascii="楷体_GB2312" w:eastAsia="楷体_GB2312" w:hAnsi="宋体" w:cs="Times New Roman" w:hint="eastAsia"/>
                <w:color w:val="000000"/>
                <w:sz w:val="24"/>
              </w:rPr>
              <w:t>动力</w:t>
            </w:r>
            <w:r w:rsidRPr="00510A2C">
              <w:rPr>
                <w:rFonts w:ascii="楷体_GB2312" w:eastAsia="楷体_GB2312" w:hAnsi="宋体" w:cs="Times New Roman" w:hint="eastAsia"/>
                <w:color w:val="000000"/>
                <w:sz w:val="24"/>
              </w:rPr>
              <w:t>电池包采用标准包设计、电芯到电池包设计、采用液冷方</w:t>
            </w:r>
            <w:r w:rsidR="00533569">
              <w:rPr>
                <w:rFonts w:ascii="楷体_GB2312" w:eastAsia="楷体_GB2312" w:hAnsi="宋体" w:cs="Times New Roman" w:hint="eastAsia"/>
                <w:color w:val="000000"/>
                <w:sz w:val="24"/>
              </w:rPr>
              <w:t>式</w:t>
            </w:r>
            <w:r w:rsidRPr="00510A2C">
              <w:rPr>
                <w:rFonts w:ascii="楷体_GB2312" w:eastAsia="楷体_GB2312" w:hAnsi="宋体" w:cs="Times New Roman" w:hint="eastAsia"/>
                <w:color w:val="000000"/>
                <w:sz w:val="24"/>
              </w:rPr>
              <w:t>散热</w:t>
            </w:r>
            <w:r w:rsidR="00F778D2" w:rsidRPr="006B74D9">
              <w:rPr>
                <w:rFonts w:ascii="楷体_GB2312" w:eastAsia="楷体_GB2312" w:hAnsi="宋体" w:cs="Times New Roman" w:hint="eastAsia"/>
                <w:color w:val="000000"/>
                <w:sz w:val="24"/>
              </w:rPr>
              <w:t>。</w:t>
            </w:r>
          </w:p>
          <w:p w:rsidR="00F778D2" w:rsidRDefault="00F778D2" w:rsidP="006B10F2">
            <w:pPr>
              <w:adjustRightInd w:val="0"/>
              <w:snapToGrid w:val="0"/>
              <w:spacing w:line="360" w:lineRule="exact"/>
              <w:jc w:val="left"/>
              <w:rPr>
                <w:rFonts w:ascii="楷体_GB2312" w:eastAsia="楷体_GB2312" w:hAnsi="宋体" w:cs="Times New Roman"/>
                <w:color w:val="000000"/>
                <w:sz w:val="24"/>
              </w:rPr>
            </w:pPr>
            <w:r w:rsidRPr="006B74D9">
              <w:rPr>
                <w:rFonts w:ascii="楷体_GB2312" w:eastAsia="楷体_GB2312" w:hAnsi="宋体" w:cs="Times New Roman" w:hint="eastAsia"/>
                <w:color w:val="000000"/>
                <w:sz w:val="24"/>
              </w:rPr>
              <w:t>动力电池温度特性好，电池舱设置足够的散热空间，</w:t>
            </w:r>
            <w:r w:rsidR="00445261" w:rsidRPr="00445261">
              <w:rPr>
                <w:rFonts w:ascii="楷体_GB2312" w:eastAsia="楷体_GB2312" w:hAnsi="宋体" w:cs="Times New Roman" w:hint="eastAsia"/>
                <w:color w:val="000000"/>
                <w:sz w:val="24"/>
              </w:rPr>
              <w:t>配置电池温度控制系统</w:t>
            </w:r>
            <w:r w:rsidRPr="006B74D9">
              <w:rPr>
                <w:rFonts w:ascii="楷体_GB2312" w:eastAsia="楷体_GB2312" w:hAnsi="宋体" w:cs="Times New Roman" w:hint="eastAsia"/>
                <w:color w:val="000000"/>
                <w:sz w:val="24"/>
              </w:rPr>
              <w:t>，满足当地高温及雨水多的气候环境。</w:t>
            </w:r>
          </w:p>
          <w:p w:rsidR="00382357" w:rsidRPr="00382357" w:rsidRDefault="00382357" w:rsidP="007B13B1">
            <w:pPr>
              <w:adjustRightInd w:val="0"/>
              <w:snapToGrid w:val="0"/>
              <w:spacing w:line="360" w:lineRule="exact"/>
              <w:jc w:val="left"/>
              <w:rPr>
                <w:rFonts w:ascii="楷体_GB2312" w:eastAsia="楷体_GB2312" w:hAnsi="宋体" w:cs="Times New Roman"/>
                <w:color w:val="000000"/>
                <w:sz w:val="24"/>
              </w:rPr>
            </w:pPr>
            <w:r>
              <w:rPr>
                <w:rFonts w:ascii="楷体_GB2312" w:eastAsia="楷体_GB2312" w:hAnsi="宋体" w:cs="Times New Roman" w:hint="eastAsia"/>
                <w:color w:val="000000"/>
                <w:sz w:val="24"/>
              </w:rPr>
              <w:t>电芯、模组、电池管理系统必须为同一厂家生产。</w:t>
            </w:r>
          </w:p>
        </w:tc>
      </w:tr>
      <w:tr w:rsidR="00F778D2" w:rsidRPr="006B74D9" w:rsidTr="006B10F2">
        <w:trPr>
          <w:trHeight w:val="20"/>
          <w:jc w:val="center"/>
        </w:trPr>
        <w:tc>
          <w:tcPr>
            <w:tcW w:w="2802" w:type="dxa"/>
            <w:gridSpan w:val="2"/>
            <w:vMerge/>
            <w:tcBorders>
              <w:left w:val="single" w:sz="4" w:space="0" w:color="auto"/>
              <w:right w:val="single" w:sz="4" w:space="0" w:color="auto"/>
            </w:tcBorders>
            <w:vAlign w:val="center"/>
          </w:tcPr>
          <w:p w:rsidR="00F778D2" w:rsidRPr="006B74D9" w:rsidRDefault="00F778D2" w:rsidP="006B10F2">
            <w:pPr>
              <w:adjustRightInd w:val="0"/>
              <w:snapToGrid w:val="0"/>
              <w:spacing w:line="360" w:lineRule="exact"/>
              <w:jc w:val="center"/>
              <w:rPr>
                <w:rFonts w:ascii="楷体_GB2312" w:eastAsia="楷体_GB2312" w:hAnsi="宋体" w:cs="Times New Roman"/>
                <w:color w:val="000000"/>
                <w:sz w:val="24"/>
              </w:rPr>
            </w:pPr>
          </w:p>
        </w:tc>
        <w:tc>
          <w:tcPr>
            <w:tcW w:w="5720" w:type="dxa"/>
            <w:tcBorders>
              <w:top w:val="single" w:sz="4" w:space="0" w:color="auto"/>
              <w:left w:val="nil"/>
              <w:bottom w:val="single" w:sz="4" w:space="0" w:color="auto"/>
              <w:right w:val="single" w:sz="4" w:space="0" w:color="auto"/>
            </w:tcBorders>
            <w:vAlign w:val="center"/>
          </w:tcPr>
          <w:p w:rsidR="00F778D2" w:rsidRPr="006B74D9" w:rsidRDefault="00F778D2" w:rsidP="008D3BB8">
            <w:pPr>
              <w:adjustRightInd w:val="0"/>
              <w:snapToGrid w:val="0"/>
              <w:spacing w:line="360" w:lineRule="exact"/>
              <w:jc w:val="left"/>
              <w:rPr>
                <w:rFonts w:ascii="楷体_GB2312" w:eastAsia="楷体_GB2312" w:hAnsi="宋体" w:cs="Times New Roman"/>
                <w:color w:val="000000"/>
                <w:sz w:val="24"/>
              </w:rPr>
            </w:pPr>
            <w:r w:rsidRPr="006B74D9">
              <w:rPr>
                <w:rFonts w:ascii="楷体_GB2312" w:eastAsia="楷体_GB2312" w:hAnsi="宋体" w:cs="Times New Roman" w:hint="eastAsia"/>
                <w:b/>
                <w:color w:val="000000"/>
                <w:sz w:val="24"/>
              </w:rPr>
              <w:t>动力电池：电池总电量≥1</w:t>
            </w:r>
            <w:r w:rsidR="00302B2F">
              <w:rPr>
                <w:rFonts w:ascii="楷体_GB2312" w:eastAsia="楷体_GB2312" w:hAnsi="宋体" w:cs="Times New Roman" w:hint="eastAsia"/>
                <w:b/>
                <w:color w:val="000000"/>
                <w:sz w:val="24"/>
              </w:rPr>
              <w:t>2</w:t>
            </w:r>
            <w:r w:rsidR="00CA5122">
              <w:rPr>
                <w:rFonts w:ascii="楷体_GB2312" w:eastAsia="楷体_GB2312" w:hAnsi="宋体" w:cs="Times New Roman" w:hint="eastAsia"/>
                <w:b/>
                <w:color w:val="000000"/>
                <w:sz w:val="24"/>
              </w:rPr>
              <w:t>7</w:t>
            </w:r>
            <w:r w:rsidRPr="006B74D9">
              <w:rPr>
                <w:rFonts w:ascii="楷体_GB2312" w:eastAsia="楷体_GB2312" w:hAnsi="宋体" w:cs="Times New Roman" w:hint="eastAsia"/>
                <w:b/>
                <w:color w:val="000000"/>
                <w:sz w:val="24"/>
              </w:rPr>
              <w:t>kwh，</w:t>
            </w:r>
            <w:r w:rsidRPr="006B74D9">
              <w:rPr>
                <w:rFonts w:ascii="楷体_GB2312" w:eastAsia="楷体_GB2312" w:hAnsi="宋体" w:cs="Times New Roman" w:hint="eastAsia"/>
                <w:color w:val="000000"/>
                <w:sz w:val="24"/>
              </w:rPr>
              <w:t>电池充电倍率≥1C。能量密度≥1</w:t>
            </w:r>
            <w:r w:rsidR="008D3BB8">
              <w:rPr>
                <w:rFonts w:ascii="楷体_GB2312" w:eastAsia="楷体_GB2312" w:hAnsi="宋体" w:cs="Times New Roman" w:hint="eastAsia"/>
                <w:color w:val="000000"/>
                <w:sz w:val="24"/>
              </w:rPr>
              <w:t>5</w:t>
            </w:r>
            <w:r w:rsidR="00D12253">
              <w:rPr>
                <w:rFonts w:ascii="楷体_GB2312" w:eastAsia="楷体_GB2312" w:hAnsi="宋体" w:cs="Times New Roman" w:hint="eastAsia"/>
                <w:color w:val="000000"/>
                <w:sz w:val="24"/>
              </w:rPr>
              <w:t>7</w:t>
            </w:r>
            <w:r w:rsidRPr="006B74D9">
              <w:rPr>
                <w:rFonts w:ascii="楷体_GB2312" w:eastAsia="楷体_GB2312" w:hAnsi="宋体" w:cs="Times New Roman" w:hint="eastAsia"/>
                <w:color w:val="000000"/>
                <w:sz w:val="24"/>
              </w:rPr>
              <w:t>wh/kg ，消耗量EKG ≤0.15</w:t>
            </w:r>
          </w:p>
        </w:tc>
      </w:tr>
      <w:tr w:rsidR="00F778D2" w:rsidRPr="006B74D9" w:rsidTr="006B10F2">
        <w:trPr>
          <w:trHeight w:val="20"/>
          <w:jc w:val="center"/>
        </w:trPr>
        <w:tc>
          <w:tcPr>
            <w:tcW w:w="2802" w:type="dxa"/>
            <w:gridSpan w:val="2"/>
            <w:vMerge/>
            <w:tcBorders>
              <w:left w:val="single" w:sz="4" w:space="0" w:color="auto"/>
              <w:bottom w:val="single" w:sz="4" w:space="0" w:color="auto"/>
              <w:right w:val="single" w:sz="4" w:space="0" w:color="auto"/>
            </w:tcBorders>
            <w:vAlign w:val="center"/>
          </w:tcPr>
          <w:p w:rsidR="00F778D2" w:rsidRPr="006B74D9" w:rsidRDefault="00F778D2" w:rsidP="006B10F2">
            <w:pPr>
              <w:adjustRightInd w:val="0"/>
              <w:snapToGrid w:val="0"/>
              <w:spacing w:line="360" w:lineRule="exact"/>
              <w:jc w:val="center"/>
              <w:rPr>
                <w:rFonts w:ascii="楷体_GB2312" w:eastAsia="楷体_GB2312" w:hAnsi="宋体" w:cs="Times New Roman"/>
                <w:color w:val="000000"/>
                <w:sz w:val="24"/>
              </w:rPr>
            </w:pPr>
          </w:p>
        </w:tc>
        <w:tc>
          <w:tcPr>
            <w:tcW w:w="5720" w:type="dxa"/>
            <w:tcBorders>
              <w:top w:val="single" w:sz="4" w:space="0" w:color="auto"/>
              <w:left w:val="nil"/>
              <w:bottom w:val="single" w:sz="4" w:space="0" w:color="auto"/>
              <w:right w:val="single" w:sz="4" w:space="0" w:color="auto"/>
            </w:tcBorders>
            <w:vAlign w:val="center"/>
          </w:tcPr>
          <w:p w:rsidR="00F778D2" w:rsidRPr="006B74D9" w:rsidRDefault="00F778D2" w:rsidP="006B10F2">
            <w:pPr>
              <w:adjustRightInd w:val="0"/>
              <w:snapToGrid w:val="0"/>
              <w:spacing w:line="360" w:lineRule="exact"/>
              <w:jc w:val="left"/>
              <w:rPr>
                <w:rFonts w:ascii="楷体_GB2312" w:eastAsia="楷体_GB2312" w:hAnsi="宋体" w:cs="Times New Roman"/>
                <w:color w:val="000000"/>
                <w:sz w:val="24"/>
              </w:rPr>
            </w:pPr>
            <w:r w:rsidRPr="006B74D9">
              <w:rPr>
                <w:rFonts w:ascii="楷体_GB2312" w:eastAsia="楷体_GB2312" w:hAnsi="宋体" w:cs="Times New Roman" w:hint="eastAsia"/>
                <w:color w:val="000000"/>
                <w:sz w:val="24"/>
              </w:rPr>
              <w:t>加装动力电池防碰撞保护装置并确保电池舱部位发生碰撞后，不会引起车辆起火、燃烧或爆炸及对乘客人身造成伤害。</w:t>
            </w:r>
          </w:p>
        </w:tc>
      </w:tr>
      <w:tr w:rsidR="00F778D2" w:rsidRPr="006B74D9" w:rsidTr="006B10F2">
        <w:trPr>
          <w:trHeight w:val="20"/>
          <w:jc w:val="center"/>
        </w:trPr>
        <w:tc>
          <w:tcPr>
            <w:tcW w:w="2802" w:type="dxa"/>
            <w:gridSpan w:val="2"/>
            <w:tcBorders>
              <w:top w:val="single" w:sz="4" w:space="0" w:color="auto"/>
              <w:left w:val="single" w:sz="4" w:space="0" w:color="auto"/>
              <w:bottom w:val="single" w:sz="4" w:space="0" w:color="auto"/>
              <w:right w:val="single" w:sz="4" w:space="0" w:color="auto"/>
            </w:tcBorders>
            <w:vAlign w:val="center"/>
          </w:tcPr>
          <w:p w:rsidR="00F778D2" w:rsidRPr="006B74D9" w:rsidRDefault="00F778D2" w:rsidP="006B10F2">
            <w:pPr>
              <w:adjustRightInd w:val="0"/>
              <w:snapToGrid w:val="0"/>
              <w:spacing w:line="360" w:lineRule="exact"/>
              <w:jc w:val="center"/>
              <w:rPr>
                <w:rFonts w:ascii="楷体_GB2312" w:eastAsia="楷体_GB2312" w:hAnsi="宋体" w:cs="Times New Roman"/>
                <w:color w:val="000000"/>
                <w:sz w:val="24"/>
              </w:rPr>
            </w:pPr>
            <w:r w:rsidRPr="006B74D9">
              <w:rPr>
                <w:rFonts w:ascii="楷体_GB2312" w:eastAsia="楷体_GB2312" w:hAnsi="宋体" w:cs="Times New Roman" w:hint="eastAsia"/>
                <w:color w:val="000000"/>
                <w:sz w:val="24"/>
              </w:rPr>
              <w:t>5、充电形式</w:t>
            </w:r>
          </w:p>
        </w:tc>
        <w:tc>
          <w:tcPr>
            <w:tcW w:w="5720" w:type="dxa"/>
            <w:tcBorders>
              <w:top w:val="single" w:sz="4" w:space="0" w:color="auto"/>
              <w:left w:val="nil"/>
              <w:bottom w:val="single" w:sz="4" w:space="0" w:color="auto"/>
              <w:right w:val="single" w:sz="4" w:space="0" w:color="auto"/>
            </w:tcBorders>
            <w:vAlign w:val="center"/>
          </w:tcPr>
          <w:p w:rsidR="00F778D2" w:rsidRPr="006B74D9" w:rsidRDefault="00F778D2" w:rsidP="006B10F2">
            <w:pPr>
              <w:adjustRightInd w:val="0"/>
              <w:snapToGrid w:val="0"/>
              <w:spacing w:line="360" w:lineRule="exact"/>
              <w:jc w:val="left"/>
              <w:rPr>
                <w:rFonts w:ascii="楷体_GB2312" w:eastAsia="楷体_GB2312" w:hAnsi="宋体" w:cs="Times New Roman"/>
                <w:color w:val="000000"/>
                <w:sz w:val="24"/>
              </w:rPr>
            </w:pPr>
            <w:r w:rsidRPr="006B74D9">
              <w:rPr>
                <w:rFonts w:ascii="楷体_GB2312" w:eastAsia="楷体_GB2312" w:hAnsi="宋体" w:cs="Times New Roman" w:hint="eastAsia"/>
                <w:color w:val="000000"/>
                <w:sz w:val="24"/>
              </w:rPr>
              <w:t>满足国家充电技术要求,充电插口必须是国标。</w:t>
            </w:r>
          </w:p>
        </w:tc>
      </w:tr>
      <w:tr w:rsidR="00F778D2" w:rsidRPr="006B74D9" w:rsidTr="006B10F2">
        <w:trPr>
          <w:trHeight w:val="20"/>
          <w:jc w:val="center"/>
        </w:trPr>
        <w:tc>
          <w:tcPr>
            <w:tcW w:w="2802" w:type="dxa"/>
            <w:gridSpan w:val="2"/>
            <w:tcBorders>
              <w:top w:val="single" w:sz="4" w:space="0" w:color="auto"/>
              <w:left w:val="single" w:sz="4" w:space="0" w:color="auto"/>
              <w:bottom w:val="single" w:sz="4" w:space="0" w:color="auto"/>
              <w:right w:val="single" w:sz="4" w:space="0" w:color="auto"/>
            </w:tcBorders>
            <w:vAlign w:val="center"/>
          </w:tcPr>
          <w:p w:rsidR="00F778D2" w:rsidRPr="006B74D9" w:rsidRDefault="00F778D2" w:rsidP="006B10F2">
            <w:pPr>
              <w:adjustRightInd w:val="0"/>
              <w:snapToGrid w:val="0"/>
              <w:spacing w:line="360" w:lineRule="exact"/>
              <w:jc w:val="center"/>
              <w:rPr>
                <w:rFonts w:ascii="楷体_GB2312" w:eastAsia="楷体_GB2312" w:hAnsi="宋体" w:cs="Times New Roman"/>
                <w:color w:val="000000"/>
                <w:sz w:val="24"/>
              </w:rPr>
            </w:pPr>
            <w:r w:rsidRPr="006B74D9">
              <w:rPr>
                <w:rFonts w:ascii="楷体_GB2312" w:eastAsia="楷体_GB2312" w:hAnsi="宋体" w:cs="Times New Roman" w:hint="eastAsia"/>
                <w:color w:val="000000"/>
                <w:sz w:val="24"/>
              </w:rPr>
              <w:t>6、暖风除霜器</w:t>
            </w:r>
          </w:p>
        </w:tc>
        <w:tc>
          <w:tcPr>
            <w:tcW w:w="5720" w:type="dxa"/>
            <w:tcBorders>
              <w:top w:val="single" w:sz="4" w:space="0" w:color="auto"/>
              <w:left w:val="nil"/>
              <w:bottom w:val="single" w:sz="4" w:space="0" w:color="auto"/>
              <w:right w:val="single" w:sz="4" w:space="0" w:color="auto"/>
            </w:tcBorders>
            <w:vAlign w:val="center"/>
          </w:tcPr>
          <w:p w:rsidR="00F778D2" w:rsidRPr="006B74D9" w:rsidRDefault="00F778D2" w:rsidP="006B10F2">
            <w:pPr>
              <w:adjustRightInd w:val="0"/>
              <w:snapToGrid w:val="0"/>
              <w:spacing w:line="360" w:lineRule="exact"/>
              <w:jc w:val="left"/>
              <w:rPr>
                <w:rFonts w:ascii="楷体_GB2312" w:eastAsia="楷体_GB2312" w:hAnsi="宋体" w:cs="Times New Roman"/>
                <w:color w:val="000000"/>
                <w:sz w:val="24"/>
              </w:rPr>
            </w:pPr>
            <w:r w:rsidRPr="006B74D9">
              <w:rPr>
                <w:rFonts w:ascii="楷体_GB2312" w:eastAsia="楷体_GB2312" w:hAnsi="宋体" w:cs="Times New Roman" w:hint="eastAsia"/>
                <w:color w:val="000000"/>
                <w:sz w:val="24"/>
              </w:rPr>
              <w:t>采用电加热暖风除霜系统，电气绝缘隔离性能满足安全防护要求，除霜效果保证特殊天气时风挡玻璃的正常可视性</w:t>
            </w:r>
          </w:p>
        </w:tc>
      </w:tr>
      <w:tr w:rsidR="00F778D2" w:rsidRPr="006B74D9" w:rsidTr="006B10F2">
        <w:trPr>
          <w:trHeight w:val="20"/>
          <w:jc w:val="center"/>
        </w:trPr>
        <w:tc>
          <w:tcPr>
            <w:tcW w:w="8522" w:type="dxa"/>
            <w:gridSpan w:val="3"/>
            <w:tcBorders>
              <w:top w:val="single" w:sz="4" w:space="0" w:color="auto"/>
              <w:left w:val="single" w:sz="4" w:space="0" w:color="auto"/>
              <w:bottom w:val="single" w:sz="4" w:space="0" w:color="auto"/>
              <w:right w:val="single" w:sz="4" w:space="0" w:color="auto"/>
            </w:tcBorders>
            <w:vAlign w:val="center"/>
          </w:tcPr>
          <w:p w:rsidR="00F778D2" w:rsidRPr="006B74D9" w:rsidRDefault="00F778D2" w:rsidP="006B10F2">
            <w:pPr>
              <w:adjustRightInd w:val="0"/>
              <w:snapToGrid w:val="0"/>
              <w:spacing w:line="360" w:lineRule="exact"/>
              <w:jc w:val="left"/>
              <w:rPr>
                <w:rFonts w:ascii="楷体_GB2312" w:eastAsia="楷体_GB2312" w:hAnsi="宋体" w:cs="Times New Roman"/>
                <w:color w:val="000000"/>
                <w:sz w:val="24"/>
              </w:rPr>
            </w:pPr>
            <w:r w:rsidRPr="006B74D9">
              <w:rPr>
                <w:rFonts w:ascii="楷体_GB2312" w:eastAsia="楷体_GB2312" w:hAnsi="宋体" w:cs="Times New Roman" w:hint="eastAsia"/>
                <w:color w:val="000000"/>
                <w:sz w:val="24"/>
              </w:rPr>
              <w:t>三、底盘部分及附件</w:t>
            </w:r>
          </w:p>
        </w:tc>
      </w:tr>
      <w:tr w:rsidR="00F778D2" w:rsidRPr="006B74D9" w:rsidTr="006B10F2">
        <w:trPr>
          <w:trHeight w:val="20"/>
          <w:jc w:val="center"/>
        </w:trPr>
        <w:tc>
          <w:tcPr>
            <w:tcW w:w="2802" w:type="dxa"/>
            <w:gridSpan w:val="2"/>
            <w:tcBorders>
              <w:top w:val="single" w:sz="4" w:space="0" w:color="auto"/>
              <w:left w:val="single" w:sz="4" w:space="0" w:color="auto"/>
              <w:bottom w:val="single" w:sz="4" w:space="0" w:color="auto"/>
              <w:right w:val="single" w:sz="4" w:space="0" w:color="auto"/>
            </w:tcBorders>
            <w:vAlign w:val="center"/>
          </w:tcPr>
          <w:p w:rsidR="00F778D2" w:rsidRPr="006B74D9" w:rsidRDefault="00F778D2" w:rsidP="006B10F2">
            <w:pPr>
              <w:adjustRightInd w:val="0"/>
              <w:snapToGrid w:val="0"/>
              <w:spacing w:line="360" w:lineRule="exact"/>
              <w:jc w:val="center"/>
              <w:rPr>
                <w:rFonts w:ascii="楷体_GB2312" w:eastAsia="楷体_GB2312" w:hAnsi="楷体_GB2312" w:cs="Times New Roman"/>
                <w:color w:val="000000"/>
                <w:sz w:val="24"/>
              </w:rPr>
            </w:pPr>
            <w:r w:rsidRPr="006B74D9">
              <w:rPr>
                <w:rFonts w:ascii="楷体_GB2312" w:eastAsia="楷体_GB2312" w:hAnsi="宋体" w:cs="Times New Roman" w:hint="eastAsia"/>
                <w:color w:val="000000"/>
                <w:sz w:val="24"/>
              </w:rPr>
              <w:t>1、转 向 系 统</w:t>
            </w:r>
          </w:p>
        </w:tc>
        <w:tc>
          <w:tcPr>
            <w:tcW w:w="5720" w:type="dxa"/>
            <w:tcBorders>
              <w:top w:val="single" w:sz="4" w:space="0" w:color="auto"/>
              <w:left w:val="nil"/>
              <w:bottom w:val="single" w:sz="4" w:space="0" w:color="auto"/>
              <w:right w:val="single" w:sz="4" w:space="0" w:color="auto"/>
            </w:tcBorders>
            <w:vAlign w:val="center"/>
          </w:tcPr>
          <w:p w:rsidR="00F778D2" w:rsidRPr="006B74D9" w:rsidRDefault="00F778D2" w:rsidP="006B10F2">
            <w:pPr>
              <w:adjustRightInd w:val="0"/>
              <w:snapToGrid w:val="0"/>
              <w:spacing w:line="360" w:lineRule="exact"/>
              <w:jc w:val="left"/>
              <w:rPr>
                <w:rFonts w:ascii="楷体_GB2312" w:eastAsia="楷体_GB2312" w:hAnsi="楷体_GB2312" w:cs="Times New Roman"/>
                <w:color w:val="000000"/>
                <w:sz w:val="24"/>
              </w:rPr>
            </w:pPr>
            <w:r w:rsidRPr="006B74D9">
              <w:rPr>
                <w:rFonts w:ascii="楷体_GB2312" w:eastAsia="楷体_GB2312" w:hAnsi="宋体" w:cs="宋体" w:hint="eastAsia"/>
                <w:color w:val="000000"/>
                <w:sz w:val="24"/>
              </w:rPr>
              <w:t>①</w:t>
            </w:r>
            <w:r w:rsidRPr="006B74D9">
              <w:rPr>
                <w:rFonts w:ascii="楷体_GB2312" w:eastAsia="楷体_GB2312" w:hAnsi="楷体_GB2312" w:cs="Times New Roman" w:hint="eastAsia"/>
                <w:color w:val="000000"/>
                <w:sz w:val="24"/>
              </w:rPr>
              <w:t>进口品牌或合资知名品牌</w:t>
            </w:r>
            <w:r w:rsidRPr="006B74D9">
              <w:rPr>
                <w:rFonts w:ascii="楷体_GB2312" w:eastAsia="楷体_GB2312" w:hAnsi="宋体" w:cs="Times New Roman" w:hint="eastAsia"/>
                <w:color w:val="000000"/>
                <w:sz w:val="24"/>
              </w:rPr>
              <w:t>整体式动力转向器。</w:t>
            </w:r>
          </w:p>
          <w:p w:rsidR="00F778D2" w:rsidRPr="006B74D9" w:rsidRDefault="00F778D2" w:rsidP="006B10F2">
            <w:pPr>
              <w:adjustRightInd w:val="0"/>
              <w:snapToGrid w:val="0"/>
              <w:spacing w:line="360" w:lineRule="exact"/>
              <w:jc w:val="left"/>
              <w:rPr>
                <w:rFonts w:ascii="楷体_GB2312" w:eastAsia="楷体_GB2312" w:hAnsi="楷体_GB2312" w:cs="Times New Roman"/>
                <w:b/>
                <w:bCs/>
                <w:color w:val="000000"/>
                <w:sz w:val="24"/>
              </w:rPr>
            </w:pPr>
            <w:r w:rsidRPr="006B74D9">
              <w:rPr>
                <w:rFonts w:ascii="楷体_GB2312" w:eastAsia="楷体_GB2312" w:hAnsi="宋体" w:cs="宋体" w:hint="eastAsia"/>
                <w:color w:val="000000"/>
                <w:sz w:val="24"/>
              </w:rPr>
              <w:t>②</w:t>
            </w:r>
            <w:r w:rsidRPr="006B74D9">
              <w:rPr>
                <w:rFonts w:ascii="楷体_GB2312" w:eastAsia="楷体_GB2312" w:hAnsi="楷体_GB2312" w:cs="Times New Roman" w:hint="eastAsia"/>
                <w:color w:val="000000"/>
                <w:sz w:val="24"/>
              </w:rPr>
              <w:t>进口品牌或合资知名品牌</w:t>
            </w:r>
            <w:r w:rsidRPr="006B74D9">
              <w:rPr>
                <w:rFonts w:ascii="楷体_GB2312" w:eastAsia="楷体_GB2312" w:hAnsi="宋体" w:cs="Times New Roman" w:hint="eastAsia"/>
                <w:color w:val="000000"/>
                <w:sz w:val="24"/>
              </w:rPr>
              <w:t>透明助力油罐，防止漏油。</w:t>
            </w:r>
          </w:p>
        </w:tc>
      </w:tr>
      <w:tr w:rsidR="00F778D2" w:rsidRPr="006B74D9" w:rsidTr="006B10F2">
        <w:trPr>
          <w:trHeight w:val="20"/>
          <w:jc w:val="center"/>
        </w:trPr>
        <w:tc>
          <w:tcPr>
            <w:tcW w:w="2802" w:type="dxa"/>
            <w:gridSpan w:val="2"/>
            <w:tcBorders>
              <w:top w:val="single" w:sz="4" w:space="0" w:color="auto"/>
              <w:left w:val="single" w:sz="4" w:space="0" w:color="auto"/>
              <w:bottom w:val="single" w:sz="4" w:space="0" w:color="auto"/>
              <w:right w:val="single" w:sz="4" w:space="0" w:color="auto"/>
            </w:tcBorders>
            <w:vAlign w:val="center"/>
          </w:tcPr>
          <w:p w:rsidR="00F778D2" w:rsidRPr="006B74D9" w:rsidRDefault="00F778D2" w:rsidP="006B10F2">
            <w:pPr>
              <w:adjustRightInd w:val="0"/>
              <w:snapToGrid w:val="0"/>
              <w:spacing w:line="360" w:lineRule="exact"/>
              <w:jc w:val="center"/>
              <w:rPr>
                <w:rFonts w:ascii="楷体_GB2312" w:eastAsia="楷体_GB2312" w:hAnsi="楷体_GB2312" w:cs="Times New Roman"/>
                <w:color w:val="000000"/>
                <w:sz w:val="24"/>
              </w:rPr>
            </w:pPr>
            <w:r w:rsidRPr="006B74D9">
              <w:rPr>
                <w:rFonts w:ascii="楷体_GB2312" w:eastAsia="楷体_GB2312" w:hAnsi="宋体" w:cs="Times New Roman" w:hint="eastAsia"/>
                <w:color w:val="000000"/>
                <w:sz w:val="24"/>
              </w:rPr>
              <w:t>2、前  桥</w:t>
            </w:r>
          </w:p>
        </w:tc>
        <w:tc>
          <w:tcPr>
            <w:tcW w:w="5720" w:type="dxa"/>
            <w:tcBorders>
              <w:top w:val="single" w:sz="4" w:space="0" w:color="auto"/>
              <w:left w:val="nil"/>
              <w:bottom w:val="single" w:sz="4" w:space="0" w:color="auto"/>
              <w:right w:val="single" w:sz="4" w:space="0" w:color="auto"/>
            </w:tcBorders>
            <w:vAlign w:val="center"/>
          </w:tcPr>
          <w:p w:rsidR="00F778D2" w:rsidRPr="006B74D9" w:rsidRDefault="007B13B1" w:rsidP="006E0368">
            <w:pPr>
              <w:adjustRightInd w:val="0"/>
              <w:snapToGrid w:val="0"/>
              <w:spacing w:line="360" w:lineRule="exact"/>
              <w:jc w:val="left"/>
              <w:rPr>
                <w:rFonts w:ascii="楷体_GB2312" w:eastAsia="楷体_GB2312" w:hAnsi="楷体_GB2312" w:cs="Times New Roman"/>
                <w:color w:val="000000"/>
                <w:sz w:val="24"/>
              </w:rPr>
            </w:pPr>
            <w:r>
              <w:rPr>
                <w:rFonts w:ascii="楷体_GB2312" w:eastAsia="楷体_GB2312" w:hAnsi="楷体_GB2312" w:cs="Times New Roman" w:hint="eastAsia"/>
                <w:color w:val="000000"/>
                <w:sz w:val="24"/>
              </w:rPr>
              <w:t>采用3.5吨及以上，</w:t>
            </w:r>
            <w:r w:rsidR="00F778D2" w:rsidRPr="006B74D9">
              <w:rPr>
                <w:rFonts w:ascii="楷体_GB2312" w:eastAsia="楷体_GB2312" w:hAnsi="楷体_GB2312" w:cs="Times New Roman" w:hint="eastAsia"/>
                <w:color w:val="000000"/>
                <w:sz w:val="24"/>
              </w:rPr>
              <w:t>免维护、质保8年，免费进行第一次保养</w:t>
            </w:r>
            <w:r>
              <w:rPr>
                <w:rFonts w:ascii="楷体_GB2312" w:eastAsia="楷体_GB2312" w:hAnsi="楷体_GB2312" w:cs="Times New Roman" w:hint="eastAsia"/>
                <w:color w:val="000000"/>
                <w:sz w:val="24"/>
              </w:rPr>
              <w:t>。</w:t>
            </w:r>
          </w:p>
        </w:tc>
      </w:tr>
      <w:tr w:rsidR="00F778D2" w:rsidRPr="006B74D9" w:rsidTr="006B10F2">
        <w:trPr>
          <w:trHeight w:val="20"/>
          <w:jc w:val="center"/>
        </w:trPr>
        <w:tc>
          <w:tcPr>
            <w:tcW w:w="2802" w:type="dxa"/>
            <w:gridSpan w:val="2"/>
            <w:tcBorders>
              <w:top w:val="single" w:sz="4" w:space="0" w:color="auto"/>
              <w:left w:val="single" w:sz="4" w:space="0" w:color="auto"/>
              <w:bottom w:val="single" w:sz="4" w:space="0" w:color="auto"/>
              <w:right w:val="single" w:sz="4" w:space="0" w:color="auto"/>
            </w:tcBorders>
            <w:vAlign w:val="center"/>
          </w:tcPr>
          <w:p w:rsidR="00F778D2" w:rsidRPr="006B74D9" w:rsidRDefault="00F778D2" w:rsidP="006B10F2">
            <w:pPr>
              <w:adjustRightInd w:val="0"/>
              <w:snapToGrid w:val="0"/>
              <w:spacing w:line="360" w:lineRule="exact"/>
              <w:jc w:val="center"/>
              <w:rPr>
                <w:rFonts w:ascii="楷体_GB2312" w:eastAsia="楷体_GB2312" w:hAnsi="楷体_GB2312" w:cs="Times New Roman"/>
                <w:color w:val="000000"/>
                <w:sz w:val="24"/>
              </w:rPr>
            </w:pPr>
            <w:r w:rsidRPr="006B74D9">
              <w:rPr>
                <w:rFonts w:ascii="楷体_GB2312" w:eastAsia="楷体_GB2312" w:hAnsi="宋体" w:cs="Times New Roman" w:hint="eastAsia"/>
                <w:color w:val="000000"/>
                <w:sz w:val="24"/>
              </w:rPr>
              <w:t>3、后    桥</w:t>
            </w:r>
          </w:p>
        </w:tc>
        <w:tc>
          <w:tcPr>
            <w:tcW w:w="5720" w:type="dxa"/>
            <w:tcBorders>
              <w:top w:val="single" w:sz="4" w:space="0" w:color="auto"/>
              <w:left w:val="nil"/>
              <w:bottom w:val="single" w:sz="4" w:space="0" w:color="auto"/>
              <w:right w:val="single" w:sz="4" w:space="0" w:color="auto"/>
            </w:tcBorders>
            <w:vAlign w:val="center"/>
          </w:tcPr>
          <w:p w:rsidR="00F778D2" w:rsidRPr="006B74D9" w:rsidRDefault="007B13B1" w:rsidP="007B13B1">
            <w:pPr>
              <w:adjustRightInd w:val="0"/>
              <w:snapToGrid w:val="0"/>
              <w:spacing w:line="360" w:lineRule="exact"/>
              <w:jc w:val="left"/>
              <w:rPr>
                <w:rFonts w:ascii="楷体_GB2312" w:eastAsia="楷体_GB2312" w:hAnsi="楷体_GB2312" w:cs="Times New Roman"/>
                <w:color w:val="000000"/>
                <w:sz w:val="24"/>
              </w:rPr>
            </w:pPr>
            <w:r>
              <w:rPr>
                <w:rFonts w:ascii="楷体_GB2312" w:eastAsia="楷体_GB2312" w:hAnsi="楷体_GB2312" w:cs="Times New Roman" w:hint="eastAsia"/>
                <w:color w:val="000000"/>
                <w:sz w:val="24"/>
              </w:rPr>
              <w:t>采用5.5吨及以上，</w:t>
            </w:r>
            <w:r w:rsidR="00F778D2" w:rsidRPr="006B74D9">
              <w:rPr>
                <w:rFonts w:ascii="楷体_GB2312" w:eastAsia="楷体_GB2312" w:hAnsi="楷体_GB2312" w:cs="Times New Roman" w:hint="eastAsia"/>
                <w:color w:val="000000"/>
                <w:sz w:val="24"/>
              </w:rPr>
              <w:t>精磨齿后桥</w:t>
            </w:r>
            <w:r w:rsidR="003C2193">
              <w:rPr>
                <w:rFonts w:ascii="楷体_GB2312" w:eastAsia="楷体_GB2312" w:hAnsi="楷体_GB2312" w:cs="Times New Roman" w:hint="eastAsia"/>
                <w:color w:val="000000"/>
                <w:sz w:val="24"/>
              </w:rPr>
              <w:t>，</w:t>
            </w:r>
            <w:r w:rsidR="00F778D2" w:rsidRPr="006B74D9">
              <w:rPr>
                <w:rFonts w:ascii="楷体_GB2312" w:eastAsia="楷体_GB2312" w:hAnsi="楷体_GB2312" w:cs="Times New Roman" w:hint="eastAsia"/>
                <w:color w:val="000000"/>
                <w:sz w:val="24"/>
              </w:rPr>
              <w:t>免维护、质保8年，免费进行第一次保养</w:t>
            </w:r>
            <w:r>
              <w:rPr>
                <w:rFonts w:ascii="楷体_GB2312" w:eastAsia="楷体_GB2312" w:hAnsi="楷体_GB2312" w:cs="Times New Roman" w:hint="eastAsia"/>
                <w:color w:val="000000"/>
                <w:sz w:val="24"/>
              </w:rPr>
              <w:t>。</w:t>
            </w:r>
          </w:p>
        </w:tc>
      </w:tr>
      <w:tr w:rsidR="00F778D2" w:rsidRPr="006B74D9" w:rsidTr="006B10F2">
        <w:trPr>
          <w:trHeight w:val="20"/>
          <w:jc w:val="center"/>
        </w:trPr>
        <w:tc>
          <w:tcPr>
            <w:tcW w:w="2802" w:type="dxa"/>
            <w:gridSpan w:val="2"/>
            <w:tcBorders>
              <w:top w:val="single" w:sz="4" w:space="0" w:color="auto"/>
              <w:left w:val="single" w:sz="4" w:space="0" w:color="auto"/>
              <w:bottom w:val="single" w:sz="4" w:space="0" w:color="auto"/>
              <w:right w:val="single" w:sz="4" w:space="0" w:color="auto"/>
            </w:tcBorders>
            <w:vAlign w:val="center"/>
          </w:tcPr>
          <w:p w:rsidR="00F778D2" w:rsidRPr="006B74D9" w:rsidRDefault="00F778D2" w:rsidP="006B10F2">
            <w:pPr>
              <w:adjustRightInd w:val="0"/>
              <w:snapToGrid w:val="0"/>
              <w:spacing w:line="360" w:lineRule="exact"/>
              <w:jc w:val="center"/>
              <w:rPr>
                <w:rFonts w:ascii="楷体_GB2312" w:eastAsia="楷体_GB2312" w:hAnsi="楷体_GB2312" w:cs="Times New Roman"/>
                <w:color w:val="000000"/>
                <w:sz w:val="24"/>
              </w:rPr>
            </w:pPr>
            <w:r w:rsidRPr="006B74D9">
              <w:rPr>
                <w:rFonts w:ascii="楷体_GB2312" w:eastAsia="楷体_GB2312" w:hAnsi="宋体" w:cs="Times New Roman" w:hint="eastAsia"/>
                <w:color w:val="000000"/>
                <w:sz w:val="24"/>
              </w:rPr>
              <w:lastRenderedPageBreak/>
              <w:t>4、车  架</w:t>
            </w:r>
          </w:p>
        </w:tc>
        <w:tc>
          <w:tcPr>
            <w:tcW w:w="5720" w:type="dxa"/>
            <w:tcBorders>
              <w:top w:val="single" w:sz="4" w:space="0" w:color="auto"/>
              <w:left w:val="nil"/>
              <w:bottom w:val="single" w:sz="4" w:space="0" w:color="auto"/>
              <w:right w:val="single" w:sz="4" w:space="0" w:color="auto"/>
            </w:tcBorders>
            <w:vAlign w:val="center"/>
          </w:tcPr>
          <w:p w:rsidR="00F778D2" w:rsidRPr="006B74D9" w:rsidRDefault="00F778D2" w:rsidP="006B10F2">
            <w:pPr>
              <w:adjustRightInd w:val="0"/>
              <w:snapToGrid w:val="0"/>
              <w:spacing w:line="360" w:lineRule="exact"/>
              <w:jc w:val="left"/>
              <w:rPr>
                <w:rFonts w:ascii="楷体_GB2312" w:eastAsia="楷体_GB2312" w:hAnsi="楷体_GB2312" w:cs="Times New Roman"/>
                <w:color w:val="000000"/>
                <w:sz w:val="24"/>
              </w:rPr>
            </w:pPr>
            <w:r w:rsidRPr="006B74D9">
              <w:rPr>
                <w:rFonts w:ascii="楷体_GB2312" w:eastAsia="楷体_GB2312" w:hAnsi="宋体" w:cs="Times New Roman" w:hint="eastAsia"/>
                <w:color w:val="000000"/>
                <w:sz w:val="24"/>
              </w:rPr>
              <w:t>矩形纵梁焊接结构车架或平行梯形结构纵梁为槽型断面。</w:t>
            </w:r>
          </w:p>
        </w:tc>
      </w:tr>
      <w:tr w:rsidR="00F778D2" w:rsidRPr="006B74D9" w:rsidTr="006B10F2">
        <w:trPr>
          <w:trHeight w:val="20"/>
          <w:jc w:val="center"/>
        </w:trPr>
        <w:tc>
          <w:tcPr>
            <w:tcW w:w="2802" w:type="dxa"/>
            <w:gridSpan w:val="2"/>
            <w:tcBorders>
              <w:top w:val="single" w:sz="4" w:space="0" w:color="auto"/>
              <w:left w:val="single" w:sz="4" w:space="0" w:color="auto"/>
              <w:bottom w:val="single" w:sz="4" w:space="0" w:color="auto"/>
              <w:right w:val="single" w:sz="4" w:space="0" w:color="auto"/>
            </w:tcBorders>
            <w:vAlign w:val="center"/>
          </w:tcPr>
          <w:p w:rsidR="00F778D2" w:rsidRPr="006B74D9" w:rsidRDefault="00F778D2" w:rsidP="006B10F2">
            <w:pPr>
              <w:adjustRightInd w:val="0"/>
              <w:snapToGrid w:val="0"/>
              <w:spacing w:line="360" w:lineRule="exact"/>
              <w:jc w:val="center"/>
              <w:rPr>
                <w:rFonts w:ascii="楷体_GB2312" w:eastAsia="楷体_GB2312" w:hAnsi="楷体_GB2312" w:cs="Times New Roman"/>
                <w:color w:val="000000"/>
                <w:sz w:val="24"/>
              </w:rPr>
            </w:pPr>
            <w:r w:rsidRPr="006B74D9">
              <w:rPr>
                <w:rFonts w:ascii="楷体_GB2312" w:eastAsia="楷体_GB2312" w:hAnsi="宋体" w:cs="Times New Roman" w:hint="eastAsia"/>
                <w:color w:val="000000"/>
                <w:sz w:val="24"/>
              </w:rPr>
              <w:t>5、拖 车 钩</w:t>
            </w:r>
          </w:p>
        </w:tc>
        <w:tc>
          <w:tcPr>
            <w:tcW w:w="5720" w:type="dxa"/>
            <w:tcBorders>
              <w:top w:val="single" w:sz="4" w:space="0" w:color="auto"/>
              <w:left w:val="nil"/>
              <w:bottom w:val="single" w:sz="4" w:space="0" w:color="auto"/>
              <w:right w:val="single" w:sz="4" w:space="0" w:color="auto"/>
            </w:tcBorders>
            <w:vAlign w:val="center"/>
          </w:tcPr>
          <w:p w:rsidR="00F778D2" w:rsidRPr="006B74D9" w:rsidRDefault="00F778D2" w:rsidP="006B10F2">
            <w:pPr>
              <w:adjustRightInd w:val="0"/>
              <w:snapToGrid w:val="0"/>
              <w:spacing w:line="360" w:lineRule="exact"/>
              <w:jc w:val="left"/>
              <w:rPr>
                <w:rFonts w:ascii="楷体_GB2312" w:eastAsia="楷体_GB2312" w:hAnsi="楷体_GB2312" w:cs="Times New Roman"/>
                <w:color w:val="000000"/>
                <w:sz w:val="24"/>
              </w:rPr>
            </w:pPr>
            <w:r w:rsidRPr="006B74D9">
              <w:rPr>
                <w:rFonts w:ascii="楷体_GB2312" w:eastAsia="楷体_GB2312" w:hAnsi="宋体" w:cs="Times New Roman" w:hint="eastAsia"/>
                <w:color w:val="000000"/>
                <w:sz w:val="24"/>
              </w:rPr>
              <w:t>车架前部设有可伸缩式结构拖钩，布置在车辆的中心线上，拖车钩应坚固，保证拖车转弯时不碰擦外蒙皮，拖车钩的位置应满足在拖车时保持车辆左右平衡，方便托举和拖动。车前车后空出清障车清障叉的位置两边要求对称，以便于拖车。</w:t>
            </w:r>
          </w:p>
        </w:tc>
      </w:tr>
      <w:tr w:rsidR="00F778D2" w:rsidRPr="006B74D9" w:rsidTr="006B10F2">
        <w:trPr>
          <w:trHeight w:val="20"/>
          <w:jc w:val="center"/>
        </w:trPr>
        <w:tc>
          <w:tcPr>
            <w:tcW w:w="2802" w:type="dxa"/>
            <w:gridSpan w:val="2"/>
            <w:tcBorders>
              <w:top w:val="single" w:sz="4" w:space="0" w:color="auto"/>
              <w:left w:val="single" w:sz="4" w:space="0" w:color="auto"/>
              <w:bottom w:val="single" w:sz="4" w:space="0" w:color="auto"/>
              <w:right w:val="single" w:sz="4" w:space="0" w:color="auto"/>
            </w:tcBorders>
            <w:vAlign w:val="center"/>
          </w:tcPr>
          <w:p w:rsidR="00F778D2" w:rsidRPr="006B74D9" w:rsidRDefault="00F778D2" w:rsidP="006B10F2">
            <w:pPr>
              <w:adjustRightInd w:val="0"/>
              <w:snapToGrid w:val="0"/>
              <w:spacing w:line="360" w:lineRule="exact"/>
              <w:jc w:val="center"/>
              <w:rPr>
                <w:rFonts w:ascii="楷体_GB2312" w:eastAsia="楷体_GB2312" w:hAnsi="楷体_GB2312" w:cs="Times New Roman"/>
                <w:color w:val="000000"/>
                <w:sz w:val="24"/>
              </w:rPr>
            </w:pPr>
            <w:r w:rsidRPr="006B74D9">
              <w:rPr>
                <w:rFonts w:ascii="楷体_GB2312" w:eastAsia="楷体_GB2312" w:hAnsi="宋体" w:cs="Times New Roman" w:hint="eastAsia"/>
                <w:color w:val="000000"/>
                <w:sz w:val="24"/>
              </w:rPr>
              <w:t>6、悬  架</w:t>
            </w:r>
          </w:p>
        </w:tc>
        <w:tc>
          <w:tcPr>
            <w:tcW w:w="5720" w:type="dxa"/>
            <w:tcBorders>
              <w:top w:val="single" w:sz="4" w:space="0" w:color="auto"/>
              <w:left w:val="nil"/>
              <w:bottom w:val="single" w:sz="4" w:space="0" w:color="auto"/>
              <w:right w:val="single" w:sz="4" w:space="0" w:color="auto"/>
            </w:tcBorders>
            <w:vAlign w:val="center"/>
          </w:tcPr>
          <w:p w:rsidR="00F778D2" w:rsidRPr="006B74D9" w:rsidRDefault="00F778D2" w:rsidP="006B10F2">
            <w:pPr>
              <w:adjustRightInd w:val="0"/>
              <w:snapToGrid w:val="0"/>
              <w:spacing w:line="360" w:lineRule="exact"/>
              <w:jc w:val="left"/>
              <w:rPr>
                <w:rFonts w:ascii="楷体_GB2312" w:eastAsia="楷体_GB2312" w:hAnsi="楷体_GB2312" w:cs="Times New Roman"/>
                <w:color w:val="000000"/>
                <w:spacing w:val="-8"/>
                <w:sz w:val="24"/>
              </w:rPr>
            </w:pPr>
            <w:r w:rsidRPr="006B74D9">
              <w:rPr>
                <w:rFonts w:ascii="楷体_GB2312" w:eastAsia="楷体_GB2312" w:hAnsi="宋体" w:cs="Times New Roman" w:hint="eastAsia"/>
                <w:color w:val="000000"/>
                <w:sz w:val="24"/>
              </w:rPr>
              <w:t>悬架采用前后少片变截面加强型钢板弹簧，并装有橡胶缓冲装置及优质筒式减震器，前3后4。</w:t>
            </w:r>
          </w:p>
        </w:tc>
      </w:tr>
      <w:tr w:rsidR="00F778D2" w:rsidRPr="006B74D9" w:rsidTr="006B10F2">
        <w:trPr>
          <w:trHeight w:val="20"/>
          <w:jc w:val="center"/>
        </w:trPr>
        <w:tc>
          <w:tcPr>
            <w:tcW w:w="2802" w:type="dxa"/>
            <w:gridSpan w:val="2"/>
            <w:tcBorders>
              <w:top w:val="single" w:sz="4" w:space="0" w:color="auto"/>
              <w:left w:val="single" w:sz="4" w:space="0" w:color="auto"/>
              <w:bottom w:val="single" w:sz="4" w:space="0" w:color="auto"/>
              <w:right w:val="single" w:sz="4" w:space="0" w:color="auto"/>
            </w:tcBorders>
            <w:vAlign w:val="center"/>
          </w:tcPr>
          <w:p w:rsidR="00F778D2" w:rsidRPr="006B74D9" w:rsidRDefault="00F778D2" w:rsidP="006B10F2">
            <w:pPr>
              <w:adjustRightInd w:val="0"/>
              <w:snapToGrid w:val="0"/>
              <w:spacing w:line="360" w:lineRule="exact"/>
              <w:jc w:val="center"/>
              <w:rPr>
                <w:rFonts w:ascii="楷体_GB2312" w:eastAsia="楷体_GB2312" w:hAnsi="楷体_GB2312" w:cs="Times New Roman"/>
                <w:color w:val="000000"/>
                <w:sz w:val="24"/>
              </w:rPr>
            </w:pPr>
            <w:r w:rsidRPr="006B74D9">
              <w:rPr>
                <w:rFonts w:ascii="楷体_GB2312" w:eastAsia="楷体_GB2312" w:hAnsi="宋体" w:cs="Times New Roman" w:hint="eastAsia"/>
                <w:color w:val="000000"/>
                <w:sz w:val="24"/>
              </w:rPr>
              <w:t>7、制 动 系 统</w:t>
            </w:r>
          </w:p>
        </w:tc>
        <w:tc>
          <w:tcPr>
            <w:tcW w:w="5720" w:type="dxa"/>
            <w:tcBorders>
              <w:top w:val="single" w:sz="4" w:space="0" w:color="auto"/>
              <w:left w:val="nil"/>
              <w:bottom w:val="single" w:sz="4" w:space="0" w:color="auto"/>
              <w:right w:val="single" w:sz="4" w:space="0" w:color="auto"/>
            </w:tcBorders>
            <w:vAlign w:val="center"/>
          </w:tcPr>
          <w:p w:rsidR="00F778D2" w:rsidRPr="006B74D9" w:rsidRDefault="00F778D2" w:rsidP="006B10F2">
            <w:pPr>
              <w:adjustRightInd w:val="0"/>
              <w:snapToGrid w:val="0"/>
              <w:spacing w:line="360" w:lineRule="exact"/>
              <w:jc w:val="left"/>
              <w:rPr>
                <w:rFonts w:ascii="楷体_GB2312" w:eastAsia="楷体_GB2312" w:hAnsi="宋体" w:cs="宋体"/>
                <w:color w:val="000000"/>
                <w:sz w:val="24"/>
              </w:rPr>
            </w:pPr>
            <w:r w:rsidRPr="006B74D9">
              <w:rPr>
                <w:rFonts w:ascii="楷体_GB2312" w:eastAsia="楷体_GB2312" w:hAnsi="宋体" w:cs="宋体" w:hint="eastAsia"/>
                <w:color w:val="000000"/>
                <w:sz w:val="24"/>
              </w:rPr>
              <w:t>①</w:t>
            </w:r>
            <w:r w:rsidR="00CA5122">
              <w:rPr>
                <w:rFonts w:ascii="楷体_GB2312" w:eastAsia="楷体_GB2312" w:hAnsi="宋体" w:cs="Times New Roman" w:hint="eastAsia"/>
                <w:color w:val="000000"/>
                <w:sz w:val="24"/>
              </w:rPr>
              <w:t>采用双回路气制动系统和前、后盘式</w:t>
            </w:r>
            <w:r w:rsidRPr="006B74D9">
              <w:rPr>
                <w:rFonts w:ascii="楷体_GB2312" w:eastAsia="楷体_GB2312" w:hAnsi="宋体" w:cs="Times New Roman" w:hint="eastAsia"/>
                <w:color w:val="000000"/>
                <w:sz w:val="24"/>
              </w:rPr>
              <w:t>制动器；</w:t>
            </w:r>
            <w:r w:rsidR="005B5F26" w:rsidRPr="006B74D9">
              <w:rPr>
                <w:rFonts w:ascii="楷体_GB2312" w:eastAsia="楷体_GB2312" w:hAnsi="宋体" w:hint="eastAsia"/>
                <w:color w:val="000000"/>
                <w:sz w:val="24"/>
              </w:rPr>
              <w:t>采用无油</w:t>
            </w:r>
            <w:r w:rsidR="005B5F26">
              <w:rPr>
                <w:rFonts w:ascii="楷体_GB2312" w:eastAsia="楷体_GB2312" w:hAnsi="宋体" w:hint="eastAsia"/>
                <w:color w:val="000000"/>
                <w:sz w:val="24"/>
              </w:rPr>
              <w:t>活塞</w:t>
            </w:r>
            <w:r w:rsidR="005B5F26" w:rsidRPr="006B74D9">
              <w:rPr>
                <w:rFonts w:ascii="楷体_GB2312" w:eastAsia="楷体_GB2312" w:hAnsi="宋体" w:hint="eastAsia"/>
                <w:color w:val="000000"/>
                <w:sz w:val="24"/>
              </w:rPr>
              <w:t>打气泵</w:t>
            </w:r>
            <w:r w:rsidR="00D1059A">
              <w:rPr>
                <w:rFonts w:ascii="楷体_GB2312" w:eastAsia="楷体_GB2312" w:hAnsi="宋体" w:hint="eastAsia"/>
                <w:color w:val="000000"/>
                <w:sz w:val="24"/>
              </w:rPr>
              <w:t>,</w:t>
            </w:r>
            <w:r w:rsidR="00AB635C">
              <w:rPr>
                <w:rFonts w:ascii="楷体_GB2312" w:eastAsia="楷体_GB2312" w:hAnsi="宋体" w:hint="eastAsia"/>
                <w:color w:val="000000"/>
                <w:sz w:val="24"/>
              </w:rPr>
              <w:t>活塞与轴承采用欧洲进口材料产品，</w:t>
            </w:r>
            <w:r w:rsidR="00D1059A" w:rsidRPr="00D1059A">
              <w:rPr>
                <w:rFonts w:ascii="楷体_GB2312" w:eastAsia="楷体_GB2312" w:hAnsi="宋体" w:hint="eastAsia"/>
                <w:color w:val="000000"/>
                <w:sz w:val="24"/>
              </w:rPr>
              <w:t>确保生命周期内无需更换达到免维护效果</w:t>
            </w:r>
            <w:r w:rsidR="00D1059A">
              <w:rPr>
                <w:rFonts w:ascii="楷体_GB2312" w:eastAsia="楷体_GB2312" w:hAnsi="宋体" w:hint="eastAsia"/>
                <w:color w:val="000000"/>
                <w:sz w:val="24"/>
              </w:rPr>
              <w:t>,通过</w:t>
            </w:r>
            <w:r w:rsidR="00D1059A" w:rsidRPr="00D1059A">
              <w:rPr>
                <w:rFonts w:ascii="楷体_GB2312" w:eastAsia="楷体_GB2312" w:hAnsi="宋体" w:hint="eastAsia"/>
                <w:color w:val="000000"/>
                <w:sz w:val="24"/>
              </w:rPr>
              <w:t>GCCA行业认证</w:t>
            </w:r>
            <w:r w:rsidR="005B5F26">
              <w:rPr>
                <w:rFonts w:ascii="楷体_GB2312" w:eastAsia="楷体_GB2312" w:hAnsi="宋体" w:hint="eastAsia"/>
                <w:color w:val="000000"/>
                <w:sz w:val="24"/>
              </w:rPr>
              <w:t>（质保8年）</w:t>
            </w:r>
            <w:r w:rsidR="005B5F26" w:rsidRPr="006B74D9">
              <w:rPr>
                <w:rFonts w:ascii="楷体_GB2312" w:eastAsia="楷体_GB2312" w:hAnsi="宋体" w:hint="eastAsia"/>
                <w:color w:val="000000"/>
                <w:sz w:val="24"/>
              </w:rPr>
              <w:t>，</w:t>
            </w:r>
            <w:r w:rsidRPr="006B74D9">
              <w:rPr>
                <w:rFonts w:ascii="楷体_GB2312" w:eastAsia="楷体_GB2312" w:hAnsi="Calibri" w:cs="Times New Roman" w:hint="eastAsia"/>
                <w:bCs/>
                <w:color w:val="000000"/>
                <w:kern w:val="0"/>
                <w:sz w:val="24"/>
              </w:rPr>
              <w:t>优先进口ABS。系统中应有四回路保护阀、继动阀、快放阀、双向阀、空气干燥器、脚制动阀、手制动阀。气路系统中应装有干燥器，并能自动排放油水;制动管路采用尼龙管。制动总泵的制动灯线路中应安</w:t>
            </w:r>
            <w:r w:rsidRPr="006B74D9">
              <w:rPr>
                <w:rFonts w:ascii="楷体_GB2312" w:eastAsia="楷体_GB2312" w:hAnsi="宋体" w:cs="宋体" w:hint="eastAsia"/>
                <w:color w:val="000000"/>
                <w:sz w:val="24"/>
              </w:rPr>
              <w:t>装继电器保护开关，在手动制动和脚制动同时作用时，具有电流过载保护功能。</w:t>
            </w:r>
          </w:p>
          <w:p w:rsidR="00F778D2" w:rsidRPr="006B74D9" w:rsidRDefault="00F778D2" w:rsidP="006B10F2">
            <w:pPr>
              <w:adjustRightInd w:val="0"/>
              <w:snapToGrid w:val="0"/>
              <w:spacing w:line="360" w:lineRule="exact"/>
              <w:jc w:val="left"/>
              <w:rPr>
                <w:rFonts w:ascii="楷体_GB2312" w:eastAsia="楷体_GB2312" w:hAnsi="宋体" w:cs="Times New Roman"/>
                <w:color w:val="000000"/>
                <w:sz w:val="24"/>
              </w:rPr>
            </w:pPr>
            <w:r w:rsidRPr="006B74D9">
              <w:rPr>
                <w:rFonts w:ascii="楷体_GB2312" w:eastAsia="楷体_GB2312" w:hAnsi="宋体" w:cs="宋体" w:hint="eastAsia"/>
                <w:color w:val="000000"/>
                <w:sz w:val="24"/>
              </w:rPr>
              <w:t>②</w:t>
            </w:r>
            <w:r w:rsidRPr="006B74D9">
              <w:rPr>
                <w:rFonts w:ascii="楷体_GB2312" w:eastAsia="楷体_GB2312" w:hAnsi="宋体" w:cs="Times New Roman" w:hint="eastAsia"/>
                <w:color w:val="000000"/>
                <w:sz w:val="24"/>
              </w:rPr>
              <w:t>集中润滑</w:t>
            </w:r>
            <w:r w:rsidR="00442C55">
              <w:rPr>
                <w:rFonts w:ascii="楷体_GB2312" w:eastAsia="楷体_GB2312" w:hAnsi="宋体" w:cs="Times New Roman" w:hint="eastAsia"/>
                <w:color w:val="000000"/>
                <w:sz w:val="24"/>
              </w:rPr>
              <w:t>（八年质保）</w:t>
            </w:r>
            <w:r w:rsidRPr="006B74D9">
              <w:rPr>
                <w:rFonts w:ascii="楷体_GB2312" w:eastAsia="楷体_GB2312" w:hAnsi="宋体" w:cs="Times New Roman" w:hint="eastAsia"/>
                <w:color w:val="000000"/>
                <w:sz w:val="24"/>
              </w:rPr>
              <w:t>。</w:t>
            </w:r>
          </w:p>
          <w:p w:rsidR="00F778D2" w:rsidRPr="006B74D9" w:rsidRDefault="00F778D2" w:rsidP="006B10F2">
            <w:pPr>
              <w:adjustRightInd w:val="0"/>
              <w:snapToGrid w:val="0"/>
              <w:spacing w:line="360" w:lineRule="exact"/>
              <w:jc w:val="left"/>
              <w:rPr>
                <w:rFonts w:ascii="楷体_GB2312" w:eastAsia="楷体_GB2312" w:hAnsi="宋体" w:cs="Times New Roman"/>
                <w:color w:val="000000"/>
                <w:sz w:val="24"/>
              </w:rPr>
            </w:pPr>
            <w:r w:rsidRPr="006B74D9">
              <w:rPr>
                <w:rFonts w:ascii="楷体_GB2312" w:eastAsia="楷体_GB2312" w:hAnsi="宋体" w:cs="Times New Roman" w:hint="eastAsia"/>
                <w:color w:val="000000"/>
                <w:sz w:val="24"/>
              </w:rPr>
              <w:t>集中润滑需满足以下技术要求：</w:t>
            </w:r>
          </w:p>
          <w:p w:rsidR="00F778D2" w:rsidRPr="006B74D9" w:rsidRDefault="00F778D2" w:rsidP="006B10F2">
            <w:pPr>
              <w:adjustRightInd w:val="0"/>
              <w:snapToGrid w:val="0"/>
              <w:spacing w:line="360" w:lineRule="exact"/>
              <w:jc w:val="left"/>
              <w:rPr>
                <w:rFonts w:ascii="楷体_GB2312" w:eastAsia="楷体_GB2312" w:hAnsi="楷体_GB2312" w:cs="Times New Roman"/>
                <w:color w:val="000000"/>
                <w:sz w:val="24"/>
              </w:rPr>
            </w:pPr>
            <w:r w:rsidRPr="006B74D9">
              <w:rPr>
                <w:rFonts w:ascii="楷体_GB2312" w:eastAsia="楷体_GB2312" w:hAnsi="楷体_GB2312" w:cs="Times New Roman" w:hint="eastAsia"/>
                <w:color w:val="000000"/>
                <w:sz w:val="24"/>
              </w:rPr>
              <w:t>1、监控系统</w:t>
            </w:r>
          </w:p>
          <w:p w:rsidR="00F778D2" w:rsidRPr="006B74D9" w:rsidRDefault="00F778D2" w:rsidP="006B10F2">
            <w:pPr>
              <w:adjustRightInd w:val="0"/>
              <w:snapToGrid w:val="0"/>
              <w:spacing w:line="360" w:lineRule="exact"/>
              <w:jc w:val="left"/>
              <w:rPr>
                <w:rFonts w:ascii="楷体_GB2312" w:eastAsia="楷体_GB2312" w:hAnsi="楷体_GB2312" w:cs="Times New Roman"/>
                <w:color w:val="000000"/>
                <w:sz w:val="24"/>
              </w:rPr>
            </w:pPr>
            <w:r w:rsidRPr="006B74D9">
              <w:rPr>
                <w:rFonts w:ascii="楷体_GB2312" w:eastAsia="楷体_GB2312" w:hAnsi="楷体_GB2312" w:cs="Times New Roman" w:hint="eastAsia"/>
                <w:color w:val="000000"/>
                <w:sz w:val="24"/>
              </w:rPr>
              <w:t>控制模式：ECU微电脑程序控制，</w:t>
            </w:r>
            <w:r w:rsidR="00442C55">
              <w:rPr>
                <w:rFonts w:ascii="楷体_GB2312" w:eastAsia="楷体_GB2312" w:hAnsi="楷体_GB2312" w:cs="Times New Roman" w:hint="eastAsia"/>
                <w:color w:val="000000"/>
                <w:sz w:val="24"/>
              </w:rPr>
              <w:t>RLC-02</w:t>
            </w:r>
            <w:r w:rsidRPr="006B74D9">
              <w:rPr>
                <w:rFonts w:ascii="楷体_GB2312" w:eastAsia="楷体_GB2312" w:hAnsi="楷体_GB2312" w:cs="Times New Roman" w:hint="eastAsia"/>
                <w:color w:val="000000"/>
                <w:sz w:val="24"/>
              </w:rPr>
              <w:t>型监控器；</w:t>
            </w:r>
          </w:p>
          <w:p w:rsidR="00F778D2" w:rsidRPr="006B74D9" w:rsidRDefault="00F778D2" w:rsidP="006B10F2">
            <w:pPr>
              <w:adjustRightInd w:val="0"/>
              <w:snapToGrid w:val="0"/>
              <w:spacing w:line="360" w:lineRule="exact"/>
              <w:jc w:val="left"/>
              <w:rPr>
                <w:rFonts w:ascii="楷体_GB2312" w:eastAsia="楷体_GB2312" w:hAnsi="楷体_GB2312" w:cs="Times New Roman"/>
                <w:color w:val="000000"/>
                <w:sz w:val="24"/>
              </w:rPr>
            </w:pPr>
            <w:r w:rsidRPr="006B74D9">
              <w:rPr>
                <w:rFonts w:ascii="楷体_GB2312" w:eastAsia="楷体_GB2312" w:hAnsi="楷体_GB2312" w:cs="Times New Roman" w:hint="eastAsia"/>
                <w:color w:val="000000"/>
                <w:sz w:val="24"/>
              </w:rPr>
              <w:t>休止间隔：</w:t>
            </w:r>
            <w:r w:rsidR="00442C55">
              <w:rPr>
                <w:rFonts w:ascii="楷体_GB2312" w:eastAsia="楷体_GB2312" w:hAnsi="楷体_GB2312" w:cs="Times New Roman" w:hint="eastAsia"/>
                <w:color w:val="000000"/>
                <w:sz w:val="24"/>
              </w:rPr>
              <w:t>0.5</w:t>
            </w:r>
            <w:r w:rsidRPr="006B74D9">
              <w:rPr>
                <w:rFonts w:ascii="楷体_GB2312" w:eastAsia="楷体_GB2312" w:hAnsi="楷体_GB2312" w:cs="Times New Roman" w:hint="eastAsia"/>
                <w:color w:val="000000"/>
                <w:sz w:val="24"/>
              </w:rPr>
              <w:t>-2</w:t>
            </w:r>
            <w:r w:rsidR="00442C55">
              <w:rPr>
                <w:rFonts w:ascii="楷体_GB2312" w:eastAsia="楷体_GB2312" w:hAnsi="楷体_GB2312" w:cs="Times New Roman" w:hint="eastAsia"/>
                <w:color w:val="000000"/>
                <w:sz w:val="24"/>
              </w:rPr>
              <w:t>4</w:t>
            </w:r>
            <w:r w:rsidRPr="006B74D9">
              <w:rPr>
                <w:rFonts w:ascii="楷体_GB2312" w:eastAsia="楷体_GB2312" w:hAnsi="楷体_GB2312" w:cs="Times New Roman" w:hint="eastAsia"/>
                <w:color w:val="000000"/>
                <w:sz w:val="24"/>
              </w:rPr>
              <w:t>小时（15级可调）；</w:t>
            </w:r>
          </w:p>
          <w:p w:rsidR="00F778D2" w:rsidRPr="006B74D9" w:rsidRDefault="00F778D2" w:rsidP="006B10F2">
            <w:pPr>
              <w:adjustRightInd w:val="0"/>
              <w:snapToGrid w:val="0"/>
              <w:spacing w:line="360" w:lineRule="exact"/>
              <w:jc w:val="left"/>
              <w:rPr>
                <w:rFonts w:ascii="楷体_GB2312" w:eastAsia="楷体_GB2312" w:hAnsi="楷体_GB2312" w:cs="Times New Roman"/>
                <w:color w:val="000000"/>
                <w:sz w:val="24"/>
              </w:rPr>
            </w:pPr>
            <w:r w:rsidRPr="006B74D9">
              <w:rPr>
                <w:rFonts w:ascii="楷体_GB2312" w:eastAsia="楷体_GB2312" w:hAnsi="楷体_GB2312" w:cs="Times New Roman" w:hint="eastAsia"/>
                <w:color w:val="000000"/>
                <w:sz w:val="24"/>
              </w:rPr>
              <w:t>显示模式：液晶动态显示：油压、计数、休止时间、工作时间、故障代码；</w:t>
            </w:r>
          </w:p>
          <w:p w:rsidR="00F778D2" w:rsidRPr="006B74D9" w:rsidRDefault="00F778D2" w:rsidP="006B10F2">
            <w:pPr>
              <w:adjustRightInd w:val="0"/>
              <w:snapToGrid w:val="0"/>
              <w:spacing w:line="360" w:lineRule="exact"/>
              <w:jc w:val="left"/>
              <w:rPr>
                <w:rFonts w:ascii="楷体_GB2312" w:eastAsia="楷体_GB2312" w:hAnsi="楷体_GB2312" w:cs="Times New Roman"/>
                <w:color w:val="000000"/>
                <w:sz w:val="24"/>
              </w:rPr>
            </w:pPr>
            <w:r w:rsidRPr="006B74D9">
              <w:rPr>
                <w:rFonts w:ascii="楷体_GB2312" w:eastAsia="楷体_GB2312" w:hAnsi="楷体_GB2312" w:cs="Times New Roman" w:hint="eastAsia"/>
                <w:color w:val="000000"/>
                <w:sz w:val="24"/>
              </w:rPr>
              <w:t>油压传感器：闭合点2.6MPa/断开点2.0MPa；</w:t>
            </w:r>
          </w:p>
          <w:p w:rsidR="00F778D2" w:rsidRPr="006B74D9" w:rsidRDefault="00F778D2" w:rsidP="006B10F2">
            <w:pPr>
              <w:adjustRightInd w:val="0"/>
              <w:snapToGrid w:val="0"/>
              <w:spacing w:line="360" w:lineRule="exact"/>
              <w:jc w:val="left"/>
              <w:rPr>
                <w:rFonts w:ascii="楷体_GB2312" w:eastAsia="楷体_GB2312" w:hAnsi="楷体_GB2312" w:cs="Times New Roman"/>
                <w:color w:val="000000"/>
                <w:sz w:val="24"/>
              </w:rPr>
            </w:pPr>
            <w:r w:rsidRPr="006B74D9">
              <w:rPr>
                <w:rFonts w:ascii="楷体_GB2312" w:eastAsia="楷体_GB2312" w:hAnsi="楷体_GB2312" w:cs="Times New Roman" w:hint="eastAsia"/>
                <w:color w:val="000000"/>
                <w:sz w:val="24"/>
              </w:rPr>
              <w:t>温度传感器：自动检测环境温度，低温待机保护；</w:t>
            </w:r>
          </w:p>
          <w:p w:rsidR="00F778D2" w:rsidRPr="006B74D9" w:rsidRDefault="00F778D2" w:rsidP="006B10F2">
            <w:pPr>
              <w:adjustRightInd w:val="0"/>
              <w:snapToGrid w:val="0"/>
              <w:spacing w:line="360" w:lineRule="exact"/>
              <w:jc w:val="left"/>
              <w:rPr>
                <w:rFonts w:ascii="楷体_GB2312" w:eastAsia="楷体_GB2312" w:hAnsi="楷体_GB2312" w:cs="Times New Roman"/>
                <w:color w:val="000000"/>
                <w:sz w:val="24"/>
              </w:rPr>
            </w:pPr>
            <w:r w:rsidRPr="006B74D9">
              <w:rPr>
                <w:rFonts w:ascii="楷体_GB2312" w:eastAsia="楷体_GB2312" w:hAnsi="楷体_GB2312" w:cs="Times New Roman" w:hint="eastAsia"/>
                <w:color w:val="000000"/>
                <w:sz w:val="24"/>
              </w:rPr>
              <w:t>2、供脂泵站</w:t>
            </w:r>
          </w:p>
          <w:p w:rsidR="00F778D2" w:rsidRPr="006B74D9" w:rsidRDefault="00F778D2" w:rsidP="006B10F2">
            <w:pPr>
              <w:adjustRightInd w:val="0"/>
              <w:snapToGrid w:val="0"/>
              <w:spacing w:line="360" w:lineRule="exact"/>
              <w:jc w:val="left"/>
              <w:rPr>
                <w:rFonts w:ascii="楷体_GB2312" w:eastAsia="楷体_GB2312" w:hAnsi="楷体_GB2312" w:cs="Times New Roman"/>
                <w:color w:val="000000"/>
                <w:sz w:val="24"/>
              </w:rPr>
            </w:pPr>
            <w:r w:rsidRPr="006B74D9">
              <w:rPr>
                <w:rFonts w:ascii="楷体_GB2312" w:eastAsia="楷体_GB2312" w:hAnsi="楷体_GB2312" w:cs="Times New Roman" w:hint="eastAsia"/>
                <w:color w:val="000000"/>
                <w:sz w:val="24"/>
              </w:rPr>
              <w:t>工作时间：油压传感器闭合后延续40秒；</w:t>
            </w:r>
          </w:p>
          <w:p w:rsidR="00F778D2" w:rsidRPr="006B74D9" w:rsidRDefault="00F778D2" w:rsidP="006B10F2">
            <w:pPr>
              <w:adjustRightInd w:val="0"/>
              <w:snapToGrid w:val="0"/>
              <w:spacing w:line="360" w:lineRule="exact"/>
              <w:jc w:val="left"/>
              <w:rPr>
                <w:rFonts w:ascii="楷体_GB2312" w:eastAsia="楷体_GB2312" w:hAnsi="楷体_GB2312" w:cs="Times New Roman"/>
                <w:color w:val="000000"/>
                <w:sz w:val="24"/>
              </w:rPr>
            </w:pPr>
            <w:r w:rsidRPr="006B74D9">
              <w:rPr>
                <w:rFonts w:ascii="楷体_GB2312" w:eastAsia="楷体_GB2312" w:hAnsi="楷体_GB2312" w:cs="Times New Roman" w:hint="eastAsia"/>
                <w:color w:val="000000"/>
                <w:sz w:val="24"/>
              </w:rPr>
              <w:t>类型：高泵送型齿轮泵站；</w:t>
            </w:r>
          </w:p>
          <w:p w:rsidR="00F778D2" w:rsidRPr="006B74D9" w:rsidRDefault="00F778D2" w:rsidP="006B10F2">
            <w:pPr>
              <w:adjustRightInd w:val="0"/>
              <w:snapToGrid w:val="0"/>
              <w:spacing w:line="360" w:lineRule="exact"/>
              <w:jc w:val="left"/>
              <w:rPr>
                <w:rFonts w:ascii="楷体_GB2312" w:eastAsia="楷体_GB2312" w:hAnsi="楷体_GB2312" w:cs="Times New Roman"/>
                <w:color w:val="000000"/>
                <w:sz w:val="24"/>
              </w:rPr>
            </w:pPr>
            <w:r w:rsidRPr="006B74D9">
              <w:rPr>
                <w:rFonts w:ascii="楷体_GB2312" w:eastAsia="楷体_GB2312" w:hAnsi="楷体_GB2312" w:cs="Times New Roman" w:hint="eastAsia"/>
                <w:color w:val="000000"/>
                <w:sz w:val="24"/>
              </w:rPr>
              <w:t>油箱容量：</w:t>
            </w:r>
            <w:r w:rsidR="00442C55">
              <w:rPr>
                <w:rFonts w:ascii="楷体_GB2312" w:eastAsia="楷体_GB2312" w:hAnsi="楷体_GB2312" w:cs="Times New Roman" w:hint="eastAsia"/>
                <w:color w:val="000000"/>
                <w:sz w:val="24"/>
              </w:rPr>
              <w:t>3.0</w:t>
            </w:r>
            <w:r w:rsidRPr="006B74D9">
              <w:rPr>
                <w:rFonts w:ascii="楷体_GB2312" w:eastAsia="楷体_GB2312" w:hAnsi="楷体_GB2312" w:cs="Times New Roman" w:hint="eastAsia"/>
                <w:color w:val="000000"/>
                <w:sz w:val="24"/>
              </w:rPr>
              <w:t>L；</w:t>
            </w:r>
          </w:p>
          <w:p w:rsidR="00F778D2" w:rsidRPr="006B74D9" w:rsidRDefault="00F778D2" w:rsidP="006B10F2">
            <w:pPr>
              <w:adjustRightInd w:val="0"/>
              <w:snapToGrid w:val="0"/>
              <w:spacing w:line="360" w:lineRule="exact"/>
              <w:jc w:val="left"/>
              <w:rPr>
                <w:rFonts w:ascii="楷体_GB2312" w:eastAsia="楷体_GB2312" w:hAnsi="楷体_GB2312" w:cs="Times New Roman"/>
                <w:color w:val="000000"/>
                <w:sz w:val="24"/>
              </w:rPr>
            </w:pPr>
            <w:r w:rsidRPr="006B74D9">
              <w:rPr>
                <w:rFonts w:ascii="楷体_GB2312" w:eastAsia="楷体_GB2312" w:hAnsi="楷体_GB2312" w:cs="Times New Roman" w:hint="eastAsia"/>
                <w:color w:val="000000"/>
                <w:sz w:val="24"/>
              </w:rPr>
              <w:t>电机参数：20W   DC12V/ DC24V；</w:t>
            </w:r>
          </w:p>
          <w:p w:rsidR="00F778D2" w:rsidRPr="006B74D9" w:rsidRDefault="00F778D2" w:rsidP="006B10F2">
            <w:pPr>
              <w:adjustRightInd w:val="0"/>
              <w:snapToGrid w:val="0"/>
              <w:spacing w:line="360" w:lineRule="exact"/>
              <w:jc w:val="left"/>
              <w:rPr>
                <w:rFonts w:ascii="楷体_GB2312" w:eastAsia="楷体_GB2312" w:hAnsi="楷体_GB2312" w:cs="Times New Roman"/>
                <w:color w:val="000000"/>
                <w:sz w:val="24"/>
              </w:rPr>
            </w:pPr>
            <w:r w:rsidRPr="006B74D9">
              <w:rPr>
                <w:rFonts w:ascii="楷体_GB2312" w:eastAsia="楷体_GB2312" w:hAnsi="楷体_GB2312" w:cs="Times New Roman" w:hint="eastAsia"/>
                <w:color w:val="000000"/>
                <w:sz w:val="24"/>
              </w:rPr>
              <w:t>输出油量：120ml/分钟；</w:t>
            </w:r>
          </w:p>
          <w:p w:rsidR="00F778D2" w:rsidRPr="006B74D9" w:rsidRDefault="00F778D2" w:rsidP="006B10F2">
            <w:pPr>
              <w:adjustRightInd w:val="0"/>
              <w:snapToGrid w:val="0"/>
              <w:spacing w:line="360" w:lineRule="exact"/>
              <w:jc w:val="left"/>
              <w:rPr>
                <w:rFonts w:ascii="楷体_GB2312" w:eastAsia="楷体_GB2312" w:hAnsi="楷体_GB2312" w:cs="Times New Roman"/>
                <w:color w:val="000000"/>
                <w:sz w:val="24"/>
              </w:rPr>
            </w:pPr>
            <w:r w:rsidRPr="006B74D9">
              <w:rPr>
                <w:rFonts w:ascii="楷体_GB2312" w:eastAsia="楷体_GB2312" w:hAnsi="楷体_GB2312" w:cs="Times New Roman" w:hint="eastAsia"/>
                <w:color w:val="000000"/>
                <w:sz w:val="24"/>
              </w:rPr>
              <w:t>输出压力：常温下3.8MPa；</w:t>
            </w:r>
          </w:p>
          <w:p w:rsidR="00F778D2" w:rsidRPr="006B74D9" w:rsidRDefault="00F778D2" w:rsidP="006B10F2">
            <w:pPr>
              <w:adjustRightInd w:val="0"/>
              <w:snapToGrid w:val="0"/>
              <w:spacing w:line="360" w:lineRule="exact"/>
              <w:jc w:val="left"/>
              <w:rPr>
                <w:rFonts w:ascii="楷体_GB2312" w:eastAsia="楷体_GB2312" w:hAnsi="楷体_GB2312" w:cs="Times New Roman"/>
                <w:color w:val="000000"/>
                <w:sz w:val="24"/>
              </w:rPr>
            </w:pPr>
            <w:r w:rsidRPr="006B74D9">
              <w:rPr>
                <w:rFonts w:ascii="楷体_GB2312" w:eastAsia="楷体_GB2312" w:hAnsi="楷体_GB2312" w:cs="Times New Roman" w:hint="eastAsia"/>
                <w:color w:val="000000"/>
                <w:sz w:val="24"/>
              </w:rPr>
              <w:t>最多润滑点数：65个；</w:t>
            </w:r>
          </w:p>
          <w:p w:rsidR="00F778D2" w:rsidRPr="006B74D9" w:rsidRDefault="00F778D2" w:rsidP="006B10F2">
            <w:pPr>
              <w:adjustRightInd w:val="0"/>
              <w:snapToGrid w:val="0"/>
              <w:spacing w:line="360" w:lineRule="exact"/>
              <w:jc w:val="left"/>
              <w:rPr>
                <w:rFonts w:ascii="楷体_GB2312" w:eastAsia="楷体_GB2312" w:hAnsi="楷体_GB2312" w:cs="Times New Roman"/>
                <w:color w:val="000000"/>
                <w:sz w:val="24"/>
              </w:rPr>
            </w:pPr>
            <w:r w:rsidRPr="006B74D9">
              <w:rPr>
                <w:rFonts w:ascii="楷体_GB2312" w:eastAsia="楷体_GB2312" w:hAnsi="楷体_GB2312" w:cs="Times New Roman" w:hint="eastAsia"/>
                <w:color w:val="000000"/>
                <w:sz w:val="24"/>
              </w:rPr>
              <w:t>润滑脂：【注】NLGI--0#、00#、000#；</w:t>
            </w:r>
          </w:p>
          <w:p w:rsidR="00F778D2" w:rsidRPr="006B74D9" w:rsidRDefault="00F778D2" w:rsidP="006B10F2">
            <w:pPr>
              <w:adjustRightInd w:val="0"/>
              <w:snapToGrid w:val="0"/>
              <w:spacing w:line="360" w:lineRule="exact"/>
              <w:jc w:val="left"/>
              <w:rPr>
                <w:rFonts w:ascii="楷体_GB2312" w:eastAsia="楷体_GB2312" w:hAnsi="楷体_GB2312" w:cs="Times New Roman"/>
                <w:color w:val="000000"/>
                <w:sz w:val="24"/>
              </w:rPr>
            </w:pPr>
            <w:r w:rsidRPr="006B74D9">
              <w:rPr>
                <w:rFonts w:ascii="楷体_GB2312" w:eastAsia="楷体_GB2312" w:hAnsi="楷体_GB2312" w:cs="Times New Roman" w:hint="eastAsia"/>
                <w:color w:val="000000"/>
                <w:sz w:val="24"/>
              </w:rPr>
              <w:t>3、定量分油器</w:t>
            </w:r>
          </w:p>
          <w:p w:rsidR="00F778D2" w:rsidRPr="006B74D9" w:rsidRDefault="00F778D2" w:rsidP="006B10F2">
            <w:pPr>
              <w:adjustRightInd w:val="0"/>
              <w:snapToGrid w:val="0"/>
              <w:spacing w:line="360" w:lineRule="exact"/>
              <w:jc w:val="left"/>
              <w:rPr>
                <w:rFonts w:ascii="楷体_GB2312" w:eastAsia="楷体_GB2312" w:hAnsi="楷体_GB2312" w:cs="Times New Roman"/>
                <w:color w:val="000000"/>
                <w:sz w:val="24"/>
              </w:rPr>
            </w:pPr>
            <w:r w:rsidRPr="006B74D9">
              <w:rPr>
                <w:rFonts w:ascii="楷体_GB2312" w:eastAsia="楷体_GB2312" w:hAnsi="楷体_GB2312" w:cs="Times New Roman" w:hint="eastAsia"/>
                <w:color w:val="000000"/>
                <w:sz w:val="24"/>
              </w:rPr>
              <w:lastRenderedPageBreak/>
              <w:t>型式，排油压力：加压式：常温下3.0MPa；</w:t>
            </w:r>
          </w:p>
          <w:p w:rsidR="00F778D2" w:rsidRPr="006B74D9" w:rsidRDefault="00F778D2" w:rsidP="006B10F2">
            <w:pPr>
              <w:adjustRightInd w:val="0"/>
              <w:snapToGrid w:val="0"/>
              <w:spacing w:line="360" w:lineRule="exact"/>
              <w:jc w:val="left"/>
              <w:rPr>
                <w:rFonts w:ascii="楷体_GB2312" w:eastAsia="楷体_GB2312" w:hAnsi="楷体_GB2312" w:cs="Times New Roman"/>
                <w:color w:val="000000"/>
                <w:sz w:val="24"/>
              </w:rPr>
            </w:pPr>
            <w:r w:rsidRPr="006B74D9">
              <w:rPr>
                <w:rFonts w:ascii="楷体_GB2312" w:eastAsia="楷体_GB2312" w:hAnsi="楷体_GB2312" w:cs="Times New Roman" w:hint="eastAsia"/>
                <w:color w:val="000000"/>
                <w:sz w:val="24"/>
              </w:rPr>
              <w:t>循环输出量：0.1ml、0.2ml、0.4ml；</w:t>
            </w:r>
          </w:p>
          <w:p w:rsidR="00F778D2" w:rsidRPr="006B74D9" w:rsidRDefault="00F778D2" w:rsidP="006B10F2">
            <w:pPr>
              <w:adjustRightInd w:val="0"/>
              <w:snapToGrid w:val="0"/>
              <w:spacing w:line="360" w:lineRule="exact"/>
              <w:jc w:val="left"/>
              <w:rPr>
                <w:rFonts w:ascii="楷体_GB2312" w:eastAsia="楷体_GB2312" w:hAnsi="楷体_GB2312" w:cs="Times New Roman"/>
                <w:color w:val="000000"/>
                <w:sz w:val="24"/>
              </w:rPr>
            </w:pPr>
            <w:r w:rsidRPr="006B74D9">
              <w:rPr>
                <w:rFonts w:ascii="楷体_GB2312" w:eastAsia="楷体_GB2312" w:hAnsi="楷体_GB2312" w:cs="Times New Roman" w:hint="eastAsia"/>
                <w:color w:val="000000"/>
                <w:sz w:val="24"/>
              </w:rPr>
              <w:t>4、油管规格</w:t>
            </w:r>
          </w:p>
          <w:p w:rsidR="00F778D2" w:rsidRPr="006B74D9" w:rsidRDefault="00F778D2" w:rsidP="006B10F2">
            <w:pPr>
              <w:adjustRightInd w:val="0"/>
              <w:snapToGrid w:val="0"/>
              <w:spacing w:line="360" w:lineRule="exact"/>
              <w:jc w:val="left"/>
              <w:rPr>
                <w:rFonts w:ascii="楷体_GB2312" w:eastAsia="楷体_GB2312" w:hAnsi="楷体_GB2312" w:cs="Times New Roman"/>
                <w:color w:val="000000"/>
                <w:sz w:val="24"/>
              </w:rPr>
            </w:pPr>
            <w:r w:rsidRPr="006B74D9">
              <w:rPr>
                <w:rFonts w:ascii="楷体_GB2312" w:eastAsia="楷体_GB2312" w:hAnsi="楷体_GB2312" w:cs="Times New Roman" w:hint="eastAsia"/>
                <w:color w:val="000000"/>
                <w:sz w:val="24"/>
              </w:rPr>
              <w:t>主油管：￠10*1.5尼龙管或￠10*1钢性管；</w:t>
            </w:r>
          </w:p>
          <w:p w:rsidR="00F778D2" w:rsidRPr="006B74D9" w:rsidRDefault="00F778D2" w:rsidP="006B10F2">
            <w:pPr>
              <w:adjustRightInd w:val="0"/>
              <w:snapToGrid w:val="0"/>
              <w:spacing w:line="360" w:lineRule="exact"/>
              <w:jc w:val="left"/>
              <w:rPr>
                <w:rFonts w:ascii="楷体_GB2312" w:eastAsia="楷体_GB2312" w:hAnsi="楷体_GB2312" w:cs="Times New Roman"/>
                <w:color w:val="000000"/>
                <w:sz w:val="24"/>
              </w:rPr>
            </w:pPr>
            <w:r w:rsidRPr="006B74D9">
              <w:rPr>
                <w:rFonts w:ascii="楷体_GB2312" w:eastAsia="楷体_GB2312" w:hAnsi="楷体_GB2312" w:cs="Times New Roman" w:hint="eastAsia"/>
                <w:color w:val="000000"/>
                <w:sz w:val="24"/>
              </w:rPr>
              <w:t>分油管：￠4*0.75尼龙管；</w:t>
            </w:r>
          </w:p>
          <w:p w:rsidR="00F778D2" w:rsidRPr="006B74D9" w:rsidRDefault="00F778D2" w:rsidP="006B10F2">
            <w:pPr>
              <w:adjustRightInd w:val="0"/>
              <w:snapToGrid w:val="0"/>
              <w:spacing w:line="360" w:lineRule="exact"/>
              <w:jc w:val="left"/>
              <w:rPr>
                <w:rFonts w:ascii="楷体_GB2312" w:eastAsia="楷体_GB2312" w:hAnsi="楷体_GB2312" w:cs="Times New Roman"/>
                <w:color w:val="000000"/>
                <w:sz w:val="24"/>
              </w:rPr>
            </w:pPr>
            <w:r w:rsidRPr="006B74D9">
              <w:rPr>
                <w:rFonts w:ascii="楷体_GB2312" w:eastAsia="楷体_GB2312" w:hAnsi="楷体_GB2312" w:cs="Times New Roman" w:hint="eastAsia"/>
                <w:color w:val="000000"/>
                <w:sz w:val="24"/>
              </w:rPr>
              <w:t>5、适应环境</w:t>
            </w:r>
          </w:p>
          <w:p w:rsidR="00F778D2" w:rsidRPr="006B74D9" w:rsidRDefault="00F778D2" w:rsidP="006B10F2">
            <w:pPr>
              <w:adjustRightInd w:val="0"/>
              <w:snapToGrid w:val="0"/>
              <w:spacing w:line="360" w:lineRule="exact"/>
              <w:jc w:val="left"/>
              <w:rPr>
                <w:rFonts w:ascii="楷体_GB2312" w:eastAsia="楷体_GB2312" w:hAnsi="楷体_GB2312" w:cs="Times New Roman"/>
                <w:color w:val="000000"/>
                <w:sz w:val="24"/>
              </w:rPr>
            </w:pPr>
            <w:r w:rsidRPr="006B74D9">
              <w:rPr>
                <w:rFonts w:ascii="楷体_GB2312" w:eastAsia="楷体_GB2312" w:hAnsi="楷体_GB2312" w:cs="Times New Roman" w:hint="eastAsia"/>
                <w:color w:val="000000"/>
                <w:sz w:val="24"/>
              </w:rPr>
              <w:t>—15</w:t>
            </w:r>
            <w:r w:rsidRPr="006B74D9">
              <w:rPr>
                <w:rFonts w:ascii="楷体_GB2312" w:eastAsia="楷体_GB2312" w:hAnsi="宋体" w:cs="宋体" w:hint="eastAsia"/>
                <w:color w:val="000000"/>
                <w:sz w:val="24"/>
              </w:rPr>
              <w:t>℃</w:t>
            </w:r>
            <w:r w:rsidRPr="006B74D9">
              <w:rPr>
                <w:rFonts w:ascii="楷体_GB2312" w:eastAsia="楷体_GB2312" w:hAnsi="楷体_GB2312" w:cs="Times New Roman" w:hint="eastAsia"/>
                <w:color w:val="000000"/>
                <w:sz w:val="24"/>
              </w:rPr>
              <w:t>——60</w:t>
            </w:r>
            <w:r w:rsidRPr="006B74D9">
              <w:rPr>
                <w:rFonts w:ascii="楷体_GB2312" w:eastAsia="楷体_GB2312" w:hAnsi="宋体" w:cs="宋体" w:hint="eastAsia"/>
                <w:color w:val="000000"/>
                <w:sz w:val="24"/>
              </w:rPr>
              <w:t>℃</w:t>
            </w:r>
            <w:r w:rsidRPr="006B74D9">
              <w:rPr>
                <w:rFonts w:ascii="楷体_GB2312" w:eastAsia="楷体_GB2312" w:hAnsi="楷体_GB2312" w:cs="Times New Roman" w:hint="eastAsia"/>
                <w:color w:val="000000"/>
                <w:sz w:val="24"/>
              </w:rPr>
              <w:t>，—40</w:t>
            </w:r>
            <w:r w:rsidRPr="006B74D9">
              <w:rPr>
                <w:rFonts w:ascii="楷体_GB2312" w:eastAsia="楷体_GB2312" w:hAnsi="宋体" w:cs="宋体" w:hint="eastAsia"/>
                <w:color w:val="000000"/>
                <w:sz w:val="24"/>
              </w:rPr>
              <w:t>℃</w:t>
            </w:r>
            <w:r w:rsidRPr="006B74D9">
              <w:rPr>
                <w:rFonts w:ascii="楷体_GB2312" w:eastAsia="楷体_GB2312" w:hAnsi="楷体_GB2312" w:cs="Times New Roman" w:hint="eastAsia"/>
                <w:color w:val="000000"/>
                <w:sz w:val="24"/>
              </w:rPr>
              <w:t>--60</w:t>
            </w:r>
            <w:r w:rsidRPr="006B74D9">
              <w:rPr>
                <w:rFonts w:ascii="楷体_GB2312" w:eastAsia="楷体_GB2312" w:hAnsi="宋体" w:cs="宋体" w:hint="eastAsia"/>
                <w:color w:val="000000"/>
                <w:sz w:val="24"/>
              </w:rPr>
              <w:t>℃</w:t>
            </w:r>
            <w:r w:rsidRPr="006B74D9">
              <w:rPr>
                <w:rFonts w:ascii="楷体_GB2312" w:eastAsia="楷体_GB2312" w:hAnsi="楷体_GB2312" w:cs="Times New Roman" w:hint="eastAsia"/>
                <w:color w:val="000000"/>
                <w:sz w:val="24"/>
              </w:rPr>
              <w:t>（使用低温脂）。</w:t>
            </w:r>
          </w:p>
          <w:p w:rsidR="00F778D2" w:rsidRPr="006B74D9" w:rsidRDefault="00F778D2" w:rsidP="006B10F2">
            <w:pPr>
              <w:adjustRightInd w:val="0"/>
              <w:snapToGrid w:val="0"/>
              <w:spacing w:line="360" w:lineRule="exact"/>
              <w:jc w:val="left"/>
              <w:rPr>
                <w:rFonts w:ascii="楷体_GB2312" w:eastAsia="楷体_GB2312" w:hAnsi="宋体" w:cs="Times New Roman"/>
                <w:color w:val="000000"/>
                <w:sz w:val="24"/>
              </w:rPr>
            </w:pPr>
            <w:r w:rsidRPr="006B74D9">
              <w:rPr>
                <w:rFonts w:ascii="楷体_GB2312" w:eastAsia="楷体_GB2312" w:hAnsi="宋体" w:cs="宋体" w:hint="eastAsia"/>
                <w:color w:val="000000"/>
                <w:sz w:val="24"/>
              </w:rPr>
              <w:t>③</w:t>
            </w:r>
            <w:r w:rsidR="001C6DCB" w:rsidRPr="001C6DCB">
              <w:rPr>
                <w:rFonts w:ascii="楷体_GB2312" w:eastAsia="楷体_GB2312" w:hAnsi="宋体" w:cs="Times New Roman" w:hint="eastAsia"/>
                <w:color w:val="000000"/>
                <w:sz w:val="24"/>
              </w:rPr>
              <w:t>间隙自动调整装置</w:t>
            </w:r>
            <w:r w:rsidRPr="006B74D9">
              <w:rPr>
                <w:rFonts w:ascii="楷体_GB2312" w:eastAsia="楷体_GB2312" w:hAnsi="宋体" w:cs="Times New Roman" w:hint="eastAsia"/>
                <w:color w:val="000000"/>
                <w:sz w:val="24"/>
              </w:rPr>
              <w:t>。</w:t>
            </w:r>
          </w:p>
        </w:tc>
      </w:tr>
      <w:tr w:rsidR="00F778D2" w:rsidRPr="006B74D9" w:rsidTr="006B10F2">
        <w:trPr>
          <w:trHeight w:val="20"/>
          <w:jc w:val="center"/>
        </w:trPr>
        <w:tc>
          <w:tcPr>
            <w:tcW w:w="2802" w:type="dxa"/>
            <w:gridSpan w:val="2"/>
            <w:tcBorders>
              <w:top w:val="single" w:sz="4" w:space="0" w:color="auto"/>
              <w:left w:val="single" w:sz="4" w:space="0" w:color="auto"/>
              <w:bottom w:val="single" w:sz="4" w:space="0" w:color="auto"/>
              <w:right w:val="single" w:sz="4" w:space="0" w:color="auto"/>
            </w:tcBorders>
            <w:vAlign w:val="center"/>
          </w:tcPr>
          <w:p w:rsidR="00F778D2" w:rsidRPr="006B74D9" w:rsidRDefault="00F778D2" w:rsidP="006B10F2">
            <w:pPr>
              <w:adjustRightInd w:val="0"/>
              <w:snapToGrid w:val="0"/>
              <w:spacing w:line="360" w:lineRule="exact"/>
              <w:jc w:val="center"/>
              <w:rPr>
                <w:rFonts w:ascii="楷体_GB2312" w:eastAsia="楷体_GB2312" w:hAnsi="楷体_GB2312" w:cs="Times New Roman"/>
                <w:color w:val="000000"/>
                <w:sz w:val="24"/>
              </w:rPr>
            </w:pPr>
            <w:r w:rsidRPr="006B74D9">
              <w:rPr>
                <w:rFonts w:ascii="楷体_GB2312" w:eastAsia="楷体_GB2312" w:hAnsi="宋体" w:cs="Times New Roman" w:hint="eastAsia"/>
                <w:color w:val="000000"/>
                <w:sz w:val="24"/>
              </w:rPr>
              <w:lastRenderedPageBreak/>
              <w:t>（1）驻车制动</w:t>
            </w:r>
          </w:p>
        </w:tc>
        <w:tc>
          <w:tcPr>
            <w:tcW w:w="5720" w:type="dxa"/>
            <w:tcBorders>
              <w:top w:val="single" w:sz="4" w:space="0" w:color="auto"/>
              <w:left w:val="nil"/>
              <w:bottom w:val="single" w:sz="4" w:space="0" w:color="auto"/>
              <w:right w:val="single" w:sz="4" w:space="0" w:color="auto"/>
            </w:tcBorders>
            <w:vAlign w:val="center"/>
          </w:tcPr>
          <w:p w:rsidR="00F778D2" w:rsidRPr="006B74D9" w:rsidRDefault="00F778D2" w:rsidP="006B10F2">
            <w:pPr>
              <w:adjustRightInd w:val="0"/>
              <w:snapToGrid w:val="0"/>
              <w:spacing w:line="360" w:lineRule="exact"/>
              <w:jc w:val="left"/>
              <w:rPr>
                <w:rFonts w:ascii="楷体_GB2312" w:eastAsia="楷体_GB2312" w:hAnsi="楷体_GB2312" w:cs="Times New Roman"/>
                <w:color w:val="000000"/>
                <w:sz w:val="24"/>
              </w:rPr>
            </w:pPr>
            <w:r w:rsidRPr="006B74D9">
              <w:rPr>
                <w:rFonts w:ascii="楷体_GB2312" w:eastAsia="楷体_GB2312" w:hAnsi="宋体" w:cs="宋体" w:hint="eastAsia"/>
                <w:color w:val="000000"/>
                <w:sz w:val="24"/>
              </w:rPr>
              <w:t>①</w:t>
            </w:r>
            <w:r w:rsidRPr="006B74D9">
              <w:rPr>
                <w:rFonts w:ascii="楷体_GB2312" w:eastAsia="楷体_GB2312" w:hAnsi="宋体" w:cs="Times New Roman" w:hint="eastAsia"/>
                <w:color w:val="000000"/>
                <w:sz w:val="24"/>
              </w:rPr>
              <w:t>采用弹簧储能制动，手控操纵。</w:t>
            </w:r>
          </w:p>
          <w:p w:rsidR="00F778D2" w:rsidRPr="006B74D9" w:rsidRDefault="00F778D2" w:rsidP="006B10F2">
            <w:pPr>
              <w:adjustRightInd w:val="0"/>
              <w:snapToGrid w:val="0"/>
              <w:spacing w:line="360" w:lineRule="exact"/>
              <w:jc w:val="left"/>
              <w:rPr>
                <w:rFonts w:ascii="楷体_GB2312" w:eastAsia="楷体_GB2312" w:hAnsi="楷体_GB2312" w:cs="Times New Roman"/>
                <w:color w:val="000000"/>
                <w:sz w:val="24"/>
              </w:rPr>
            </w:pPr>
            <w:r w:rsidRPr="006B74D9">
              <w:rPr>
                <w:rFonts w:ascii="楷体_GB2312" w:eastAsia="楷体_GB2312" w:hAnsi="宋体" w:cs="宋体" w:hint="eastAsia"/>
                <w:color w:val="000000"/>
                <w:sz w:val="24"/>
              </w:rPr>
              <w:t>②</w:t>
            </w:r>
            <w:r w:rsidRPr="006B74D9">
              <w:rPr>
                <w:rFonts w:ascii="楷体_GB2312" w:eastAsia="楷体_GB2312" w:hAnsi="宋体" w:cs="Times New Roman" w:hint="eastAsia"/>
                <w:color w:val="000000"/>
                <w:sz w:val="24"/>
              </w:rPr>
              <w:t>车辆应有</w:t>
            </w:r>
            <w:r w:rsidRPr="006B74D9">
              <w:rPr>
                <w:rFonts w:ascii="楷体_GB2312" w:eastAsia="楷体_GB2312" w:hAnsi="楷体_GB2312" w:cs="Times New Roman" w:hint="eastAsia"/>
                <w:color w:val="000000"/>
                <w:sz w:val="24"/>
              </w:rPr>
              <w:t>解除储能制动的外接气源快速接口，在车辆无气抛锚时，能方便接进气源，解除储能制动。</w:t>
            </w:r>
          </w:p>
          <w:p w:rsidR="00F778D2" w:rsidRPr="006B74D9" w:rsidRDefault="00F778D2" w:rsidP="006B10F2">
            <w:pPr>
              <w:adjustRightInd w:val="0"/>
              <w:snapToGrid w:val="0"/>
              <w:spacing w:line="360" w:lineRule="exact"/>
              <w:jc w:val="left"/>
              <w:rPr>
                <w:rFonts w:ascii="楷体_GB2312" w:eastAsia="楷体_GB2312" w:hAnsi="楷体_GB2312" w:cs="Times New Roman"/>
                <w:color w:val="000000"/>
                <w:sz w:val="24"/>
              </w:rPr>
            </w:pPr>
            <w:r w:rsidRPr="006B74D9">
              <w:rPr>
                <w:rFonts w:ascii="楷体_GB2312" w:eastAsia="楷体_GB2312" w:hAnsi="宋体" w:cs="Times New Roman" w:hint="eastAsia"/>
                <w:color w:val="000000"/>
                <w:sz w:val="24"/>
              </w:rPr>
              <w:t>③</w:t>
            </w:r>
            <w:r w:rsidRPr="006B74D9">
              <w:rPr>
                <w:rFonts w:ascii="楷体_GB2312" w:eastAsia="楷体_GB2312" w:hAnsi="楷体_GB2312" w:cs="Times New Roman" w:hint="eastAsia"/>
                <w:color w:val="000000"/>
                <w:sz w:val="24"/>
              </w:rPr>
              <w:t>储气罐安装智能排水系统。</w:t>
            </w:r>
          </w:p>
        </w:tc>
      </w:tr>
      <w:tr w:rsidR="00F778D2" w:rsidRPr="006B74D9" w:rsidTr="006B10F2">
        <w:trPr>
          <w:trHeight w:val="20"/>
          <w:jc w:val="center"/>
        </w:trPr>
        <w:tc>
          <w:tcPr>
            <w:tcW w:w="2802" w:type="dxa"/>
            <w:gridSpan w:val="2"/>
            <w:tcBorders>
              <w:top w:val="single" w:sz="4" w:space="0" w:color="auto"/>
              <w:left w:val="single" w:sz="4" w:space="0" w:color="auto"/>
              <w:bottom w:val="single" w:sz="4" w:space="0" w:color="auto"/>
              <w:right w:val="single" w:sz="4" w:space="0" w:color="auto"/>
            </w:tcBorders>
            <w:vAlign w:val="center"/>
          </w:tcPr>
          <w:p w:rsidR="00F778D2" w:rsidRPr="006B74D9" w:rsidRDefault="00F778D2" w:rsidP="006B10F2">
            <w:pPr>
              <w:adjustRightInd w:val="0"/>
              <w:snapToGrid w:val="0"/>
              <w:spacing w:line="360" w:lineRule="exact"/>
              <w:jc w:val="center"/>
              <w:rPr>
                <w:rFonts w:ascii="楷体_GB2312" w:eastAsia="楷体_GB2312" w:hAnsi="楷体_GB2312" w:cs="Times New Roman"/>
                <w:color w:val="000000"/>
                <w:sz w:val="24"/>
              </w:rPr>
            </w:pPr>
            <w:r w:rsidRPr="006B74D9">
              <w:rPr>
                <w:rFonts w:ascii="楷体_GB2312" w:eastAsia="楷体_GB2312" w:hAnsi="宋体" w:cs="Times New Roman" w:hint="eastAsia"/>
                <w:color w:val="000000"/>
                <w:sz w:val="24"/>
              </w:rPr>
              <w:t>（2）管路系统</w:t>
            </w:r>
          </w:p>
        </w:tc>
        <w:tc>
          <w:tcPr>
            <w:tcW w:w="5720" w:type="dxa"/>
            <w:tcBorders>
              <w:top w:val="single" w:sz="4" w:space="0" w:color="auto"/>
              <w:left w:val="nil"/>
              <w:bottom w:val="single" w:sz="4" w:space="0" w:color="auto"/>
              <w:right w:val="single" w:sz="4" w:space="0" w:color="auto"/>
            </w:tcBorders>
            <w:vAlign w:val="center"/>
          </w:tcPr>
          <w:p w:rsidR="00F778D2" w:rsidRPr="006B74D9" w:rsidRDefault="00F778D2" w:rsidP="006B10F2">
            <w:pPr>
              <w:adjustRightInd w:val="0"/>
              <w:snapToGrid w:val="0"/>
              <w:spacing w:line="360" w:lineRule="exact"/>
              <w:jc w:val="left"/>
              <w:rPr>
                <w:rFonts w:ascii="楷体_GB2312" w:eastAsia="楷体_GB2312" w:hAnsi="楷体_GB2312" w:cs="Times New Roman"/>
                <w:color w:val="000000"/>
                <w:sz w:val="24"/>
              </w:rPr>
            </w:pPr>
            <w:r w:rsidRPr="006B74D9">
              <w:rPr>
                <w:rFonts w:ascii="楷体_GB2312" w:eastAsia="楷体_GB2312" w:hAnsi="宋体" w:cs="Times New Roman" w:hint="eastAsia"/>
                <w:color w:val="000000"/>
                <w:sz w:val="24"/>
              </w:rPr>
              <w:t>管路接头应进行预装压伏，防止车上装配不伏松动漏气。管路系统应进行保压试验，达到国家标准要求。</w:t>
            </w:r>
          </w:p>
        </w:tc>
      </w:tr>
      <w:tr w:rsidR="00F778D2" w:rsidRPr="006B74D9" w:rsidTr="006B10F2">
        <w:trPr>
          <w:trHeight w:val="20"/>
          <w:jc w:val="center"/>
        </w:trPr>
        <w:tc>
          <w:tcPr>
            <w:tcW w:w="2802" w:type="dxa"/>
            <w:gridSpan w:val="2"/>
            <w:tcBorders>
              <w:top w:val="single" w:sz="4" w:space="0" w:color="auto"/>
              <w:left w:val="single" w:sz="4" w:space="0" w:color="auto"/>
              <w:bottom w:val="single" w:sz="4" w:space="0" w:color="auto"/>
              <w:right w:val="single" w:sz="4" w:space="0" w:color="auto"/>
            </w:tcBorders>
            <w:vAlign w:val="center"/>
          </w:tcPr>
          <w:p w:rsidR="00F778D2" w:rsidRPr="006B74D9" w:rsidRDefault="00F778D2" w:rsidP="006B10F2">
            <w:pPr>
              <w:adjustRightInd w:val="0"/>
              <w:snapToGrid w:val="0"/>
              <w:spacing w:line="360" w:lineRule="exact"/>
              <w:jc w:val="center"/>
              <w:rPr>
                <w:rFonts w:ascii="楷体_GB2312" w:eastAsia="楷体_GB2312" w:hAnsi="楷体_GB2312" w:cs="Times New Roman"/>
                <w:color w:val="000000"/>
                <w:sz w:val="24"/>
              </w:rPr>
            </w:pPr>
            <w:r w:rsidRPr="006B74D9">
              <w:rPr>
                <w:rFonts w:ascii="楷体_GB2312" w:eastAsia="楷体_GB2312" w:hAnsi="宋体" w:cs="Times New Roman" w:hint="eastAsia"/>
                <w:color w:val="000000"/>
                <w:sz w:val="24"/>
              </w:rPr>
              <w:t>（3）制动系低压报警</w:t>
            </w:r>
          </w:p>
        </w:tc>
        <w:tc>
          <w:tcPr>
            <w:tcW w:w="5720" w:type="dxa"/>
            <w:tcBorders>
              <w:top w:val="single" w:sz="4" w:space="0" w:color="auto"/>
              <w:left w:val="nil"/>
              <w:bottom w:val="single" w:sz="4" w:space="0" w:color="auto"/>
              <w:right w:val="single" w:sz="4" w:space="0" w:color="auto"/>
            </w:tcBorders>
            <w:vAlign w:val="center"/>
          </w:tcPr>
          <w:p w:rsidR="00F778D2" w:rsidRPr="006B74D9" w:rsidRDefault="00F778D2" w:rsidP="006B10F2">
            <w:pPr>
              <w:adjustRightInd w:val="0"/>
              <w:snapToGrid w:val="0"/>
              <w:spacing w:line="360" w:lineRule="exact"/>
              <w:jc w:val="left"/>
              <w:rPr>
                <w:rFonts w:ascii="楷体_GB2312" w:eastAsia="楷体_GB2312" w:hAnsi="楷体_GB2312" w:cs="Times New Roman"/>
                <w:color w:val="000000"/>
                <w:sz w:val="24"/>
              </w:rPr>
            </w:pPr>
            <w:r w:rsidRPr="006B74D9">
              <w:rPr>
                <w:rFonts w:ascii="楷体_GB2312" w:eastAsia="楷体_GB2312" w:hAnsi="宋体" w:cs="Times New Roman" w:hint="eastAsia"/>
                <w:color w:val="000000"/>
                <w:sz w:val="24"/>
              </w:rPr>
              <w:t>制动系低压报警灯、蜂鸣器单设，区别其它报警。</w:t>
            </w:r>
          </w:p>
        </w:tc>
      </w:tr>
      <w:tr w:rsidR="00F778D2" w:rsidRPr="006B74D9" w:rsidTr="006B10F2">
        <w:trPr>
          <w:trHeight w:val="20"/>
          <w:jc w:val="center"/>
        </w:trPr>
        <w:tc>
          <w:tcPr>
            <w:tcW w:w="2802" w:type="dxa"/>
            <w:gridSpan w:val="2"/>
            <w:tcBorders>
              <w:top w:val="single" w:sz="4" w:space="0" w:color="auto"/>
              <w:left w:val="single" w:sz="4" w:space="0" w:color="auto"/>
              <w:bottom w:val="single" w:sz="4" w:space="0" w:color="auto"/>
              <w:right w:val="single" w:sz="4" w:space="0" w:color="auto"/>
            </w:tcBorders>
            <w:vAlign w:val="center"/>
          </w:tcPr>
          <w:p w:rsidR="00F778D2" w:rsidRPr="006B74D9" w:rsidRDefault="00F778D2" w:rsidP="006B10F2">
            <w:pPr>
              <w:adjustRightInd w:val="0"/>
              <w:snapToGrid w:val="0"/>
              <w:spacing w:line="360" w:lineRule="exact"/>
              <w:jc w:val="center"/>
              <w:rPr>
                <w:rFonts w:ascii="楷体_GB2312" w:eastAsia="楷体_GB2312" w:hAnsi="楷体_GB2312" w:cs="Times New Roman"/>
                <w:color w:val="000000"/>
                <w:sz w:val="24"/>
              </w:rPr>
            </w:pPr>
            <w:r w:rsidRPr="006B74D9">
              <w:rPr>
                <w:rFonts w:ascii="楷体_GB2312" w:eastAsia="楷体_GB2312" w:hAnsi="宋体" w:cs="Times New Roman" w:hint="eastAsia"/>
                <w:color w:val="000000"/>
                <w:sz w:val="24"/>
              </w:rPr>
              <w:t>8、车轮与车胎</w:t>
            </w:r>
          </w:p>
        </w:tc>
        <w:tc>
          <w:tcPr>
            <w:tcW w:w="5720" w:type="dxa"/>
            <w:tcBorders>
              <w:top w:val="single" w:sz="4" w:space="0" w:color="auto"/>
              <w:left w:val="nil"/>
              <w:bottom w:val="single" w:sz="4" w:space="0" w:color="auto"/>
              <w:right w:val="single" w:sz="4" w:space="0" w:color="auto"/>
            </w:tcBorders>
            <w:vAlign w:val="center"/>
          </w:tcPr>
          <w:p w:rsidR="00F778D2" w:rsidRPr="006B74D9" w:rsidRDefault="00F778D2" w:rsidP="006B10F2">
            <w:pPr>
              <w:adjustRightInd w:val="0"/>
              <w:snapToGrid w:val="0"/>
              <w:spacing w:line="360" w:lineRule="exact"/>
              <w:jc w:val="left"/>
              <w:rPr>
                <w:rFonts w:ascii="楷体_GB2312" w:eastAsia="楷体_GB2312" w:hAnsi="楷体_GB2312" w:cs="Times New Roman"/>
                <w:color w:val="000000"/>
                <w:sz w:val="24"/>
              </w:rPr>
            </w:pPr>
            <w:r w:rsidRPr="006B74D9">
              <w:rPr>
                <w:rFonts w:ascii="楷体_GB2312" w:eastAsia="楷体_GB2312" w:hAnsi="宋体" w:cs="Times New Roman" w:hint="eastAsia"/>
                <w:color w:val="000000"/>
                <w:sz w:val="24"/>
              </w:rPr>
              <w:t>轮毂钢圈采用镁铝合金钢圈</w:t>
            </w:r>
          </w:p>
        </w:tc>
      </w:tr>
      <w:tr w:rsidR="00F778D2" w:rsidRPr="006B74D9" w:rsidTr="006B10F2">
        <w:trPr>
          <w:trHeight w:val="20"/>
          <w:jc w:val="center"/>
        </w:trPr>
        <w:tc>
          <w:tcPr>
            <w:tcW w:w="2802" w:type="dxa"/>
            <w:gridSpan w:val="2"/>
            <w:tcBorders>
              <w:top w:val="single" w:sz="4" w:space="0" w:color="auto"/>
              <w:left w:val="single" w:sz="4" w:space="0" w:color="auto"/>
              <w:bottom w:val="single" w:sz="4" w:space="0" w:color="auto"/>
              <w:right w:val="single" w:sz="4" w:space="0" w:color="auto"/>
            </w:tcBorders>
            <w:vAlign w:val="center"/>
          </w:tcPr>
          <w:p w:rsidR="00F778D2" w:rsidRPr="006B74D9" w:rsidRDefault="00F778D2" w:rsidP="006B10F2">
            <w:pPr>
              <w:adjustRightInd w:val="0"/>
              <w:snapToGrid w:val="0"/>
              <w:spacing w:line="360" w:lineRule="exact"/>
              <w:jc w:val="center"/>
              <w:rPr>
                <w:rFonts w:ascii="楷体_GB2312" w:eastAsia="楷体_GB2312" w:hAnsi="楷体_GB2312" w:cs="Times New Roman"/>
                <w:color w:val="000000"/>
                <w:sz w:val="24"/>
              </w:rPr>
            </w:pPr>
            <w:r w:rsidRPr="006B74D9">
              <w:rPr>
                <w:rFonts w:ascii="楷体_GB2312" w:eastAsia="楷体_GB2312" w:hAnsi="宋体" w:cs="Times New Roman" w:hint="eastAsia"/>
                <w:color w:val="000000"/>
                <w:sz w:val="24"/>
              </w:rPr>
              <w:t>（1）轮  胎</w:t>
            </w:r>
          </w:p>
        </w:tc>
        <w:tc>
          <w:tcPr>
            <w:tcW w:w="5720" w:type="dxa"/>
            <w:tcBorders>
              <w:top w:val="single" w:sz="4" w:space="0" w:color="auto"/>
              <w:left w:val="nil"/>
              <w:bottom w:val="single" w:sz="4" w:space="0" w:color="auto"/>
              <w:right w:val="single" w:sz="4" w:space="0" w:color="auto"/>
            </w:tcBorders>
            <w:vAlign w:val="center"/>
          </w:tcPr>
          <w:p w:rsidR="00F778D2" w:rsidRPr="006B74D9" w:rsidRDefault="00F778D2" w:rsidP="006B10F2">
            <w:pPr>
              <w:adjustRightInd w:val="0"/>
              <w:snapToGrid w:val="0"/>
              <w:spacing w:line="360" w:lineRule="exact"/>
              <w:jc w:val="left"/>
              <w:rPr>
                <w:rFonts w:ascii="楷体_GB2312" w:eastAsia="楷体_GB2312" w:hAnsi="楷体_GB2312" w:cs="Times New Roman"/>
                <w:color w:val="000000"/>
                <w:sz w:val="24"/>
              </w:rPr>
            </w:pPr>
            <w:r w:rsidRPr="006B74D9">
              <w:rPr>
                <w:rFonts w:ascii="楷体_GB2312" w:eastAsia="楷体_GB2312" w:hAnsi="宋体" w:cs="Times New Roman" w:hint="eastAsia"/>
                <w:color w:val="000000"/>
                <w:sz w:val="24"/>
              </w:rPr>
              <w:t>采用公交专用真空子午线胎，产品质量优质、性能稳定可靠。选用装优质大散热孔钢圈装车前进行平衡处理。要求各桥轮胎不得出现异常磨损现象。</w:t>
            </w:r>
          </w:p>
        </w:tc>
      </w:tr>
      <w:tr w:rsidR="00F778D2" w:rsidRPr="006B74D9" w:rsidTr="006B10F2">
        <w:trPr>
          <w:trHeight w:val="20"/>
          <w:jc w:val="center"/>
        </w:trPr>
        <w:tc>
          <w:tcPr>
            <w:tcW w:w="2802" w:type="dxa"/>
            <w:gridSpan w:val="2"/>
            <w:tcBorders>
              <w:top w:val="single" w:sz="4" w:space="0" w:color="auto"/>
              <w:left w:val="single" w:sz="4" w:space="0" w:color="auto"/>
              <w:bottom w:val="single" w:sz="4" w:space="0" w:color="auto"/>
              <w:right w:val="single" w:sz="4" w:space="0" w:color="auto"/>
            </w:tcBorders>
            <w:vAlign w:val="center"/>
          </w:tcPr>
          <w:p w:rsidR="00F778D2" w:rsidRPr="006B74D9" w:rsidRDefault="00F778D2" w:rsidP="006B10F2">
            <w:pPr>
              <w:adjustRightInd w:val="0"/>
              <w:snapToGrid w:val="0"/>
              <w:spacing w:line="360" w:lineRule="exact"/>
              <w:jc w:val="center"/>
              <w:rPr>
                <w:rFonts w:ascii="楷体_GB2312" w:eastAsia="楷体_GB2312" w:hAnsi="楷体_GB2312" w:cs="Times New Roman"/>
                <w:color w:val="000000"/>
                <w:sz w:val="24"/>
              </w:rPr>
            </w:pPr>
            <w:r w:rsidRPr="006B74D9">
              <w:rPr>
                <w:rFonts w:ascii="楷体_GB2312" w:eastAsia="楷体_GB2312" w:hAnsi="宋体" w:cs="Times New Roman" w:hint="eastAsia"/>
                <w:color w:val="000000"/>
                <w:sz w:val="24"/>
              </w:rPr>
              <w:t>（2）车    轮</w:t>
            </w:r>
          </w:p>
        </w:tc>
        <w:tc>
          <w:tcPr>
            <w:tcW w:w="5720" w:type="dxa"/>
            <w:tcBorders>
              <w:top w:val="single" w:sz="4" w:space="0" w:color="auto"/>
              <w:left w:val="nil"/>
              <w:bottom w:val="single" w:sz="4" w:space="0" w:color="auto"/>
              <w:right w:val="single" w:sz="4" w:space="0" w:color="auto"/>
            </w:tcBorders>
            <w:vAlign w:val="center"/>
          </w:tcPr>
          <w:p w:rsidR="00F778D2" w:rsidRPr="006B74D9" w:rsidRDefault="00F778D2" w:rsidP="006E0368">
            <w:pPr>
              <w:adjustRightInd w:val="0"/>
              <w:snapToGrid w:val="0"/>
              <w:spacing w:line="360" w:lineRule="exact"/>
              <w:jc w:val="left"/>
              <w:rPr>
                <w:rFonts w:ascii="楷体_GB2312" w:eastAsia="楷体_GB2312" w:hAnsi="楷体_GB2312" w:cs="Times New Roman"/>
                <w:color w:val="000000"/>
                <w:sz w:val="24"/>
              </w:rPr>
            </w:pPr>
            <w:r w:rsidRPr="006B74D9">
              <w:rPr>
                <w:rFonts w:ascii="楷体_GB2312" w:eastAsia="楷体_GB2312" w:hAnsi="宋体" w:cs="Times New Roman" w:hint="eastAsia"/>
                <w:color w:val="000000"/>
                <w:sz w:val="24"/>
              </w:rPr>
              <w:t>使用免维护轮毂桥厂标配。</w:t>
            </w:r>
          </w:p>
        </w:tc>
      </w:tr>
      <w:tr w:rsidR="00F778D2" w:rsidRPr="006B74D9" w:rsidTr="006B10F2">
        <w:trPr>
          <w:trHeight w:val="20"/>
          <w:jc w:val="center"/>
        </w:trPr>
        <w:tc>
          <w:tcPr>
            <w:tcW w:w="2802" w:type="dxa"/>
            <w:gridSpan w:val="2"/>
            <w:tcBorders>
              <w:top w:val="single" w:sz="4" w:space="0" w:color="auto"/>
              <w:left w:val="single" w:sz="4" w:space="0" w:color="auto"/>
              <w:bottom w:val="single" w:sz="4" w:space="0" w:color="auto"/>
              <w:right w:val="single" w:sz="4" w:space="0" w:color="auto"/>
            </w:tcBorders>
            <w:vAlign w:val="center"/>
          </w:tcPr>
          <w:p w:rsidR="00F778D2" w:rsidRPr="006B74D9" w:rsidRDefault="00F778D2" w:rsidP="006B10F2">
            <w:pPr>
              <w:adjustRightInd w:val="0"/>
              <w:snapToGrid w:val="0"/>
              <w:spacing w:line="360" w:lineRule="exact"/>
              <w:jc w:val="center"/>
              <w:rPr>
                <w:rFonts w:ascii="楷体_GB2312" w:eastAsia="楷体_GB2312" w:hAnsi="楷体_GB2312" w:cs="Times New Roman"/>
                <w:color w:val="000000"/>
                <w:sz w:val="24"/>
              </w:rPr>
            </w:pPr>
            <w:r w:rsidRPr="006B74D9">
              <w:rPr>
                <w:rFonts w:ascii="楷体_GB2312" w:eastAsia="楷体_GB2312" w:hAnsi="楷体_GB2312" w:cs="Times New Roman" w:hint="eastAsia"/>
                <w:color w:val="000000"/>
                <w:sz w:val="24"/>
              </w:rPr>
              <w:t>9、.整车电气系统</w:t>
            </w:r>
          </w:p>
        </w:tc>
        <w:tc>
          <w:tcPr>
            <w:tcW w:w="5720" w:type="dxa"/>
            <w:tcBorders>
              <w:top w:val="single" w:sz="4" w:space="0" w:color="auto"/>
              <w:left w:val="nil"/>
              <w:bottom w:val="single" w:sz="4" w:space="0" w:color="auto"/>
              <w:right w:val="single" w:sz="4" w:space="0" w:color="auto"/>
            </w:tcBorders>
            <w:vAlign w:val="center"/>
          </w:tcPr>
          <w:p w:rsidR="00F778D2" w:rsidRPr="006B74D9" w:rsidRDefault="00F778D2" w:rsidP="007B13B1">
            <w:pPr>
              <w:adjustRightInd w:val="0"/>
              <w:snapToGrid w:val="0"/>
              <w:spacing w:line="360" w:lineRule="exact"/>
              <w:jc w:val="left"/>
              <w:rPr>
                <w:rFonts w:ascii="楷体_GB2312" w:eastAsia="楷体_GB2312" w:hAnsi="楷体_GB2312" w:cs="Times New Roman"/>
                <w:color w:val="000000"/>
                <w:sz w:val="24"/>
              </w:rPr>
            </w:pPr>
            <w:r w:rsidRPr="006B74D9">
              <w:rPr>
                <w:rFonts w:ascii="楷体_GB2312" w:eastAsia="楷体_GB2312" w:hAnsi="楷体_GB2312" w:cs="Times New Roman" w:hint="eastAsia"/>
                <w:color w:val="000000"/>
                <w:sz w:val="24"/>
              </w:rPr>
              <w:t>采用优质防水型电器进口AMP插接件。</w:t>
            </w:r>
          </w:p>
        </w:tc>
      </w:tr>
      <w:tr w:rsidR="00F778D2" w:rsidRPr="006B74D9" w:rsidTr="006B10F2">
        <w:trPr>
          <w:trHeight w:val="20"/>
          <w:jc w:val="center"/>
        </w:trPr>
        <w:tc>
          <w:tcPr>
            <w:tcW w:w="2802" w:type="dxa"/>
            <w:gridSpan w:val="2"/>
            <w:tcBorders>
              <w:top w:val="single" w:sz="4" w:space="0" w:color="auto"/>
              <w:left w:val="single" w:sz="4" w:space="0" w:color="auto"/>
              <w:bottom w:val="single" w:sz="4" w:space="0" w:color="auto"/>
              <w:right w:val="single" w:sz="4" w:space="0" w:color="auto"/>
            </w:tcBorders>
            <w:vAlign w:val="center"/>
          </w:tcPr>
          <w:p w:rsidR="00F778D2" w:rsidRPr="006B74D9" w:rsidRDefault="00F778D2" w:rsidP="006B10F2">
            <w:pPr>
              <w:adjustRightInd w:val="0"/>
              <w:snapToGrid w:val="0"/>
              <w:spacing w:line="360" w:lineRule="exact"/>
              <w:jc w:val="center"/>
              <w:rPr>
                <w:rFonts w:ascii="楷体_GB2312" w:eastAsia="楷体_GB2312" w:hAnsi="楷体_GB2312" w:cs="Times New Roman"/>
                <w:color w:val="000000"/>
                <w:sz w:val="24"/>
              </w:rPr>
            </w:pPr>
            <w:r w:rsidRPr="006B74D9">
              <w:rPr>
                <w:rFonts w:ascii="楷体_GB2312" w:eastAsia="楷体_GB2312" w:hAnsi="宋体" w:cs="Times New Roman" w:hint="eastAsia"/>
                <w:color w:val="000000"/>
                <w:sz w:val="24"/>
              </w:rPr>
              <w:t>（1）线路系统</w:t>
            </w:r>
          </w:p>
        </w:tc>
        <w:tc>
          <w:tcPr>
            <w:tcW w:w="5720" w:type="dxa"/>
            <w:tcBorders>
              <w:top w:val="single" w:sz="4" w:space="0" w:color="auto"/>
              <w:left w:val="nil"/>
              <w:bottom w:val="single" w:sz="4" w:space="0" w:color="auto"/>
              <w:right w:val="single" w:sz="4" w:space="0" w:color="auto"/>
            </w:tcBorders>
            <w:vAlign w:val="center"/>
          </w:tcPr>
          <w:p w:rsidR="00F778D2" w:rsidRPr="006B74D9" w:rsidRDefault="00F778D2" w:rsidP="006B10F2">
            <w:pPr>
              <w:adjustRightInd w:val="0"/>
              <w:snapToGrid w:val="0"/>
              <w:spacing w:line="360" w:lineRule="exact"/>
              <w:jc w:val="left"/>
              <w:rPr>
                <w:rFonts w:ascii="楷体_GB2312" w:eastAsia="楷体_GB2312" w:hAnsi="楷体_GB2312" w:cs="Times New Roman"/>
                <w:color w:val="000000"/>
                <w:sz w:val="24"/>
              </w:rPr>
            </w:pPr>
            <w:r w:rsidRPr="006B74D9">
              <w:rPr>
                <w:rFonts w:ascii="楷体_GB2312" w:eastAsia="楷体_GB2312" w:hAnsi="宋体" w:cs="Times New Roman" w:hint="eastAsia"/>
                <w:color w:val="000000"/>
                <w:sz w:val="24"/>
              </w:rPr>
              <w:t>单线制、负极搭铁。</w:t>
            </w:r>
          </w:p>
        </w:tc>
      </w:tr>
      <w:tr w:rsidR="00F778D2" w:rsidRPr="006B74D9" w:rsidTr="006B10F2">
        <w:trPr>
          <w:trHeight w:val="20"/>
          <w:jc w:val="center"/>
        </w:trPr>
        <w:tc>
          <w:tcPr>
            <w:tcW w:w="2802" w:type="dxa"/>
            <w:gridSpan w:val="2"/>
            <w:tcBorders>
              <w:top w:val="single" w:sz="4" w:space="0" w:color="auto"/>
              <w:left w:val="single" w:sz="4" w:space="0" w:color="auto"/>
              <w:bottom w:val="single" w:sz="4" w:space="0" w:color="auto"/>
              <w:right w:val="single" w:sz="4" w:space="0" w:color="auto"/>
            </w:tcBorders>
            <w:vAlign w:val="center"/>
          </w:tcPr>
          <w:p w:rsidR="00F778D2" w:rsidRPr="006B74D9" w:rsidRDefault="00F778D2" w:rsidP="006B10F2">
            <w:pPr>
              <w:adjustRightInd w:val="0"/>
              <w:snapToGrid w:val="0"/>
              <w:spacing w:line="360" w:lineRule="exact"/>
              <w:jc w:val="center"/>
              <w:rPr>
                <w:rFonts w:ascii="楷体_GB2312" w:eastAsia="楷体_GB2312" w:hAnsi="楷体_GB2312" w:cs="Times New Roman"/>
                <w:color w:val="000000"/>
                <w:sz w:val="24"/>
              </w:rPr>
            </w:pPr>
            <w:r w:rsidRPr="006B74D9">
              <w:rPr>
                <w:rFonts w:ascii="楷体_GB2312" w:eastAsia="楷体_GB2312" w:hAnsi="宋体" w:cs="Times New Roman" w:hint="eastAsia"/>
                <w:color w:val="000000"/>
                <w:sz w:val="24"/>
              </w:rPr>
              <w:t>（2）线路电压</w:t>
            </w:r>
          </w:p>
        </w:tc>
        <w:tc>
          <w:tcPr>
            <w:tcW w:w="5720" w:type="dxa"/>
            <w:tcBorders>
              <w:top w:val="single" w:sz="4" w:space="0" w:color="auto"/>
              <w:left w:val="nil"/>
              <w:bottom w:val="single" w:sz="4" w:space="0" w:color="auto"/>
              <w:right w:val="single" w:sz="4" w:space="0" w:color="auto"/>
            </w:tcBorders>
            <w:vAlign w:val="center"/>
          </w:tcPr>
          <w:p w:rsidR="00F778D2" w:rsidRPr="006B74D9" w:rsidRDefault="00F778D2" w:rsidP="006B10F2">
            <w:pPr>
              <w:adjustRightInd w:val="0"/>
              <w:snapToGrid w:val="0"/>
              <w:spacing w:line="360" w:lineRule="exact"/>
              <w:jc w:val="left"/>
              <w:rPr>
                <w:rFonts w:ascii="楷体_GB2312" w:eastAsia="楷体_GB2312" w:hAnsi="楷体_GB2312" w:cs="Times New Roman"/>
                <w:color w:val="000000"/>
                <w:sz w:val="24"/>
              </w:rPr>
            </w:pPr>
            <w:r w:rsidRPr="006B74D9">
              <w:rPr>
                <w:rFonts w:ascii="楷体_GB2312" w:eastAsia="楷体_GB2312" w:hAnsi="宋体" w:cs="Times New Roman" w:hint="eastAsia"/>
                <w:color w:val="000000"/>
                <w:sz w:val="24"/>
              </w:rPr>
              <w:t>24V</w:t>
            </w:r>
          </w:p>
        </w:tc>
      </w:tr>
      <w:tr w:rsidR="00F778D2" w:rsidRPr="006B74D9" w:rsidTr="006B10F2">
        <w:trPr>
          <w:trHeight w:val="20"/>
          <w:jc w:val="center"/>
        </w:trPr>
        <w:tc>
          <w:tcPr>
            <w:tcW w:w="2802" w:type="dxa"/>
            <w:gridSpan w:val="2"/>
            <w:tcBorders>
              <w:top w:val="single" w:sz="4" w:space="0" w:color="auto"/>
              <w:left w:val="single" w:sz="4" w:space="0" w:color="auto"/>
              <w:bottom w:val="single" w:sz="4" w:space="0" w:color="auto"/>
              <w:right w:val="single" w:sz="4" w:space="0" w:color="auto"/>
            </w:tcBorders>
            <w:vAlign w:val="center"/>
          </w:tcPr>
          <w:p w:rsidR="00F778D2" w:rsidRPr="006B74D9" w:rsidRDefault="00F778D2" w:rsidP="006B10F2">
            <w:pPr>
              <w:adjustRightInd w:val="0"/>
              <w:snapToGrid w:val="0"/>
              <w:spacing w:line="360" w:lineRule="exact"/>
              <w:jc w:val="center"/>
              <w:rPr>
                <w:rFonts w:ascii="楷体_GB2312" w:eastAsia="楷体_GB2312" w:hAnsi="楷体_GB2312" w:cs="Times New Roman"/>
                <w:color w:val="000000"/>
                <w:sz w:val="24"/>
              </w:rPr>
            </w:pPr>
            <w:r w:rsidRPr="006B74D9">
              <w:rPr>
                <w:rFonts w:ascii="楷体_GB2312" w:eastAsia="楷体_GB2312" w:hAnsi="宋体" w:cs="Times New Roman" w:hint="eastAsia"/>
                <w:color w:val="000000"/>
                <w:sz w:val="24"/>
              </w:rPr>
              <w:t>（3）电控线束</w:t>
            </w:r>
          </w:p>
        </w:tc>
        <w:tc>
          <w:tcPr>
            <w:tcW w:w="5720" w:type="dxa"/>
            <w:tcBorders>
              <w:top w:val="single" w:sz="4" w:space="0" w:color="auto"/>
              <w:left w:val="nil"/>
              <w:bottom w:val="single" w:sz="4" w:space="0" w:color="auto"/>
              <w:right w:val="single" w:sz="4" w:space="0" w:color="auto"/>
            </w:tcBorders>
            <w:vAlign w:val="center"/>
          </w:tcPr>
          <w:p w:rsidR="00F778D2" w:rsidRPr="006B74D9" w:rsidRDefault="00F778D2" w:rsidP="006B10F2">
            <w:pPr>
              <w:adjustRightInd w:val="0"/>
              <w:snapToGrid w:val="0"/>
              <w:spacing w:line="360" w:lineRule="exact"/>
              <w:jc w:val="left"/>
              <w:rPr>
                <w:rFonts w:ascii="楷体_GB2312" w:eastAsia="楷体_GB2312" w:hAnsi="楷体_GB2312" w:cs="Times New Roman"/>
                <w:color w:val="000000"/>
                <w:sz w:val="24"/>
              </w:rPr>
            </w:pPr>
            <w:r w:rsidRPr="006B74D9">
              <w:rPr>
                <w:rFonts w:ascii="楷体_GB2312" w:eastAsia="楷体_GB2312" w:hAnsi="宋体" w:cs="Times New Roman" w:hint="eastAsia"/>
                <w:color w:val="000000"/>
                <w:sz w:val="24"/>
              </w:rPr>
              <w:t>应取得电机生产厂家的认可。</w:t>
            </w:r>
          </w:p>
        </w:tc>
      </w:tr>
      <w:tr w:rsidR="00F778D2" w:rsidRPr="006B74D9" w:rsidTr="006B10F2">
        <w:trPr>
          <w:trHeight w:val="20"/>
          <w:jc w:val="center"/>
        </w:trPr>
        <w:tc>
          <w:tcPr>
            <w:tcW w:w="2802" w:type="dxa"/>
            <w:gridSpan w:val="2"/>
            <w:tcBorders>
              <w:top w:val="single" w:sz="4" w:space="0" w:color="auto"/>
              <w:left w:val="single" w:sz="4" w:space="0" w:color="auto"/>
              <w:bottom w:val="single" w:sz="4" w:space="0" w:color="auto"/>
              <w:right w:val="single" w:sz="4" w:space="0" w:color="auto"/>
            </w:tcBorders>
            <w:vAlign w:val="center"/>
          </w:tcPr>
          <w:p w:rsidR="00F778D2" w:rsidRPr="006B74D9" w:rsidRDefault="00F778D2" w:rsidP="006B10F2">
            <w:pPr>
              <w:adjustRightInd w:val="0"/>
              <w:snapToGrid w:val="0"/>
              <w:spacing w:line="360" w:lineRule="exact"/>
              <w:jc w:val="center"/>
              <w:rPr>
                <w:rFonts w:ascii="楷体_GB2312" w:eastAsia="楷体_GB2312" w:hAnsi="楷体_GB2312" w:cs="Times New Roman"/>
                <w:color w:val="000000"/>
                <w:sz w:val="24"/>
              </w:rPr>
            </w:pPr>
            <w:r w:rsidRPr="006B74D9">
              <w:rPr>
                <w:rFonts w:ascii="楷体_GB2312" w:eastAsia="楷体_GB2312" w:hAnsi="宋体" w:cs="Times New Roman" w:hint="eastAsia"/>
                <w:color w:val="000000"/>
                <w:sz w:val="24"/>
              </w:rPr>
              <w:t>（</w:t>
            </w:r>
            <w:r>
              <w:rPr>
                <w:rFonts w:ascii="楷体_GB2312" w:eastAsia="楷体_GB2312" w:hAnsi="宋体" w:cs="Times New Roman" w:hint="eastAsia"/>
                <w:color w:val="000000"/>
                <w:sz w:val="24"/>
              </w:rPr>
              <w:t>4</w:t>
            </w:r>
            <w:r w:rsidRPr="006B74D9">
              <w:rPr>
                <w:rFonts w:ascii="楷体_GB2312" w:eastAsia="楷体_GB2312" w:hAnsi="宋体" w:cs="Times New Roman" w:hint="eastAsia"/>
                <w:color w:val="000000"/>
                <w:sz w:val="24"/>
              </w:rPr>
              <w:t>）蓄 电 池</w:t>
            </w:r>
          </w:p>
        </w:tc>
        <w:tc>
          <w:tcPr>
            <w:tcW w:w="5720" w:type="dxa"/>
            <w:tcBorders>
              <w:top w:val="single" w:sz="4" w:space="0" w:color="auto"/>
              <w:left w:val="nil"/>
              <w:bottom w:val="single" w:sz="4" w:space="0" w:color="auto"/>
              <w:right w:val="single" w:sz="4" w:space="0" w:color="auto"/>
            </w:tcBorders>
            <w:vAlign w:val="center"/>
          </w:tcPr>
          <w:p w:rsidR="00F778D2" w:rsidRPr="006B74D9" w:rsidRDefault="00F778D2" w:rsidP="006B10F2">
            <w:pPr>
              <w:adjustRightInd w:val="0"/>
              <w:snapToGrid w:val="0"/>
              <w:spacing w:line="360" w:lineRule="exact"/>
              <w:jc w:val="left"/>
              <w:rPr>
                <w:rFonts w:ascii="楷体_GB2312" w:eastAsia="楷体_GB2312" w:hAnsi="楷体_GB2312" w:cs="Times New Roman"/>
                <w:color w:val="000000"/>
                <w:spacing w:val="-12"/>
                <w:sz w:val="24"/>
              </w:rPr>
            </w:pPr>
            <w:r w:rsidRPr="006B74D9">
              <w:rPr>
                <w:rFonts w:ascii="楷体_GB2312" w:eastAsia="楷体_GB2312" w:hAnsi="宋体" w:cs="Times New Roman" w:hint="eastAsia"/>
                <w:color w:val="000000"/>
                <w:sz w:val="24"/>
              </w:rPr>
              <w:t>公交车行业内使用量高的一线品牌</w:t>
            </w:r>
            <w:r w:rsidRPr="006B74D9">
              <w:rPr>
                <w:rFonts w:ascii="楷体_GB2312" w:eastAsia="楷体_GB2312" w:hAnsi="宋体" w:cs="Times New Roman" w:hint="eastAsia"/>
                <w:color w:val="000000"/>
                <w:spacing w:val="-12"/>
                <w:sz w:val="24"/>
              </w:rPr>
              <w:t>120AH及以上</w:t>
            </w:r>
            <w:r w:rsidRPr="006B74D9">
              <w:rPr>
                <w:rFonts w:ascii="楷体_GB2312" w:eastAsia="楷体_GB2312" w:hAnsi="宋体" w:cs="Times New Roman" w:hint="eastAsia"/>
                <w:color w:val="000000"/>
                <w:sz w:val="24"/>
              </w:rPr>
              <w:t>电瓶2个。</w:t>
            </w:r>
          </w:p>
        </w:tc>
      </w:tr>
      <w:tr w:rsidR="00F778D2" w:rsidRPr="006B74D9" w:rsidTr="006B10F2">
        <w:trPr>
          <w:trHeight w:val="20"/>
          <w:jc w:val="center"/>
        </w:trPr>
        <w:tc>
          <w:tcPr>
            <w:tcW w:w="2802" w:type="dxa"/>
            <w:gridSpan w:val="2"/>
            <w:tcBorders>
              <w:top w:val="single" w:sz="4" w:space="0" w:color="auto"/>
              <w:left w:val="single" w:sz="4" w:space="0" w:color="auto"/>
              <w:bottom w:val="single" w:sz="4" w:space="0" w:color="auto"/>
              <w:right w:val="single" w:sz="4" w:space="0" w:color="auto"/>
            </w:tcBorders>
            <w:vAlign w:val="center"/>
          </w:tcPr>
          <w:p w:rsidR="00F778D2" w:rsidRPr="006B74D9" w:rsidRDefault="00F778D2" w:rsidP="006B10F2">
            <w:pPr>
              <w:adjustRightInd w:val="0"/>
              <w:snapToGrid w:val="0"/>
              <w:spacing w:line="360" w:lineRule="exact"/>
              <w:jc w:val="center"/>
              <w:rPr>
                <w:rFonts w:ascii="楷体_GB2312" w:eastAsia="楷体_GB2312" w:hAnsi="楷体_GB2312" w:cs="Times New Roman"/>
                <w:color w:val="000000"/>
                <w:sz w:val="24"/>
              </w:rPr>
            </w:pPr>
            <w:r w:rsidRPr="006B74D9">
              <w:rPr>
                <w:rFonts w:ascii="楷体_GB2312" w:eastAsia="楷体_GB2312" w:hAnsi="宋体" w:cs="Times New Roman" w:hint="eastAsia"/>
                <w:color w:val="000000"/>
                <w:sz w:val="24"/>
              </w:rPr>
              <w:t>（</w:t>
            </w:r>
            <w:r>
              <w:rPr>
                <w:rFonts w:ascii="楷体_GB2312" w:eastAsia="楷体_GB2312" w:hAnsi="宋体" w:cs="Times New Roman" w:hint="eastAsia"/>
                <w:color w:val="000000"/>
                <w:sz w:val="24"/>
              </w:rPr>
              <w:t>5</w:t>
            </w:r>
            <w:r w:rsidRPr="006B74D9">
              <w:rPr>
                <w:rFonts w:ascii="楷体_GB2312" w:eastAsia="楷体_GB2312" w:hAnsi="宋体" w:cs="Times New Roman" w:hint="eastAsia"/>
                <w:color w:val="000000"/>
                <w:sz w:val="24"/>
              </w:rPr>
              <w:t>）整车CAN总线</w:t>
            </w:r>
          </w:p>
        </w:tc>
        <w:tc>
          <w:tcPr>
            <w:tcW w:w="5720" w:type="dxa"/>
            <w:tcBorders>
              <w:top w:val="single" w:sz="4" w:space="0" w:color="auto"/>
              <w:left w:val="nil"/>
              <w:bottom w:val="single" w:sz="4" w:space="0" w:color="auto"/>
              <w:right w:val="single" w:sz="4" w:space="0" w:color="auto"/>
            </w:tcBorders>
            <w:vAlign w:val="center"/>
          </w:tcPr>
          <w:p w:rsidR="00F778D2" w:rsidRPr="006B74D9" w:rsidRDefault="00F778D2" w:rsidP="006B10F2">
            <w:pPr>
              <w:adjustRightInd w:val="0"/>
              <w:snapToGrid w:val="0"/>
              <w:spacing w:line="360" w:lineRule="exact"/>
              <w:jc w:val="left"/>
              <w:rPr>
                <w:rFonts w:ascii="楷体_GB2312" w:eastAsia="楷体_GB2312" w:hAnsi="宋体" w:cs="Times New Roman"/>
                <w:color w:val="000000"/>
                <w:sz w:val="24"/>
              </w:rPr>
            </w:pPr>
            <w:r w:rsidRPr="006B74D9">
              <w:rPr>
                <w:rFonts w:ascii="楷体_GB2312" w:eastAsia="楷体_GB2312" w:hAnsi="宋体" w:cs="Times New Roman" w:hint="eastAsia"/>
                <w:color w:val="000000"/>
                <w:sz w:val="24"/>
              </w:rPr>
              <w:t>三级CAN总线、仪表带7</w:t>
            </w:r>
            <w:r w:rsidRPr="006B74D9">
              <w:rPr>
                <w:rFonts w:ascii="楷体_GB2312" w:eastAsia="宋体" w:hAnsi="宋体" w:cs="Times New Roman" w:hint="eastAsia"/>
                <w:color w:val="000000"/>
                <w:sz w:val="24"/>
              </w:rPr>
              <w:t>吋</w:t>
            </w:r>
            <w:r w:rsidRPr="006B74D9">
              <w:rPr>
                <w:rFonts w:ascii="楷体_GB2312" w:eastAsia="楷体_GB2312" w:hAnsi="宋体" w:cs="Times New Roman" w:hint="eastAsia"/>
                <w:color w:val="000000"/>
                <w:sz w:val="24"/>
              </w:rPr>
              <w:t>彩色TFT液晶显示器、五模块，(1主3</w:t>
            </w:r>
            <w:r w:rsidRPr="006B74D9">
              <w:rPr>
                <w:rFonts w:ascii="楷体_GB2312" w:eastAsia="楷体_GB2312" w:hAnsi="楷体_GB2312" w:cs="Times New Roman" w:hint="eastAsia"/>
                <w:color w:val="000000"/>
                <w:sz w:val="24"/>
              </w:rPr>
              <w:t>从站模块另加管理模块1个)</w:t>
            </w:r>
            <w:r w:rsidRPr="006B74D9">
              <w:rPr>
                <w:rFonts w:ascii="楷体_GB2312" w:eastAsia="楷体_GB2312" w:hAnsi="宋体" w:cs="Times New Roman" w:hint="eastAsia"/>
                <w:color w:val="000000"/>
                <w:sz w:val="24"/>
              </w:rPr>
              <w:t>带自动电子量气装置，总线应尽可能多的显示</w:t>
            </w:r>
            <w:r w:rsidR="00302B2F">
              <w:rPr>
                <w:rFonts w:ascii="楷体_GB2312" w:eastAsia="楷体_GB2312" w:hAnsi="宋体" w:cs="Times New Roman" w:hint="eastAsia"/>
                <w:color w:val="000000"/>
                <w:sz w:val="24"/>
              </w:rPr>
              <w:t>相关</w:t>
            </w:r>
            <w:r w:rsidRPr="006B74D9">
              <w:rPr>
                <w:rFonts w:ascii="楷体_GB2312" w:eastAsia="楷体_GB2312" w:hAnsi="宋体" w:cs="Times New Roman" w:hint="eastAsia"/>
                <w:color w:val="000000"/>
                <w:sz w:val="24"/>
              </w:rPr>
              <w:t>装置的数据信息。</w:t>
            </w:r>
          </w:p>
          <w:p w:rsidR="00F778D2" w:rsidRPr="006B74D9" w:rsidRDefault="00F778D2" w:rsidP="006B10F2">
            <w:pPr>
              <w:adjustRightInd w:val="0"/>
              <w:snapToGrid w:val="0"/>
              <w:spacing w:line="360" w:lineRule="exact"/>
              <w:jc w:val="left"/>
              <w:rPr>
                <w:rFonts w:ascii="楷体_GB2312" w:eastAsia="楷体_GB2312" w:hAnsi="楷体_GB2312" w:cs="Times New Roman"/>
                <w:color w:val="000000"/>
                <w:sz w:val="24"/>
              </w:rPr>
            </w:pPr>
            <w:r w:rsidRPr="006B74D9">
              <w:rPr>
                <w:rFonts w:ascii="楷体_GB2312" w:eastAsia="楷体_GB2312" w:hAnsi="楷体_GB2312" w:cs="Times New Roman" w:hint="eastAsia"/>
                <w:color w:val="000000"/>
                <w:sz w:val="24"/>
              </w:rPr>
              <w:t>1、主从式全车CAN总线，三从站模块另加管理模块1个。</w:t>
            </w:r>
          </w:p>
          <w:p w:rsidR="00F778D2" w:rsidRPr="006B74D9" w:rsidRDefault="00F778D2" w:rsidP="006B10F2">
            <w:pPr>
              <w:adjustRightInd w:val="0"/>
              <w:snapToGrid w:val="0"/>
              <w:spacing w:line="360" w:lineRule="exact"/>
              <w:jc w:val="left"/>
              <w:rPr>
                <w:rFonts w:ascii="楷体_GB2312" w:eastAsia="楷体_GB2312" w:hAnsi="楷体_GB2312" w:cs="Times New Roman"/>
                <w:color w:val="000000"/>
                <w:sz w:val="24"/>
              </w:rPr>
            </w:pPr>
            <w:r w:rsidRPr="006B74D9">
              <w:rPr>
                <w:rFonts w:ascii="楷体_GB2312" w:eastAsia="楷体_GB2312" w:hAnsi="楷体_GB2312" w:cs="Times New Roman" w:hint="eastAsia"/>
                <w:color w:val="000000"/>
                <w:sz w:val="24"/>
              </w:rPr>
              <w:t>2、每个从站需具有如下功能：5路唤醒输入信号。（4路正唤醒，1路负唤醒）</w:t>
            </w:r>
          </w:p>
          <w:p w:rsidR="00F778D2" w:rsidRPr="006B74D9" w:rsidRDefault="00F778D2" w:rsidP="006B10F2">
            <w:pPr>
              <w:adjustRightInd w:val="0"/>
              <w:snapToGrid w:val="0"/>
              <w:spacing w:line="360" w:lineRule="exact"/>
              <w:jc w:val="left"/>
              <w:rPr>
                <w:rFonts w:ascii="楷体_GB2312" w:eastAsia="楷体_GB2312" w:hAnsi="楷体_GB2312" w:cs="Times New Roman"/>
                <w:color w:val="000000"/>
                <w:sz w:val="24"/>
              </w:rPr>
            </w:pPr>
            <w:r w:rsidRPr="006B74D9">
              <w:rPr>
                <w:rFonts w:ascii="楷体_GB2312" w:eastAsia="楷体_GB2312" w:hAnsi="楷体_GB2312" w:cs="Times New Roman" w:hint="eastAsia"/>
                <w:color w:val="000000"/>
                <w:sz w:val="24"/>
              </w:rPr>
              <w:t>1）输入信号</w:t>
            </w:r>
          </w:p>
          <w:p w:rsidR="00F778D2" w:rsidRPr="006B74D9" w:rsidRDefault="00F778D2" w:rsidP="006B10F2">
            <w:pPr>
              <w:adjustRightInd w:val="0"/>
              <w:snapToGrid w:val="0"/>
              <w:spacing w:line="360" w:lineRule="exact"/>
              <w:jc w:val="left"/>
              <w:rPr>
                <w:rFonts w:ascii="楷体_GB2312" w:eastAsia="楷体_GB2312" w:hAnsi="楷体_GB2312" w:cs="Times New Roman"/>
                <w:color w:val="000000"/>
                <w:sz w:val="24"/>
              </w:rPr>
            </w:pPr>
            <w:r w:rsidRPr="006B74D9">
              <w:rPr>
                <w:rFonts w:ascii="楷体_GB2312" w:eastAsia="楷体_GB2312" w:hAnsi="楷体_GB2312" w:cs="Times New Roman" w:hint="eastAsia"/>
                <w:color w:val="000000"/>
                <w:sz w:val="24"/>
              </w:rPr>
              <w:t>模拟电压输入2路；模拟电阻输入6路；车速输入2路； 转速输入2路；地址线输入4路；开关量输入18路；唤醒输入1路。</w:t>
            </w:r>
          </w:p>
          <w:p w:rsidR="00F778D2" w:rsidRPr="006B74D9" w:rsidRDefault="00F778D2" w:rsidP="006B10F2">
            <w:pPr>
              <w:adjustRightInd w:val="0"/>
              <w:snapToGrid w:val="0"/>
              <w:spacing w:line="360" w:lineRule="exact"/>
              <w:jc w:val="left"/>
              <w:rPr>
                <w:rFonts w:ascii="楷体_GB2312" w:eastAsia="楷体_GB2312" w:hAnsi="楷体_GB2312" w:cs="Times New Roman"/>
                <w:color w:val="000000"/>
                <w:sz w:val="24"/>
              </w:rPr>
            </w:pPr>
            <w:r w:rsidRPr="006B74D9">
              <w:rPr>
                <w:rFonts w:ascii="楷体_GB2312" w:eastAsia="楷体_GB2312" w:hAnsi="楷体_GB2312" w:cs="Times New Roman" w:hint="eastAsia"/>
                <w:color w:val="000000"/>
                <w:sz w:val="24"/>
              </w:rPr>
              <w:lastRenderedPageBreak/>
              <w:t>2）输出信号</w:t>
            </w:r>
          </w:p>
          <w:p w:rsidR="00F778D2" w:rsidRPr="006B74D9" w:rsidRDefault="00F778D2" w:rsidP="006B10F2">
            <w:pPr>
              <w:adjustRightInd w:val="0"/>
              <w:snapToGrid w:val="0"/>
              <w:spacing w:line="360" w:lineRule="exact"/>
              <w:jc w:val="left"/>
              <w:rPr>
                <w:rFonts w:ascii="楷体_GB2312" w:eastAsia="楷体_GB2312" w:hAnsi="楷体_GB2312" w:cs="Times New Roman"/>
                <w:color w:val="000000"/>
                <w:sz w:val="24"/>
              </w:rPr>
            </w:pPr>
            <w:r w:rsidRPr="006B74D9">
              <w:rPr>
                <w:rFonts w:ascii="楷体_GB2312" w:eastAsia="楷体_GB2312" w:hAnsi="楷体_GB2312" w:cs="Times New Roman" w:hint="eastAsia"/>
                <w:color w:val="000000"/>
                <w:sz w:val="24"/>
              </w:rPr>
              <w:t>正电输出；13A输出1路；9A输出4路；6A输出2路；4A输出1路；3A输出4路；2A输出6路；1.5A输出4路。</w:t>
            </w:r>
          </w:p>
          <w:p w:rsidR="00F778D2" w:rsidRPr="006B74D9" w:rsidRDefault="00F778D2" w:rsidP="006B10F2">
            <w:pPr>
              <w:adjustRightInd w:val="0"/>
              <w:snapToGrid w:val="0"/>
              <w:spacing w:line="360" w:lineRule="exact"/>
              <w:jc w:val="left"/>
              <w:rPr>
                <w:rFonts w:ascii="楷体_GB2312" w:eastAsia="楷体_GB2312" w:hAnsi="楷体_GB2312" w:cs="Times New Roman"/>
                <w:color w:val="000000"/>
                <w:sz w:val="24"/>
              </w:rPr>
            </w:pPr>
            <w:r w:rsidRPr="006B74D9">
              <w:rPr>
                <w:rFonts w:ascii="楷体_GB2312" w:eastAsia="楷体_GB2312" w:hAnsi="楷体_GB2312" w:cs="Times New Roman" w:hint="eastAsia"/>
                <w:color w:val="000000"/>
                <w:sz w:val="24"/>
              </w:rPr>
              <w:t>3）负电输出</w:t>
            </w:r>
          </w:p>
          <w:p w:rsidR="00F778D2" w:rsidRPr="006B74D9" w:rsidRDefault="00F778D2" w:rsidP="006B10F2">
            <w:pPr>
              <w:adjustRightInd w:val="0"/>
              <w:snapToGrid w:val="0"/>
              <w:spacing w:line="360" w:lineRule="exact"/>
              <w:jc w:val="left"/>
              <w:rPr>
                <w:rFonts w:ascii="楷体_GB2312" w:eastAsia="楷体_GB2312" w:hAnsi="楷体_GB2312" w:cs="Times New Roman"/>
                <w:color w:val="000000"/>
                <w:sz w:val="24"/>
              </w:rPr>
            </w:pPr>
            <w:r w:rsidRPr="006B74D9">
              <w:rPr>
                <w:rFonts w:ascii="楷体_GB2312" w:eastAsia="楷体_GB2312" w:hAnsi="楷体_GB2312" w:cs="Times New Roman" w:hint="eastAsia"/>
                <w:color w:val="000000"/>
                <w:sz w:val="24"/>
              </w:rPr>
              <w:t>7.5A输出1路；6A输出2路；1.5A输出4路；C3信号输出3路。</w:t>
            </w:r>
          </w:p>
        </w:tc>
      </w:tr>
      <w:tr w:rsidR="00F778D2" w:rsidRPr="006B74D9" w:rsidTr="006B10F2">
        <w:trPr>
          <w:trHeight w:val="20"/>
          <w:jc w:val="center"/>
        </w:trPr>
        <w:tc>
          <w:tcPr>
            <w:tcW w:w="2802" w:type="dxa"/>
            <w:gridSpan w:val="2"/>
            <w:tcBorders>
              <w:top w:val="single" w:sz="4" w:space="0" w:color="auto"/>
              <w:left w:val="single" w:sz="4" w:space="0" w:color="auto"/>
              <w:bottom w:val="single" w:sz="4" w:space="0" w:color="auto"/>
              <w:right w:val="single" w:sz="4" w:space="0" w:color="auto"/>
            </w:tcBorders>
            <w:vAlign w:val="center"/>
          </w:tcPr>
          <w:p w:rsidR="00F778D2" w:rsidRPr="006B74D9" w:rsidRDefault="00F778D2" w:rsidP="006B10F2">
            <w:pPr>
              <w:adjustRightInd w:val="0"/>
              <w:snapToGrid w:val="0"/>
              <w:spacing w:line="360" w:lineRule="exact"/>
              <w:jc w:val="center"/>
              <w:rPr>
                <w:rFonts w:ascii="楷体_GB2312" w:eastAsia="楷体_GB2312" w:hAnsi="宋体" w:cs="Times New Roman"/>
                <w:color w:val="000000"/>
                <w:sz w:val="24"/>
              </w:rPr>
            </w:pPr>
            <w:r w:rsidRPr="006B74D9">
              <w:rPr>
                <w:rFonts w:ascii="楷体_GB2312" w:eastAsia="楷体_GB2312" w:hAnsi="宋体" w:cs="Times New Roman" w:hint="eastAsia"/>
                <w:color w:val="000000"/>
                <w:sz w:val="24"/>
              </w:rPr>
              <w:lastRenderedPageBreak/>
              <w:t>三.车身部分</w:t>
            </w:r>
          </w:p>
        </w:tc>
        <w:tc>
          <w:tcPr>
            <w:tcW w:w="5720" w:type="dxa"/>
            <w:tcBorders>
              <w:top w:val="single" w:sz="4" w:space="0" w:color="auto"/>
              <w:left w:val="nil"/>
              <w:bottom w:val="single" w:sz="4" w:space="0" w:color="auto"/>
              <w:right w:val="single" w:sz="4" w:space="0" w:color="auto"/>
            </w:tcBorders>
            <w:vAlign w:val="center"/>
          </w:tcPr>
          <w:p w:rsidR="00F778D2" w:rsidRPr="006B74D9" w:rsidRDefault="00F778D2" w:rsidP="006B10F2">
            <w:pPr>
              <w:adjustRightInd w:val="0"/>
              <w:snapToGrid w:val="0"/>
              <w:spacing w:line="360" w:lineRule="exact"/>
              <w:jc w:val="left"/>
              <w:rPr>
                <w:rFonts w:ascii="楷体_GB2312" w:eastAsia="楷体_GB2312" w:hAnsi="楷体_GB2312" w:cs="Times New Roman"/>
                <w:color w:val="000000"/>
                <w:sz w:val="24"/>
              </w:rPr>
            </w:pPr>
            <w:r w:rsidRPr="006B74D9">
              <w:rPr>
                <w:rFonts w:ascii="楷体_GB2312" w:eastAsia="楷体_GB2312" w:hAnsi="楷体_GB2312" w:cs="Times New Roman" w:hint="eastAsia"/>
                <w:color w:val="000000"/>
                <w:sz w:val="24"/>
              </w:rPr>
              <w:t>目前江阴公交车最新款式</w:t>
            </w:r>
          </w:p>
        </w:tc>
      </w:tr>
      <w:tr w:rsidR="00F778D2" w:rsidRPr="006B74D9" w:rsidTr="006B10F2">
        <w:trPr>
          <w:trHeight w:val="20"/>
          <w:jc w:val="center"/>
        </w:trPr>
        <w:tc>
          <w:tcPr>
            <w:tcW w:w="2802" w:type="dxa"/>
            <w:gridSpan w:val="2"/>
            <w:tcBorders>
              <w:top w:val="single" w:sz="4" w:space="0" w:color="auto"/>
              <w:left w:val="single" w:sz="4" w:space="0" w:color="auto"/>
              <w:bottom w:val="single" w:sz="4" w:space="0" w:color="auto"/>
              <w:right w:val="single" w:sz="4" w:space="0" w:color="auto"/>
            </w:tcBorders>
            <w:vAlign w:val="center"/>
          </w:tcPr>
          <w:p w:rsidR="00F778D2" w:rsidRPr="006B74D9" w:rsidRDefault="00F778D2" w:rsidP="006B10F2">
            <w:pPr>
              <w:adjustRightInd w:val="0"/>
              <w:snapToGrid w:val="0"/>
              <w:spacing w:line="360" w:lineRule="exact"/>
              <w:jc w:val="center"/>
              <w:rPr>
                <w:rFonts w:ascii="楷体_GB2312" w:eastAsia="楷体_GB2312" w:hAnsi="楷体_GB2312" w:cs="Times New Roman"/>
                <w:color w:val="000000"/>
                <w:sz w:val="24"/>
              </w:rPr>
            </w:pPr>
            <w:r w:rsidRPr="006B74D9">
              <w:rPr>
                <w:rFonts w:ascii="楷体_GB2312" w:eastAsia="楷体_GB2312" w:hAnsi="宋体" w:cs="Times New Roman" w:hint="eastAsia"/>
                <w:color w:val="000000"/>
                <w:sz w:val="24"/>
              </w:rPr>
              <w:t>（1）车身造型</w:t>
            </w:r>
          </w:p>
        </w:tc>
        <w:tc>
          <w:tcPr>
            <w:tcW w:w="5720" w:type="dxa"/>
            <w:tcBorders>
              <w:top w:val="single" w:sz="4" w:space="0" w:color="auto"/>
              <w:left w:val="nil"/>
              <w:bottom w:val="single" w:sz="4" w:space="0" w:color="auto"/>
              <w:right w:val="single" w:sz="4" w:space="0" w:color="auto"/>
            </w:tcBorders>
            <w:vAlign w:val="center"/>
          </w:tcPr>
          <w:p w:rsidR="00F778D2" w:rsidRPr="006B74D9" w:rsidRDefault="00F778D2" w:rsidP="006B10F2">
            <w:pPr>
              <w:adjustRightInd w:val="0"/>
              <w:snapToGrid w:val="0"/>
              <w:spacing w:line="360" w:lineRule="exact"/>
              <w:jc w:val="left"/>
              <w:rPr>
                <w:rFonts w:ascii="楷体_GB2312" w:eastAsia="楷体_GB2312" w:hAnsi="楷体_GB2312" w:cs="Times New Roman"/>
                <w:color w:val="000000"/>
                <w:sz w:val="24"/>
              </w:rPr>
            </w:pPr>
            <w:r w:rsidRPr="006B74D9">
              <w:rPr>
                <w:rFonts w:ascii="楷体_GB2312" w:eastAsia="楷体_GB2312" w:hAnsi="宋体" w:cs="Times New Roman" w:hint="eastAsia"/>
                <w:color w:val="000000"/>
                <w:sz w:val="24"/>
              </w:rPr>
              <w:t>尽可能显示美观气派，造型新颖且具有时代感。</w:t>
            </w:r>
          </w:p>
        </w:tc>
      </w:tr>
      <w:tr w:rsidR="00F778D2" w:rsidRPr="006B74D9" w:rsidTr="006B10F2">
        <w:trPr>
          <w:trHeight w:val="20"/>
          <w:jc w:val="center"/>
        </w:trPr>
        <w:tc>
          <w:tcPr>
            <w:tcW w:w="2802" w:type="dxa"/>
            <w:gridSpan w:val="2"/>
            <w:tcBorders>
              <w:top w:val="single" w:sz="4" w:space="0" w:color="auto"/>
              <w:left w:val="single" w:sz="4" w:space="0" w:color="auto"/>
              <w:bottom w:val="single" w:sz="4" w:space="0" w:color="auto"/>
              <w:right w:val="single" w:sz="4" w:space="0" w:color="auto"/>
            </w:tcBorders>
            <w:vAlign w:val="center"/>
          </w:tcPr>
          <w:p w:rsidR="00F778D2" w:rsidRPr="006B74D9" w:rsidRDefault="00F778D2" w:rsidP="006B10F2">
            <w:pPr>
              <w:adjustRightInd w:val="0"/>
              <w:snapToGrid w:val="0"/>
              <w:spacing w:line="360" w:lineRule="exact"/>
              <w:jc w:val="center"/>
              <w:rPr>
                <w:rFonts w:ascii="楷体_GB2312" w:eastAsia="楷体_GB2312" w:hAnsi="楷体_GB2312" w:cs="Times New Roman"/>
                <w:color w:val="000000"/>
                <w:sz w:val="24"/>
              </w:rPr>
            </w:pPr>
            <w:r w:rsidRPr="006B74D9">
              <w:rPr>
                <w:rFonts w:ascii="楷体_GB2312" w:eastAsia="楷体_GB2312" w:hAnsi="宋体" w:cs="Times New Roman" w:hint="eastAsia"/>
                <w:color w:val="000000"/>
                <w:sz w:val="24"/>
              </w:rPr>
              <w:t>（2）车身色彩图案</w:t>
            </w:r>
          </w:p>
        </w:tc>
        <w:tc>
          <w:tcPr>
            <w:tcW w:w="5720" w:type="dxa"/>
            <w:tcBorders>
              <w:top w:val="single" w:sz="4" w:space="0" w:color="auto"/>
              <w:left w:val="nil"/>
              <w:bottom w:val="single" w:sz="4" w:space="0" w:color="auto"/>
              <w:right w:val="single" w:sz="4" w:space="0" w:color="auto"/>
            </w:tcBorders>
            <w:vAlign w:val="center"/>
          </w:tcPr>
          <w:p w:rsidR="00F778D2" w:rsidRPr="006B74D9" w:rsidRDefault="00F778D2" w:rsidP="006B10F2">
            <w:pPr>
              <w:adjustRightInd w:val="0"/>
              <w:snapToGrid w:val="0"/>
              <w:spacing w:line="360" w:lineRule="exact"/>
              <w:jc w:val="left"/>
              <w:rPr>
                <w:rFonts w:ascii="楷体_GB2312" w:eastAsia="楷体_GB2312" w:hAnsi="楷体_GB2312" w:cs="Times New Roman"/>
                <w:color w:val="000000"/>
                <w:sz w:val="24"/>
              </w:rPr>
            </w:pPr>
            <w:r w:rsidRPr="006B74D9">
              <w:rPr>
                <w:rFonts w:ascii="楷体_GB2312" w:eastAsia="楷体_GB2312" w:hAnsi="宋体" w:cs="宋体" w:hint="eastAsia"/>
                <w:color w:val="000000"/>
                <w:sz w:val="24"/>
              </w:rPr>
              <w:t>①</w:t>
            </w:r>
            <w:r w:rsidRPr="006B74D9">
              <w:rPr>
                <w:rFonts w:ascii="楷体_GB2312" w:eastAsia="楷体_GB2312" w:hAnsi="宋体" w:cs="Times New Roman" w:hint="eastAsia"/>
                <w:color w:val="000000"/>
                <w:sz w:val="24"/>
              </w:rPr>
              <w:t>中标后由招标方确定。</w:t>
            </w:r>
          </w:p>
          <w:p w:rsidR="00F778D2" w:rsidRPr="006B74D9" w:rsidRDefault="00F778D2" w:rsidP="006B10F2">
            <w:pPr>
              <w:adjustRightInd w:val="0"/>
              <w:snapToGrid w:val="0"/>
              <w:spacing w:line="360" w:lineRule="exact"/>
              <w:jc w:val="left"/>
              <w:rPr>
                <w:rFonts w:ascii="楷体_GB2312" w:eastAsia="楷体_GB2312" w:hAnsi="楷体_GB2312" w:cs="Times New Roman"/>
                <w:color w:val="000000"/>
                <w:sz w:val="24"/>
              </w:rPr>
            </w:pPr>
            <w:r w:rsidRPr="006B74D9">
              <w:rPr>
                <w:rFonts w:ascii="楷体_GB2312" w:eastAsia="楷体_GB2312" w:hAnsi="宋体" w:cs="宋体" w:hint="eastAsia"/>
                <w:color w:val="000000"/>
                <w:sz w:val="24"/>
              </w:rPr>
              <w:t>②</w:t>
            </w:r>
            <w:r w:rsidRPr="006B74D9">
              <w:rPr>
                <w:rFonts w:ascii="楷体_GB2312" w:eastAsia="楷体_GB2312" w:hAnsi="宋体" w:cs="Times New Roman" w:hint="eastAsia"/>
                <w:color w:val="000000"/>
                <w:sz w:val="24"/>
              </w:rPr>
              <w:t>采用优质金属漆及以上。</w:t>
            </w:r>
          </w:p>
        </w:tc>
      </w:tr>
      <w:tr w:rsidR="00F778D2" w:rsidRPr="006B74D9" w:rsidTr="006B10F2">
        <w:trPr>
          <w:trHeight w:val="20"/>
          <w:jc w:val="center"/>
        </w:trPr>
        <w:tc>
          <w:tcPr>
            <w:tcW w:w="2802" w:type="dxa"/>
            <w:gridSpan w:val="2"/>
            <w:tcBorders>
              <w:top w:val="single" w:sz="4" w:space="0" w:color="auto"/>
              <w:left w:val="single" w:sz="4" w:space="0" w:color="auto"/>
              <w:bottom w:val="single" w:sz="4" w:space="0" w:color="auto"/>
              <w:right w:val="single" w:sz="4" w:space="0" w:color="auto"/>
            </w:tcBorders>
            <w:vAlign w:val="center"/>
          </w:tcPr>
          <w:p w:rsidR="00F778D2" w:rsidRPr="006B74D9" w:rsidRDefault="00F778D2" w:rsidP="006B10F2">
            <w:pPr>
              <w:adjustRightInd w:val="0"/>
              <w:snapToGrid w:val="0"/>
              <w:spacing w:line="360" w:lineRule="exact"/>
              <w:jc w:val="center"/>
              <w:rPr>
                <w:rFonts w:ascii="楷体_GB2312" w:eastAsia="楷体_GB2312" w:hAnsi="楷体_GB2312" w:cs="Times New Roman"/>
                <w:color w:val="000000"/>
                <w:sz w:val="24"/>
              </w:rPr>
            </w:pPr>
            <w:r w:rsidRPr="006B74D9">
              <w:rPr>
                <w:rFonts w:ascii="楷体_GB2312" w:eastAsia="楷体_GB2312" w:hAnsi="宋体" w:cs="Times New Roman" w:hint="eastAsia"/>
                <w:color w:val="000000"/>
                <w:sz w:val="24"/>
              </w:rPr>
              <w:t>（3）前围总成</w:t>
            </w:r>
          </w:p>
        </w:tc>
        <w:tc>
          <w:tcPr>
            <w:tcW w:w="5720" w:type="dxa"/>
            <w:tcBorders>
              <w:top w:val="single" w:sz="4" w:space="0" w:color="auto"/>
              <w:left w:val="nil"/>
              <w:bottom w:val="single" w:sz="4" w:space="0" w:color="auto"/>
              <w:right w:val="single" w:sz="4" w:space="0" w:color="auto"/>
            </w:tcBorders>
            <w:vAlign w:val="center"/>
          </w:tcPr>
          <w:p w:rsidR="00F778D2" w:rsidRPr="006B74D9" w:rsidRDefault="00F778D2" w:rsidP="006B10F2">
            <w:pPr>
              <w:adjustRightInd w:val="0"/>
              <w:snapToGrid w:val="0"/>
              <w:spacing w:line="360" w:lineRule="exact"/>
              <w:jc w:val="left"/>
              <w:rPr>
                <w:rFonts w:ascii="楷体_GB2312" w:eastAsia="楷体_GB2312" w:hAnsi="楷体_GB2312" w:cs="Times New Roman"/>
                <w:color w:val="000000"/>
                <w:sz w:val="24"/>
              </w:rPr>
            </w:pPr>
            <w:r w:rsidRPr="006B74D9">
              <w:rPr>
                <w:rFonts w:ascii="楷体_GB2312" w:eastAsia="楷体_GB2312" w:hAnsi="宋体" w:cs="宋体" w:hint="eastAsia"/>
                <w:color w:val="000000"/>
                <w:sz w:val="24"/>
              </w:rPr>
              <w:t>①</w:t>
            </w:r>
            <w:r w:rsidRPr="006B74D9">
              <w:rPr>
                <w:rFonts w:ascii="楷体_GB2312" w:eastAsia="楷体_GB2312" w:hAnsi="宋体" w:cs="Times New Roman" w:hint="eastAsia"/>
                <w:color w:val="000000"/>
                <w:sz w:val="24"/>
              </w:rPr>
              <w:t>玻璃钢或薄钢板冲压成型。</w:t>
            </w:r>
          </w:p>
          <w:p w:rsidR="00F778D2" w:rsidRPr="006B74D9" w:rsidRDefault="00F778D2" w:rsidP="006B10F2">
            <w:pPr>
              <w:adjustRightInd w:val="0"/>
              <w:snapToGrid w:val="0"/>
              <w:spacing w:line="360" w:lineRule="exact"/>
              <w:jc w:val="left"/>
              <w:rPr>
                <w:rFonts w:ascii="楷体_GB2312" w:eastAsia="楷体_GB2312" w:hAnsi="楷体_GB2312" w:cs="Times New Roman"/>
                <w:color w:val="000000"/>
                <w:sz w:val="24"/>
              </w:rPr>
            </w:pPr>
            <w:r w:rsidRPr="006B74D9">
              <w:rPr>
                <w:rFonts w:ascii="楷体_GB2312" w:eastAsia="楷体_GB2312" w:hAnsi="宋体" w:cs="宋体" w:hint="eastAsia"/>
                <w:color w:val="000000"/>
                <w:sz w:val="24"/>
              </w:rPr>
              <w:t>②</w:t>
            </w:r>
            <w:r w:rsidRPr="006B74D9">
              <w:rPr>
                <w:rFonts w:ascii="楷体_GB2312" w:eastAsia="楷体_GB2312" w:hAnsi="宋体" w:cs="Times New Roman" w:hint="eastAsia"/>
                <w:color w:val="000000"/>
                <w:sz w:val="24"/>
              </w:rPr>
              <w:t>前风窗垂直高度适当加大，用双曲面全景夹胶安全玻璃，直接粘贴在风窗框上，接缝处粘贴平顺美观。驾驶员侧、前装上下拉遮阳帘。</w:t>
            </w:r>
          </w:p>
          <w:p w:rsidR="00F778D2" w:rsidRPr="006B74D9" w:rsidRDefault="00F778D2" w:rsidP="006B10F2">
            <w:pPr>
              <w:adjustRightInd w:val="0"/>
              <w:snapToGrid w:val="0"/>
              <w:spacing w:line="360" w:lineRule="exact"/>
              <w:jc w:val="left"/>
              <w:rPr>
                <w:rFonts w:ascii="楷体_GB2312" w:eastAsia="楷体_GB2312" w:hAnsi="楷体_GB2312" w:cs="Times New Roman"/>
                <w:color w:val="000000"/>
                <w:sz w:val="24"/>
              </w:rPr>
            </w:pPr>
            <w:r w:rsidRPr="006B74D9">
              <w:rPr>
                <w:rFonts w:ascii="楷体_GB2312" w:eastAsia="楷体_GB2312" w:hAnsi="宋体" w:cs="宋体" w:hint="eastAsia"/>
                <w:color w:val="000000"/>
                <w:sz w:val="24"/>
              </w:rPr>
              <w:t>③</w:t>
            </w:r>
            <w:r w:rsidRPr="006B74D9">
              <w:rPr>
                <w:rFonts w:ascii="楷体_GB2312" w:eastAsia="楷体_GB2312" w:hAnsi="宋体" w:cs="Times New Roman" w:hint="eastAsia"/>
                <w:color w:val="000000"/>
                <w:sz w:val="24"/>
              </w:rPr>
              <w:t>下围适当位置开有拖车钩孔，在拖车时拖车杠不与车身任何部件发生干涉或客车厂设计更合理状态。</w:t>
            </w:r>
          </w:p>
          <w:p w:rsidR="00F778D2" w:rsidRPr="006B74D9" w:rsidRDefault="00F778D2" w:rsidP="006B10F2">
            <w:pPr>
              <w:adjustRightInd w:val="0"/>
              <w:snapToGrid w:val="0"/>
              <w:spacing w:line="360" w:lineRule="exact"/>
              <w:jc w:val="left"/>
              <w:rPr>
                <w:rFonts w:ascii="楷体_GB2312" w:eastAsia="楷体_GB2312" w:hAnsi="楷体_GB2312" w:cs="Times New Roman"/>
                <w:color w:val="000000"/>
                <w:sz w:val="24"/>
              </w:rPr>
            </w:pPr>
            <w:r w:rsidRPr="006B74D9">
              <w:rPr>
                <w:rFonts w:ascii="楷体_GB2312" w:eastAsia="楷体_GB2312" w:hAnsi="宋体" w:cs="宋体" w:hint="eastAsia"/>
                <w:color w:val="000000"/>
                <w:sz w:val="24"/>
              </w:rPr>
              <w:t>④</w:t>
            </w:r>
            <w:r w:rsidRPr="006B74D9">
              <w:rPr>
                <w:rFonts w:ascii="楷体_GB2312" w:eastAsia="楷体_GB2312" w:hAnsi="宋体" w:cs="Times New Roman" w:hint="eastAsia"/>
                <w:color w:val="000000"/>
                <w:sz w:val="24"/>
              </w:rPr>
              <w:t>上围风窗框内应考虑前路牌架，使前路牌与前风窗玻璃紧贴配合良好。</w:t>
            </w:r>
          </w:p>
          <w:p w:rsidR="00F778D2" w:rsidRPr="006B74D9" w:rsidRDefault="00F778D2" w:rsidP="006B10F2">
            <w:pPr>
              <w:adjustRightInd w:val="0"/>
              <w:snapToGrid w:val="0"/>
              <w:spacing w:line="360" w:lineRule="exact"/>
              <w:jc w:val="left"/>
              <w:rPr>
                <w:rFonts w:ascii="楷体_GB2312" w:eastAsia="楷体_GB2312" w:hAnsi="楷体_GB2312" w:cs="Times New Roman"/>
                <w:color w:val="000000"/>
                <w:sz w:val="24"/>
              </w:rPr>
            </w:pPr>
            <w:r w:rsidRPr="006B74D9">
              <w:rPr>
                <w:rFonts w:ascii="楷体_GB2312" w:eastAsia="楷体_GB2312" w:hAnsi="宋体" w:cs="宋体" w:hint="eastAsia"/>
                <w:color w:val="000000"/>
                <w:sz w:val="24"/>
              </w:rPr>
              <w:t>⑤</w:t>
            </w:r>
            <w:r w:rsidRPr="006B74D9">
              <w:rPr>
                <w:rFonts w:ascii="楷体_GB2312" w:eastAsia="楷体_GB2312" w:hAnsi="宋体" w:cs="Times New Roman" w:hint="eastAsia"/>
                <w:color w:val="000000"/>
                <w:sz w:val="24"/>
              </w:rPr>
              <w:t>拖车钩门采用</w:t>
            </w:r>
            <w:r w:rsidR="007B13B1">
              <w:rPr>
                <w:rFonts w:ascii="楷体_GB2312" w:eastAsia="楷体_GB2312" w:hAnsi="宋体" w:cs="Times New Roman" w:hint="eastAsia"/>
                <w:color w:val="000000"/>
                <w:sz w:val="24"/>
              </w:rPr>
              <w:t>翻转</w:t>
            </w:r>
            <w:r w:rsidRPr="006B74D9">
              <w:rPr>
                <w:rFonts w:ascii="楷体_GB2312" w:eastAsia="楷体_GB2312" w:hAnsi="宋体" w:cs="Times New Roman" w:hint="eastAsia"/>
                <w:color w:val="000000"/>
                <w:sz w:val="24"/>
              </w:rPr>
              <w:t>式铰链结构。美观大方，锁止可靠。</w:t>
            </w:r>
          </w:p>
          <w:p w:rsidR="00F778D2" w:rsidRPr="006B74D9" w:rsidRDefault="00F778D2" w:rsidP="006B10F2">
            <w:pPr>
              <w:adjustRightInd w:val="0"/>
              <w:snapToGrid w:val="0"/>
              <w:spacing w:line="360" w:lineRule="exact"/>
              <w:jc w:val="left"/>
              <w:rPr>
                <w:rFonts w:ascii="楷体_GB2312" w:eastAsia="楷体_GB2312" w:hAnsi="楷体_GB2312" w:cs="Times New Roman"/>
                <w:color w:val="000000"/>
                <w:sz w:val="24"/>
              </w:rPr>
            </w:pPr>
            <w:r w:rsidRPr="006B74D9">
              <w:rPr>
                <w:rFonts w:ascii="楷体_GB2312" w:eastAsia="楷体_GB2312" w:hAnsi="宋体" w:cs="Times New Roman" w:hint="eastAsia"/>
                <w:color w:val="000000"/>
                <w:sz w:val="24"/>
              </w:rPr>
              <w:t>⑥大视野等长杆式后视镜，镜面图象清晰，无盲区，易更换,镜面带电热丝加热防雾功能。</w:t>
            </w:r>
          </w:p>
        </w:tc>
      </w:tr>
      <w:tr w:rsidR="00F778D2" w:rsidRPr="006B74D9" w:rsidTr="006B10F2">
        <w:trPr>
          <w:trHeight w:val="20"/>
          <w:jc w:val="center"/>
        </w:trPr>
        <w:tc>
          <w:tcPr>
            <w:tcW w:w="2802" w:type="dxa"/>
            <w:gridSpan w:val="2"/>
            <w:tcBorders>
              <w:top w:val="single" w:sz="4" w:space="0" w:color="auto"/>
              <w:left w:val="single" w:sz="4" w:space="0" w:color="auto"/>
              <w:bottom w:val="single" w:sz="4" w:space="0" w:color="auto"/>
              <w:right w:val="single" w:sz="4" w:space="0" w:color="auto"/>
            </w:tcBorders>
            <w:vAlign w:val="center"/>
          </w:tcPr>
          <w:p w:rsidR="00F778D2" w:rsidRPr="006B74D9" w:rsidRDefault="00F778D2" w:rsidP="006B10F2">
            <w:pPr>
              <w:adjustRightInd w:val="0"/>
              <w:snapToGrid w:val="0"/>
              <w:spacing w:line="360" w:lineRule="exact"/>
              <w:jc w:val="center"/>
              <w:rPr>
                <w:rFonts w:ascii="楷体_GB2312" w:eastAsia="楷体_GB2312" w:hAnsi="楷体_GB2312" w:cs="Times New Roman"/>
                <w:color w:val="000000"/>
                <w:sz w:val="24"/>
              </w:rPr>
            </w:pPr>
            <w:r w:rsidRPr="006B74D9">
              <w:rPr>
                <w:rFonts w:ascii="楷体_GB2312" w:eastAsia="楷体_GB2312" w:hAnsi="宋体" w:cs="Times New Roman" w:hint="eastAsia"/>
                <w:color w:val="000000"/>
                <w:sz w:val="24"/>
              </w:rPr>
              <w:t>（4）后围总成</w:t>
            </w:r>
          </w:p>
        </w:tc>
        <w:tc>
          <w:tcPr>
            <w:tcW w:w="5720" w:type="dxa"/>
            <w:tcBorders>
              <w:top w:val="single" w:sz="4" w:space="0" w:color="auto"/>
              <w:left w:val="nil"/>
              <w:bottom w:val="single" w:sz="4" w:space="0" w:color="auto"/>
              <w:right w:val="single" w:sz="4" w:space="0" w:color="auto"/>
            </w:tcBorders>
            <w:vAlign w:val="center"/>
          </w:tcPr>
          <w:p w:rsidR="00F778D2" w:rsidRPr="006B74D9" w:rsidRDefault="00F778D2" w:rsidP="006B10F2">
            <w:pPr>
              <w:adjustRightInd w:val="0"/>
              <w:snapToGrid w:val="0"/>
              <w:spacing w:line="360" w:lineRule="exact"/>
              <w:jc w:val="left"/>
              <w:rPr>
                <w:rFonts w:ascii="楷体_GB2312" w:eastAsia="楷体_GB2312" w:hAnsi="楷体_GB2312" w:cs="Times New Roman"/>
                <w:color w:val="000000"/>
                <w:sz w:val="24"/>
              </w:rPr>
            </w:pPr>
            <w:r w:rsidRPr="006B74D9">
              <w:rPr>
                <w:rFonts w:ascii="楷体_GB2312" w:eastAsia="楷体_GB2312" w:hAnsi="宋体" w:cs="宋体" w:hint="eastAsia"/>
                <w:color w:val="000000"/>
                <w:sz w:val="24"/>
              </w:rPr>
              <w:t>①</w:t>
            </w:r>
            <w:r w:rsidRPr="006B74D9">
              <w:rPr>
                <w:rFonts w:ascii="楷体_GB2312" w:eastAsia="楷体_GB2312" w:hAnsi="宋体" w:cs="Times New Roman" w:hint="eastAsia"/>
                <w:color w:val="000000"/>
                <w:sz w:val="24"/>
              </w:rPr>
              <w:t>玻璃钢或薄钢板冲压成型。</w:t>
            </w:r>
          </w:p>
          <w:p w:rsidR="00F778D2" w:rsidRPr="006B74D9" w:rsidRDefault="00F778D2" w:rsidP="006B10F2">
            <w:pPr>
              <w:adjustRightInd w:val="0"/>
              <w:snapToGrid w:val="0"/>
              <w:spacing w:line="360" w:lineRule="exact"/>
              <w:jc w:val="left"/>
              <w:rPr>
                <w:rFonts w:ascii="楷体_GB2312" w:eastAsia="楷体_GB2312" w:hAnsi="楷体_GB2312" w:cs="Times New Roman"/>
                <w:color w:val="000000"/>
                <w:sz w:val="24"/>
              </w:rPr>
            </w:pPr>
            <w:r w:rsidRPr="006B74D9">
              <w:rPr>
                <w:rFonts w:ascii="楷体_GB2312" w:eastAsia="楷体_GB2312" w:hAnsi="宋体" w:cs="宋体" w:hint="eastAsia"/>
                <w:color w:val="000000"/>
                <w:sz w:val="24"/>
              </w:rPr>
              <w:t>②</w:t>
            </w:r>
            <w:r w:rsidRPr="006B74D9">
              <w:rPr>
                <w:rFonts w:ascii="楷体_GB2312" w:eastAsia="楷体_GB2312" w:hAnsi="宋体" w:cs="Times New Roman" w:hint="eastAsia"/>
                <w:color w:val="000000"/>
                <w:sz w:val="24"/>
              </w:rPr>
              <w:t>设后挡风玻璃，直接粘贴在风窗框上，外不再覆胶条。后风挡上不加贴或喷涂任何说明。</w:t>
            </w:r>
          </w:p>
          <w:p w:rsidR="00F778D2" w:rsidRPr="006B74D9" w:rsidRDefault="00F778D2" w:rsidP="006B10F2">
            <w:pPr>
              <w:adjustRightInd w:val="0"/>
              <w:snapToGrid w:val="0"/>
              <w:spacing w:line="360" w:lineRule="exact"/>
              <w:jc w:val="left"/>
              <w:rPr>
                <w:rFonts w:ascii="楷体_GB2312" w:eastAsia="楷体_GB2312" w:hAnsi="楷体_GB2312" w:cs="Times New Roman"/>
                <w:color w:val="000000"/>
                <w:sz w:val="24"/>
              </w:rPr>
            </w:pPr>
            <w:r w:rsidRPr="006B74D9">
              <w:rPr>
                <w:rFonts w:ascii="楷体_GB2312" w:eastAsia="楷体_GB2312" w:hAnsi="宋体" w:cs="宋体" w:hint="eastAsia"/>
                <w:color w:val="000000"/>
                <w:sz w:val="24"/>
              </w:rPr>
              <w:t>③</w:t>
            </w:r>
            <w:r w:rsidRPr="006B74D9">
              <w:rPr>
                <w:rFonts w:ascii="楷体_GB2312" w:eastAsia="楷体_GB2312" w:hAnsi="宋体" w:cs="Times New Roman" w:hint="eastAsia"/>
                <w:color w:val="000000"/>
                <w:sz w:val="24"/>
              </w:rPr>
              <w:t>上围风窗框内应考虑后路牌架，使后路牌安装后与后风窗玻璃紧贴配合良好。</w:t>
            </w:r>
          </w:p>
          <w:p w:rsidR="00F778D2" w:rsidRPr="006B74D9" w:rsidRDefault="00F778D2" w:rsidP="006B10F2">
            <w:pPr>
              <w:adjustRightInd w:val="0"/>
              <w:snapToGrid w:val="0"/>
              <w:spacing w:line="360" w:lineRule="exact"/>
              <w:jc w:val="left"/>
              <w:rPr>
                <w:rFonts w:ascii="楷体_GB2312" w:eastAsia="楷体_GB2312" w:hAnsi="楷体_GB2312" w:cs="Times New Roman"/>
                <w:color w:val="000000"/>
                <w:sz w:val="24"/>
              </w:rPr>
            </w:pPr>
            <w:r w:rsidRPr="006B74D9">
              <w:rPr>
                <w:rFonts w:ascii="楷体_GB2312" w:eastAsia="楷体_GB2312" w:hAnsi="宋体" w:cs="宋体" w:hint="eastAsia"/>
                <w:color w:val="000000"/>
                <w:sz w:val="24"/>
              </w:rPr>
              <w:t>④</w:t>
            </w:r>
            <w:r w:rsidRPr="006B74D9">
              <w:rPr>
                <w:rFonts w:ascii="楷体_GB2312" w:eastAsia="楷体_GB2312" w:hAnsi="宋体" w:cs="Times New Roman" w:hint="eastAsia"/>
                <w:color w:val="000000"/>
                <w:sz w:val="24"/>
              </w:rPr>
              <w:t>后舱门设两个碰锁，舱门内设行程开关（非接触式电磁感应式开关），</w:t>
            </w:r>
          </w:p>
        </w:tc>
      </w:tr>
      <w:tr w:rsidR="00F778D2" w:rsidRPr="006B74D9" w:rsidTr="006B10F2">
        <w:trPr>
          <w:trHeight w:val="20"/>
          <w:jc w:val="center"/>
        </w:trPr>
        <w:tc>
          <w:tcPr>
            <w:tcW w:w="2802" w:type="dxa"/>
            <w:gridSpan w:val="2"/>
            <w:tcBorders>
              <w:top w:val="single" w:sz="4" w:space="0" w:color="auto"/>
              <w:left w:val="single" w:sz="4" w:space="0" w:color="auto"/>
              <w:bottom w:val="single" w:sz="4" w:space="0" w:color="auto"/>
              <w:right w:val="single" w:sz="4" w:space="0" w:color="auto"/>
            </w:tcBorders>
            <w:vAlign w:val="center"/>
          </w:tcPr>
          <w:p w:rsidR="00F778D2" w:rsidRPr="006B74D9" w:rsidRDefault="00F778D2" w:rsidP="006B10F2">
            <w:pPr>
              <w:adjustRightInd w:val="0"/>
              <w:snapToGrid w:val="0"/>
              <w:spacing w:line="360" w:lineRule="exact"/>
              <w:jc w:val="center"/>
              <w:rPr>
                <w:rFonts w:ascii="楷体_GB2312" w:eastAsia="楷体_GB2312" w:hAnsi="楷体_GB2312" w:cs="Times New Roman"/>
                <w:color w:val="000000"/>
                <w:sz w:val="24"/>
              </w:rPr>
            </w:pPr>
            <w:r w:rsidRPr="006B74D9">
              <w:rPr>
                <w:rFonts w:ascii="楷体_GB2312" w:eastAsia="楷体_GB2312" w:hAnsi="宋体" w:cs="Times New Roman" w:hint="eastAsia"/>
                <w:color w:val="000000"/>
                <w:sz w:val="24"/>
              </w:rPr>
              <w:t>（5）侧围外蒙皮</w:t>
            </w:r>
          </w:p>
        </w:tc>
        <w:tc>
          <w:tcPr>
            <w:tcW w:w="5720" w:type="dxa"/>
            <w:tcBorders>
              <w:top w:val="single" w:sz="4" w:space="0" w:color="auto"/>
              <w:left w:val="nil"/>
              <w:bottom w:val="single" w:sz="4" w:space="0" w:color="auto"/>
              <w:right w:val="single" w:sz="4" w:space="0" w:color="auto"/>
            </w:tcBorders>
            <w:vAlign w:val="center"/>
          </w:tcPr>
          <w:p w:rsidR="00F778D2" w:rsidRPr="006B74D9" w:rsidRDefault="00F778D2" w:rsidP="006B10F2">
            <w:pPr>
              <w:adjustRightInd w:val="0"/>
              <w:snapToGrid w:val="0"/>
              <w:spacing w:line="360" w:lineRule="exact"/>
              <w:jc w:val="left"/>
              <w:rPr>
                <w:rFonts w:ascii="楷体_GB2312" w:eastAsia="楷体_GB2312" w:hAnsi="楷体_GB2312" w:cs="Times New Roman"/>
                <w:color w:val="000000"/>
                <w:sz w:val="24"/>
              </w:rPr>
            </w:pPr>
            <w:r w:rsidRPr="006B74D9">
              <w:rPr>
                <w:rFonts w:ascii="楷体_GB2312" w:eastAsia="楷体_GB2312" w:hAnsi="宋体" w:cs="宋体" w:hint="eastAsia"/>
                <w:color w:val="000000"/>
                <w:sz w:val="24"/>
              </w:rPr>
              <w:t>①</w:t>
            </w:r>
            <w:r w:rsidRPr="006B74D9">
              <w:rPr>
                <w:rFonts w:ascii="楷体_GB2312" w:eastAsia="楷体_GB2312" w:hAnsi="宋体" w:cs="Times New Roman" w:hint="eastAsia"/>
                <w:color w:val="000000"/>
                <w:sz w:val="24"/>
              </w:rPr>
              <w:t>预应力涨拉蒙皮，蒙皮应做防腐、防锈蚀处理，蒙皮内侧应有隔热减振措施。各种型材应采用相当于或优于上海宝钢生产的产品。</w:t>
            </w:r>
          </w:p>
          <w:p w:rsidR="00F778D2" w:rsidRPr="006B74D9" w:rsidRDefault="00F778D2" w:rsidP="006B10F2">
            <w:pPr>
              <w:adjustRightInd w:val="0"/>
              <w:snapToGrid w:val="0"/>
              <w:spacing w:line="360" w:lineRule="exact"/>
              <w:jc w:val="left"/>
              <w:rPr>
                <w:rFonts w:ascii="楷体_GB2312" w:eastAsia="楷体_GB2312" w:hAnsi="楷体_GB2312" w:cs="Times New Roman"/>
                <w:color w:val="000000"/>
                <w:sz w:val="24"/>
              </w:rPr>
            </w:pPr>
            <w:r w:rsidRPr="006B74D9">
              <w:rPr>
                <w:rFonts w:ascii="楷体_GB2312" w:eastAsia="楷体_GB2312" w:hAnsi="宋体" w:cs="宋体" w:hint="eastAsia"/>
                <w:color w:val="000000"/>
                <w:sz w:val="24"/>
              </w:rPr>
              <w:t>②</w:t>
            </w:r>
            <w:r w:rsidRPr="006B74D9">
              <w:rPr>
                <w:rFonts w:ascii="楷体_GB2312" w:eastAsia="楷体_GB2312" w:hAnsi="宋体" w:cs="Times New Roman" w:hint="eastAsia"/>
                <w:color w:val="000000"/>
                <w:sz w:val="24"/>
              </w:rPr>
              <w:t>裙门要有足够刚度防变形，裙门四角垂直，缝隙均匀整齐。裙门采用液压气</w:t>
            </w:r>
            <w:r w:rsidR="007B13B1">
              <w:rPr>
                <w:rFonts w:ascii="楷体_GB2312" w:eastAsia="楷体_GB2312" w:hAnsi="宋体" w:cs="Times New Roman" w:hint="eastAsia"/>
                <w:color w:val="000000"/>
                <w:sz w:val="24"/>
              </w:rPr>
              <w:t>或机械式</w:t>
            </w:r>
            <w:r w:rsidRPr="006B74D9">
              <w:rPr>
                <w:rFonts w:ascii="楷体_GB2312" w:eastAsia="楷体_GB2312" w:hAnsi="宋体" w:cs="Times New Roman" w:hint="eastAsia"/>
                <w:color w:val="000000"/>
                <w:sz w:val="24"/>
              </w:rPr>
              <w:t>支撑杆，开度≮120</w:t>
            </w:r>
            <w:r w:rsidRPr="006B74D9">
              <w:rPr>
                <w:rFonts w:ascii="楷体_GB2312" w:eastAsia="楷体_GB2312" w:hAnsi="宋体" w:cs="Times New Roman" w:hint="eastAsia"/>
                <w:color w:val="000000"/>
                <w:sz w:val="24"/>
                <w:vertAlign w:val="superscript"/>
              </w:rPr>
              <w:t>O</w:t>
            </w:r>
            <w:r w:rsidRPr="006B74D9">
              <w:rPr>
                <w:rFonts w:ascii="楷体_GB2312" w:eastAsia="楷体_GB2312" w:hAnsi="宋体" w:cs="Times New Roman" w:hint="eastAsia"/>
                <w:color w:val="000000"/>
                <w:sz w:val="24"/>
              </w:rPr>
              <w:t>，裙门锁应可靠、耐用、开关方便。</w:t>
            </w:r>
          </w:p>
          <w:p w:rsidR="00F778D2" w:rsidRPr="006B74D9" w:rsidRDefault="00F778D2" w:rsidP="006B10F2">
            <w:pPr>
              <w:adjustRightInd w:val="0"/>
              <w:snapToGrid w:val="0"/>
              <w:spacing w:line="360" w:lineRule="exact"/>
              <w:jc w:val="left"/>
              <w:rPr>
                <w:rFonts w:ascii="楷体_GB2312" w:eastAsia="楷体_GB2312" w:hAnsi="楷体_GB2312" w:cs="Times New Roman"/>
                <w:color w:val="000000"/>
                <w:sz w:val="24"/>
              </w:rPr>
            </w:pPr>
            <w:r w:rsidRPr="006B74D9">
              <w:rPr>
                <w:rFonts w:ascii="楷体_GB2312" w:eastAsia="楷体_GB2312" w:hAnsi="宋体" w:cs="宋体" w:hint="eastAsia"/>
                <w:color w:val="000000"/>
                <w:sz w:val="24"/>
              </w:rPr>
              <w:t>③</w:t>
            </w:r>
            <w:r w:rsidRPr="006B74D9">
              <w:rPr>
                <w:rFonts w:ascii="楷体_GB2312" w:eastAsia="楷体_GB2312" w:hAnsi="宋体" w:cs="Times New Roman" w:hint="eastAsia"/>
                <w:color w:val="000000"/>
                <w:sz w:val="24"/>
              </w:rPr>
              <w:t>推拉窗布置符合GB7258要求。</w:t>
            </w:r>
          </w:p>
          <w:p w:rsidR="00F778D2" w:rsidRPr="006B74D9" w:rsidRDefault="00F778D2" w:rsidP="00533569">
            <w:pPr>
              <w:adjustRightInd w:val="0"/>
              <w:snapToGrid w:val="0"/>
              <w:spacing w:line="360" w:lineRule="exact"/>
              <w:jc w:val="left"/>
              <w:rPr>
                <w:rFonts w:ascii="楷体_GB2312" w:eastAsia="楷体_GB2312" w:hAnsi="楷体_GB2312" w:cs="Times New Roman"/>
                <w:color w:val="000000"/>
                <w:sz w:val="24"/>
              </w:rPr>
            </w:pPr>
            <w:r w:rsidRPr="006B74D9">
              <w:rPr>
                <w:rFonts w:ascii="楷体_GB2312" w:eastAsia="楷体_GB2312" w:hAnsi="宋体" w:cs="宋体" w:hint="eastAsia"/>
                <w:color w:val="000000"/>
                <w:sz w:val="24"/>
              </w:rPr>
              <w:t>④</w:t>
            </w:r>
            <w:r w:rsidR="00441480">
              <w:rPr>
                <w:rFonts w:ascii="楷体_GB2312" w:eastAsia="楷体_GB2312" w:hAnsi="宋体" w:cs="宋体" w:hint="eastAsia"/>
                <w:color w:val="000000"/>
                <w:sz w:val="24"/>
              </w:rPr>
              <w:t>根据江苏省、无锡市、江阴市相关行业领导管理部</w:t>
            </w:r>
            <w:r w:rsidR="00441480">
              <w:rPr>
                <w:rFonts w:ascii="楷体_GB2312" w:eastAsia="楷体_GB2312" w:hAnsi="宋体" w:cs="宋体" w:hint="eastAsia"/>
                <w:color w:val="000000"/>
                <w:sz w:val="24"/>
              </w:rPr>
              <w:lastRenderedPageBreak/>
              <w:t>门联合下发的《关于印发&lt;关于深入开展公交车安全防范集中攻坚行动方案&gt;的通知》文件要求，</w:t>
            </w:r>
            <w:r w:rsidRPr="006B74D9">
              <w:rPr>
                <w:rFonts w:ascii="楷体_GB2312" w:eastAsia="楷体_GB2312" w:hAnsi="宋体" w:cs="Times New Roman" w:hint="eastAsia"/>
                <w:color w:val="000000"/>
                <w:sz w:val="24"/>
              </w:rPr>
              <w:t>需在适当的位置安装</w:t>
            </w:r>
            <w:r w:rsidR="00533569">
              <w:rPr>
                <w:rFonts w:ascii="楷体_GB2312" w:eastAsia="楷体_GB2312" w:hAnsi="宋体" w:cs="Times New Roman" w:hint="eastAsia"/>
                <w:color w:val="000000"/>
                <w:sz w:val="24"/>
              </w:rPr>
              <w:t>6</w:t>
            </w:r>
            <w:r w:rsidRPr="006B74D9">
              <w:rPr>
                <w:rFonts w:ascii="楷体_GB2312" w:eastAsia="楷体_GB2312" w:hAnsi="宋体" w:cs="Times New Roman" w:hint="eastAsia"/>
                <w:color w:val="000000"/>
                <w:sz w:val="24"/>
              </w:rPr>
              <w:t>-</w:t>
            </w:r>
            <w:r w:rsidR="00533569">
              <w:rPr>
                <w:rFonts w:ascii="楷体_GB2312" w:eastAsia="楷体_GB2312" w:hAnsi="宋体" w:cs="Times New Roman" w:hint="eastAsia"/>
                <w:color w:val="000000"/>
                <w:sz w:val="24"/>
              </w:rPr>
              <w:t>8</w:t>
            </w:r>
            <w:r w:rsidRPr="006B74D9">
              <w:rPr>
                <w:rFonts w:ascii="楷体_GB2312" w:eastAsia="楷体_GB2312" w:hAnsi="宋体" w:cs="Times New Roman" w:hint="eastAsia"/>
                <w:color w:val="000000"/>
                <w:sz w:val="24"/>
              </w:rPr>
              <w:t>只防盗报警安全锤，车窗玻璃带自动破窗器一套（四只），由驾驶员位置统一控制。</w:t>
            </w:r>
          </w:p>
        </w:tc>
      </w:tr>
      <w:tr w:rsidR="00F778D2" w:rsidRPr="006B74D9" w:rsidTr="006B10F2">
        <w:trPr>
          <w:trHeight w:val="20"/>
          <w:jc w:val="center"/>
        </w:trPr>
        <w:tc>
          <w:tcPr>
            <w:tcW w:w="2802" w:type="dxa"/>
            <w:gridSpan w:val="2"/>
            <w:tcBorders>
              <w:top w:val="single" w:sz="4" w:space="0" w:color="auto"/>
              <w:left w:val="single" w:sz="4" w:space="0" w:color="auto"/>
              <w:bottom w:val="single" w:sz="4" w:space="0" w:color="auto"/>
              <w:right w:val="single" w:sz="4" w:space="0" w:color="auto"/>
            </w:tcBorders>
            <w:vAlign w:val="center"/>
          </w:tcPr>
          <w:p w:rsidR="00F778D2" w:rsidRPr="006B74D9" w:rsidRDefault="00F778D2" w:rsidP="006B10F2">
            <w:pPr>
              <w:adjustRightInd w:val="0"/>
              <w:snapToGrid w:val="0"/>
              <w:spacing w:line="360" w:lineRule="exact"/>
              <w:jc w:val="center"/>
              <w:rPr>
                <w:rFonts w:ascii="楷体_GB2312" w:eastAsia="楷体_GB2312" w:hAnsi="楷体_GB2312" w:cs="Times New Roman"/>
                <w:color w:val="000000"/>
                <w:sz w:val="24"/>
              </w:rPr>
            </w:pPr>
            <w:r w:rsidRPr="006B74D9">
              <w:rPr>
                <w:rFonts w:ascii="楷体_GB2312" w:eastAsia="楷体_GB2312" w:hAnsi="宋体" w:cs="Times New Roman" w:hint="eastAsia"/>
                <w:color w:val="000000"/>
                <w:sz w:val="24"/>
              </w:rPr>
              <w:lastRenderedPageBreak/>
              <w:t>（6）骨架结构</w:t>
            </w:r>
          </w:p>
        </w:tc>
        <w:tc>
          <w:tcPr>
            <w:tcW w:w="5720" w:type="dxa"/>
            <w:tcBorders>
              <w:top w:val="single" w:sz="4" w:space="0" w:color="auto"/>
              <w:left w:val="nil"/>
              <w:bottom w:val="single" w:sz="4" w:space="0" w:color="auto"/>
              <w:right w:val="single" w:sz="4" w:space="0" w:color="auto"/>
            </w:tcBorders>
            <w:vAlign w:val="center"/>
          </w:tcPr>
          <w:p w:rsidR="00F778D2" w:rsidRPr="006B74D9" w:rsidRDefault="00F778D2" w:rsidP="006B10F2">
            <w:pPr>
              <w:adjustRightInd w:val="0"/>
              <w:snapToGrid w:val="0"/>
              <w:spacing w:line="360" w:lineRule="exact"/>
              <w:jc w:val="left"/>
              <w:rPr>
                <w:rFonts w:ascii="楷体_GB2312" w:eastAsia="楷体_GB2312" w:hAnsi="楷体_GB2312" w:cs="Times New Roman"/>
                <w:color w:val="000000"/>
                <w:sz w:val="24"/>
              </w:rPr>
            </w:pPr>
            <w:r w:rsidRPr="006B74D9">
              <w:rPr>
                <w:rFonts w:ascii="楷体_GB2312" w:eastAsia="楷体_GB2312" w:hAnsi="宋体" w:cs="宋体" w:hint="eastAsia"/>
                <w:color w:val="000000"/>
                <w:sz w:val="24"/>
              </w:rPr>
              <w:t>①</w:t>
            </w:r>
            <w:r w:rsidRPr="006B74D9">
              <w:rPr>
                <w:rFonts w:ascii="楷体_GB2312" w:eastAsia="楷体_GB2312" w:hAnsi="宋体" w:cs="Times New Roman" w:hint="eastAsia"/>
                <w:color w:val="000000"/>
                <w:sz w:val="24"/>
              </w:rPr>
              <w:t>足够的强度和刚度，焊接可靠，提高整车骨架的防腐、防锈蚀性能。各种型材应采用相当于等同于或优于上海宝钢生产的产品。</w:t>
            </w:r>
          </w:p>
          <w:p w:rsidR="00F778D2" w:rsidRPr="006B74D9" w:rsidRDefault="00F778D2" w:rsidP="006B10F2">
            <w:pPr>
              <w:adjustRightInd w:val="0"/>
              <w:snapToGrid w:val="0"/>
              <w:spacing w:line="360" w:lineRule="exact"/>
              <w:jc w:val="left"/>
              <w:rPr>
                <w:rFonts w:ascii="楷体_GB2312" w:eastAsia="楷体_GB2312" w:hAnsi="楷体_GB2312" w:cs="Times New Roman"/>
                <w:color w:val="000000"/>
                <w:sz w:val="24"/>
              </w:rPr>
            </w:pPr>
            <w:r w:rsidRPr="006B74D9">
              <w:rPr>
                <w:rFonts w:ascii="楷体_GB2312" w:eastAsia="楷体_GB2312" w:hAnsi="宋体" w:cs="宋体" w:hint="eastAsia"/>
                <w:color w:val="000000"/>
                <w:sz w:val="24"/>
              </w:rPr>
              <w:t>②</w:t>
            </w:r>
            <w:r w:rsidRPr="006B74D9">
              <w:rPr>
                <w:rFonts w:ascii="楷体_GB2312" w:eastAsia="楷体_GB2312" w:hAnsi="宋体" w:cs="Times New Roman" w:hint="eastAsia"/>
                <w:color w:val="000000"/>
                <w:sz w:val="24"/>
              </w:rPr>
              <w:t>左右侧围骨架、顶盖骨架及电动机仓内外层之间充填阻燃型喷涂发泡隔热材料，发泡层均匀厚度不得小于25mm，以保证客车的隔热性能。</w:t>
            </w:r>
          </w:p>
          <w:p w:rsidR="00F778D2" w:rsidRPr="006B74D9" w:rsidRDefault="00F778D2" w:rsidP="00CA5122">
            <w:pPr>
              <w:adjustRightInd w:val="0"/>
              <w:snapToGrid w:val="0"/>
              <w:spacing w:line="360" w:lineRule="exact"/>
              <w:jc w:val="left"/>
              <w:rPr>
                <w:rFonts w:ascii="楷体_GB2312" w:eastAsia="楷体_GB2312" w:hAnsi="楷体_GB2312" w:cs="Times New Roman"/>
                <w:color w:val="000000"/>
                <w:sz w:val="24"/>
              </w:rPr>
            </w:pPr>
            <w:r w:rsidRPr="006B74D9">
              <w:rPr>
                <w:rFonts w:ascii="楷体_GB2312" w:eastAsia="楷体_GB2312" w:hAnsi="宋体" w:cs="宋体" w:hint="eastAsia"/>
                <w:color w:val="000000"/>
                <w:sz w:val="24"/>
              </w:rPr>
              <w:t>③</w:t>
            </w:r>
            <w:r w:rsidRPr="006B74D9">
              <w:rPr>
                <w:rFonts w:ascii="楷体_GB2312" w:eastAsia="楷体_GB2312" w:hAnsi="楷体_GB2312" w:cs="Times New Roman" w:hint="eastAsia"/>
                <w:color w:val="000000"/>
                <w:sz w:val="24"/>
              </w:rPr>
              <w:t>双气动</w:t>
            </w:r>
            <w:r w:rsidR="00CA5122">
              <w:rPr>
                <w:rFonts w:ascii="楷体_GB2312" w:eastAsia="楷体_GB2312" w:hAnsi="楷体_GB2312" w:cs="Times New Roman" w:hint="eastAsia"/>
                <w:color w:val="000000"/>
                <w:sz w:val="24"/>
              </w:rPr>
              <w:t>前单后单</w:t>
            </w:r>
            <w:r w:rsidRPr="006B74D9">
              <w:rPr>
                <w:rFonts w:ascii="楷体_GB2312" w:eastAsia="楷体_GB2312" w:hAnsi="楷体_GB2312" w:cs="Times New Roman" w:hint="eastAsia"/>
                <w:color w:val="000000"/>
                <w:sz w:val="24"/>
              </w:rPr>
              <w:t>内摆门</w:t>
            </w:r>
            <w:r w:rsidR="007B13B1">
              <w:rPr>
                <w:rFonts w:ascii="楷体_GB2312" w:eastAsia="楷体_GB2312" w:hAnsi="楷体_GB2312" w:cs="Times New Roman" w:hint="eastAsia"/>
                <w:color w:val="000000"/>
                <w:sz w:val="24"/>
              </w:rPr>
              <w:t>或前后折叠门</w:t>
            </w:r>
            <w:r w:rsidRPr="006B74D9">
              <w:rPr>
                <w:rFonts w:ascii="楷体_GB2312" w:eastAsia="楷体_GB2312" w:hAnsi="楷体_GB2312" w:cs="Times New Roman" w:hint="eastAsia"/>
                <w:color w:val="000000"/>
                <w:sz w:val="24"/>
              </w:rPr>
              <w:t>。</w:t>
            </w:r>
          </w:p>
        </w:tc>
      </w:tr>
      <w:tr w:rsidR="00F778D2" w:rsidRPr="006B74D9" w:rsidTr="006B10F2">
        <w:trPr>
          <w:trHeight w:val="20"/>
          <w:jc w:val="center"/>
        </w:trPr>
        <w:tc>
          <w:tcPr>
            <w:tcW w:w="2802" w:type="dxa"/>
            <w:gridSpan w:val="2"/>
            <w:tcBorders>
              <w:top w:val="single" w:sz="4" w:space="0" w:color="auto"/>
              <w:left w:val="single" w:sz="4" w:space="0" w:color="auto"/>
              <w:bottom w:val="single" w:sz="4" w:space="0" w:color="auto"/>
              <w:right w:val="single" w:sz="4" w:space="0" w:color="auto"/>
            </w:tcBorders>
            <w:vAlign w:val="center"/>
          </w:tcPr>
          <w:p w:rsidR="00F778D2" w:rsidRPr="006B74D9" w:rsidRDefault="00F778D2" w:rsidP="006B10F2">
            <w:pPr>
              <w:adjustRightInd w:val="0"/>
              <w:snapToGrid w:val="0"/>
              <w:spacing w:line="360" w:lineRule="exact"/>
              <w:jc w:val="center"/>
              <w:rPr>
                <w:rFonts w:ascii="楷体_GB2312" w:eastAsia="楷体_GB2312" w:hAnsi="楷体_GB2312" w:cs="Times New Roman"/>
                <w:color w:val="000000"/>
                <w:sz w:val="24"/>
              </w:rPr>
            </w:pPr>
            <w:r w:rsidRPr="006B74D9">
              <w:rPr>
                <w:rFonts w:ascii="楷体_GB2312" w:eastAsia="楷体_GB2312" w:hAnsi="宋体" w:cs="Times New Roman" w:hint="eastAsia"/>
                <w:color w:val="000000"/>
                <w:sz w:val="24"/>
              </w:rPr>
              <w:t>（7）顶  盖</w:t>
            </w:r>
          </w:p>
        </w:tc>
        <w:tc>
          <w:tcPr>
            <w:tcW w:w="5720" w:type="dxa"/>
            <w:tcBorders>
              <w:top w:val="single" w:sz="4" w:space="0" w:color="auto"/>
              <w:left w:val="nil"/>
              <w:bottom w:val="single" w:sz="4" w:space="0" w:color="auto"/>
              <w:right w:val="single" w:sz="4" w:space="0" w:color="auto"/>
            </w:tcBorders>
            <w:vAlign w:val="center"/>
          </w:tcPr>
          <w:p w:rsidR="00F778D2" w:rsidRPr="006B74D9" w:rsidRDefault="00F778D2" w:rsidP="006B10F2">
            <w:pPr>
              <w:adjustRightInd w:val="0"/>
              <w:snapToGrid w:val="0"/>
              <w:spacing w:line="360" w:lineRule="exact"/>
              <w:jc w:val="left"/>
              <w:rPr>
                <w:rFonts w:ascii="楷体_GB2312" w:eastAsia="楷体_GB2312" w:hAnsi="楷体_GB2312" w:cs="Times New Roman"/>
                <w:color w:val="000000"/>
                <w:sz w:val="24"/>
              </w:rPr>
            </w:pPr>
            <w:r w:rsidRPr="006B74D9">
              <w:rPr>
                <w:rFonts w:ascii="楷体_GB2312" w:eastAsia="楷体_GB2312" w:hAnsi="宋体" w:cs="宋体" w:hint="eastAsia"/>
                <w:color w:val="000000"/>
                <w:sz w:val="24"/>
              </w:rPr>
              <w:t>①</w:t>
            </w:r>
            <w:r w:rsidRPr="006B74D9">
              <w:rPr>
                <w:rFonts w:ascii="楷体_GB2312" w:eastAsia="楷体_GB2312" w:hAnsi="宋体" w:cs="Times New Roman" w:hint="eastAsia"/>
                <w:color w:val="000000"/>
                <w:sz w:val="24"/>
              </w:rPr>
              <w:t>顶盖要做防漏水处理，顶盖内侧应有隔热减振措施。采用镀锌钢板。</w:t>
            </w:r>
          </w:p>
          <w:p w:rsidR="00F778D2" w:rsidRPr="006B74D9" w:rsidRDefault="00F778D2" w:rsidP="006B10F2">
            <w:pPr>
              <w:adjustRightInd w:val="0"/>
              <w:snapToGrid w:val="0"/>
              <w:spacing w:line="360" w:lineRule="exact"/>
              <w:jc w:val="left"/>
              <w:rPr>
                <w:rFonts w:ascii="楷体_GB2312" w:eastAsia="楷体_GB2312" w:hAnsi="楷体_GB2312" w:cs="Times New Roman"/>
                <w:color w:val="000000"/>
                <w:sz w:val="24"/>
              </w:rPr>
            </w:pPr>
            <w:r w:rsidRPr="006B74D9">
              <w:rPr>
                <w:rFonts w:ascii="楷体_GB2312" w:eastAsia="楷体_GB2312" w:hAnsi="宋体" w:cs="宋体" w:hint="eastAsia"/>
                <w:color w:val="000000"/>
                <w:sz w:val="24"/>
              </w:rPr>
              <w:t>②</w:t>
            </w:r>
            <w:r w:rsidRPr="006B74D9">
              <w:rPr>
                <w:rFonts w:ascii="楷体_GB2312" w:eastAsia="楷体_GB2312" w:hAnsi="宋体" w:cs="Times New Roman" w:hint="eastAsia"/>
                <w:color w:val="000000"/>
                <w:sz w:val="24"/>
              </w:rPr>
              <w:t>顶盖应有水沿，水沿应连续延伸至侧窗下沿下，水沿应美观实用。</w:t>
            </w:r>
          </w:p>
          <w:p w:rsidR="00F778D2" w:rsidRPr="006B74D9" w:rsidRDefault="00F778D2" w:rsidP="006B10F2">
            <w:pPr>
              <w:adjustRightInd w:val="0"/>
              <w:snapToGrid w:val="0"/>
              <w:spacing w:line="360" w:lineRule="exact"/>
              <w:jc w:val="left"/>
              <w:rPr>
                <w:rFonts w:ascii="楷体_GB2312" w:eastAsia="楷体_GB2312" w:hAnsi="楷体_GB2312" w:cs="Times New Roman"/>
                <w:color w:val="000000"/>
                <w:sz w:val="24"/>
              </w:rPr>
            </w:pPr>
            <w:r w:rsidRPr="006B74D9">
              <w:rPr>
                <w:rFonts w:ascii="楷体_GB2312" w:eastAsia="楷体_GB2312" w:hAnsi="宋体" w:cs="宋体" w:hint="eastAsia"/>
                <w:color w:val="000000"/>
                <w:sz w:val="24"/>
              </w:rPr>
              <w:t>③</w:t>
            </w:r>
            <w:r w:rsidRPr="006B74D9">
              <w:rPr>
                <w:rFonts w:ascii="楷体_GB2312" w:eastAsia="楷体_GB2312" w:hAnsi="宋体" w:cs="Times New Roman" w:hint="eastAsia"/>
                <w:color w:val="000000"/>
                <w:sz w:val="24"/>
              </w:rPr>
              <w:t>带换气扇的天窗1个，换气扇最大风量10～15m</w:t>
            </w:r>
            <w:r w:rsidRPr="006B74D9">
              <w:rPr>
                <w:rFonts w:ascii="楷体_GB2312" w:eastAsia="楷体_GB2312" w:hAnsi="宋体" w:cs="Times New Roman" w:hint="eastAsia"/>
                <w:color w:val="000000"/>
                <w:sz w:val="24"/>
                <w:vertAlign w:val="superscript"/>
              </w:rPr>
              <w:t>3</w:t>
            </w:r>
            <w:r w:rsidRPr="006B74D9">
              <w:rPr>
                <w:rFonts w:ascii="楷体_GB2312" w:eastAsia="楷体_GB2312" w:hAnsi="宋体" w:cs="Times New Roman" w:hint="eastAsia"/>
                <w:color w:val="000000"/>
                <w:sz w:val="24"/>
              </w:rPr>
              <w:t>/min左右。</w:t>
            </w:r>
          </w:p>
          <w:p w:rsidR="00F778D2" w:rsidRPr="006B74D9" w:rsidRDefault="00F778D2" w:rsidP="006B10F2">
            <w:pPr>
              <w:adjustRightInd w:val="0"/>
              <w:snapToGrid w:val="0"/>
              <w:spacing w:line="360" w:lineRule="exact"/>
              <w:jc w:val="left"/>
              <w:rPr>
                <w:rFonts w:ascii="楷体_GB2312" w:eastAsia="楷体_GB2312" w:hAnsi="宋体" w:cs="Times New Roman"/>
                <w:color w:val="000000"/>
                <w:sz w:val="24"/>
              </w:rPr>
            </w:pPr>
            <w:r w:rsidRPr="006B74D9">
              <w:rPr>
                <w:rFonts w:ascii="楷体_GB2312" w:eastAsia="楷体_GB2312" w:hAnsi="宋体" w:cs="宋体" w:hint="eastAsia"/>
                <w:color w:val="000000"/>
                <w:sz w:val="24"/>
              </w:rPr>
              <w:t>④</w:t>
            </w:r>
            <w:r w:rsidRPr="006B74D9">
              <w:rPr>
                <w:rFonts w:ascii="楷体_GB2312" w:eastAsia="楷体_GB2312" w:hAnsi="宋体" w:cs="Times New Roman" w:hint="eastAsia"/>
                <w:color w:val="000000"/>
                <w:sz w:val="24"/>
              </w:rPr>
              <w:t>顶盖蒙皮采用相当于或优于宝钢板材产品。</w:t>
            </w:r>
          </w:p>
          <w:p w:rsidR="00F778D2" w:rsidRPr="006B74D9" w:rsidRDefault="00F778D2" w:rsidP="001C1CB4">
            <w:pPr>
              <w:adjustRightInd w:val="0"/>
              <w:snapToGrid w:val="0"/>
              <w:spacing w:line="360" w:lineRule="exact"/>
              <w:jc w:val="left"/>
              <w:rPr>
                <w:rFonts w:ascii="楷体_GB2312" w:eastAsia="楷体_GB2312" w:hAnsi="楷体_GB2312" w:cs="Times New Roman"/>
                <w:color w:val="000000"/>
                <w:sz w:val="24"/>
              </w:rPr>
            </w:pPr>
            <w:r w:rsidRPr="006B74D9">
              <w:rPr>
                <w:rFonts w:ascii="楷体_GB2312" w:eastAsia="楷体_GB2312" w:hAnsi="宋体" w:cs="Times New Roman" w:hint="eastAsia"/>
                <w:color w:val="000000"/>
                <w:sz w:val="24"/>
              </w:rPr>
              <w:t>⑤空调风道采用</w:t>
            </w:r>
            <w:r w:rsidR="000B3A2E">
              <w:rPr>
                <w:rFonts w:ascii="楷体_GB2312" w:eastAsia="楷体_GB2312" w:hAnsi="宋体" w:cs="Times New Roman" w:hint="eastAsia"/>
                <w:color w:val="000000"/>
                <w:sz w:val="24"/>
              </w:rPr>
              <w:t>铝合金</w:t>
            </w:r>
            <w:r w:rsidR="0020543D">
              <w:rPr>
                <w:rFonts w:ascii="楷体_GB2312" w:eastAsia="楷体_GB2312" w:hAnsi="宋体" w:cs="Times New Roman" w:hint="eastAsia"/>
                <w:color w:val="000000"/>
                <w:sz w:val="24"/>
              </w:rPr>
              <w:t>全景</w:t>
            </w:r>
            <w:r w:rsidRPr="006B74D9">
              <w:rPr>
                <w:rFonts w:ascii="楷体_GB2312" w:eastAsia="楷体_GB2312" w:hAnsi="宋体" w:cs="Times New Roman" w:hint="eastAsia"/>
                <w:color w:val="000000"/>
                <w:sz w:val="24"/>
              </w:rPr>
              <w:t>风道带有LED灯带。</w:t>
            </w:r>
          </w:p>
        </w:tc>
      </w:tr>
      <w:tr w:rsidR="00F778D2" w:rsidRPr="006B74D9" w:rsidTr="006B10F2">
        <w:trPr>
          <w:trHeight w:val="20"/>
          <w:jc w:val="center"/>
        </w:trPr>
        <w:tc>
          <w:tcPr>
            <w:tcW w:w="2802" w:type="dxa"/>
            <w:gridSpan w:val="2"/>
            <w:tcBorders>
              <w:top w:val="single" w:sz="4" w:space="0" w:color="auto"/>
              <w:left w:val="single" w:sz="4" w:space="0" w:color="auto"/>
              <w:bottom w:val="single" w:sz="4" w:space="0" w:color="auto"/>
              <w:right w:val="single" w:sz="4" w:space="0" w:color="auto"/>
            </w:tcBorders>
            <w:vAlign w:val="center"/>
          </w:tcPr>
          <w:p w:rsidR="00F778D2" w:rsidRPr="006B74D9" w:rsidRDefault="00F778D2" w:rsidP="006B10F2">
            <w:pPr>
              <w:adjustRightInd w:val="0"/>
              <w:snapToGrid w:val="0"/>
              <w:spacing w:line="360" w:lineRule="exact"/>
              <w:jc w:val="center"/>
              <w:rPr>
                <w:rFonts w:ascii="楷体_GB2312" w:eastAsia="楷体_GB2312" w:hAnsi="楷体_GB2312" w:cs="Times New Roman"/>
                <w:color w:val="000000"/>
                <w:sz w:val="24"/>
              </w:rPr>
            </w:pPr>
            <w:r w:rsidRPr="006B74D9">
              <w:rPr>
                <w:rFonts w:ascii="楷体_GB2312" w:eastAsia="楷体_GB2312" w:hAnsi="宋体" w:cs="Times New Roman" w:hint="eastAsia"/>
                <w:color w:val="000000"/>
                <w:sz w:val="24"/>
              </w:rPr>
              <w:t>（8）内饰</w:t>
            </w:r>
          </w:p>
        </w:tc>
        <w:tc>
          <w:tcPr>
            <w:tcW w:w="5720" w:type="dxa"/>
            <w:tcBorders>
              <w:top w:val="single" w:sz="4" w:space="0" w:color="auto"/>
              <w:left w:val="nil"/>
              <w:bottom w:val="single" w:sz="4" w:space="0" w:color="auto"/>
              <w:right w:val="single" w:sz="4" w:space="0" w:color="auto"/>
            </w:tcBorders>
            <w:vAlign w:val="center"/>
          </w:tcPr>
          <w:p w:rsidR="00F778D2" w:rsidRPr="006B74D9" w:rsidRDefault="00F778D2" w:rsidP="006B10F2">
            <w:pPr>
              <w:adjustRightInd w:val="0"/>
              <w:snapToGrid w:val="0"/>
              <w:spacing w:line="360" w:lineRule="exact"/>
              <w:jc w:val="left"/>
              <w:rPr>
                <w:rFonts w:ascii="楷体_GB2312" w:eastAsia="楷体_GB2312" w:hAnsi="楷体_GB2312" w:cs="Times New Roman"/>
                <w:color w:val="000000"/>
                <w:spacing w:val="-6"/>
                <w:sz w:val="24"/>
              </w:rPr>
            </w:pPr>
            <w:r w:rsidRPr="006B74D9">
              <w:rPr>
                <w:rFonts w:ascii="楷体_GB2312" w:eastAsia="楷体_GB2312" w:hAnsi="宋体" w:cs="宋体" w:hint="eastAsia"/>
                <w:color w:val="000000"/>
                <w:sz w:val="24"/>
              </w:rPr>
              <w:t>①</w:t>
            </w:r>
            <w:r w:rsidRPr="006B74D9">
              <w:rPr>
                <w:rFonts w:ascii="楷体_GB2312" w:eastAsia="楷体_GB2312" w:hAnsi="楷体_GB2312" w:cs="Times New Roman" w:hint="eastAsia"/>
                <w:color w:val="000000"/>
                <w:sz w:val="24"/>
              </w:rPr>
              <w:t>采用</w:t>
            </w:r>
            <w:r w:rsidR="0020543D" w:rsidRPr="0020543D">
              <w:rPr>
                <w:rFonts w:ascii="楷体_GB2312" w:eastAsia="楷体_GB2312" w:hAnsi="楷体_GB2312" w:cs="Times New Roman" w:hint="eastAsia"/>
                <w:color w:val="000000"/>
                <w:sz w:val="24"/>
              </w:rPr>
              <w:t>优质PVC18毫米</w:t>
            </w:r>
            <w:r w:rsidRPr="006B74D9">
              <w:rPr>
                <w:rFonts w:ascii="楷体_GB2312" w:eastAsia="楷体_GB2312" w:hAnsi="楷体_GB2312" w:cs="Times New Roman" w:hint="eastAsia"/>
                <w:color w:val="000000"/>
                <w:sz w:val="24"/>
              </w:rPr>
              <w:t>及以上厚度地板</w:t>
            </w:r>
            <w:r w:rsidRPr="006B74D9">
              <w:rPr>
                <w:rFonts w:ascii="楷体_GB2312" w:eastAsia="楷体_GB2312" w:hAnsi="宋体" w:cs="Times New Roman" w:hint="eastAsia"/>
                <w:color w:val="000000"/>
                <w:sz w:val="24"/>
              </w:rPr>
              <w:t>，地板与骨架和地板接缝处填补密封材料，提高密封性。地板上铺</w:t>
            </w:r>
            <w:r w:rsidRPr="006B74D9">
              <w:rPr>
                <w:rFonts w:ascii="楷体_GB2312" w:eastAsia="楷体_GB2312" w:hAnsi="宋体" w:cs="Times New Roman" w:hint="eastAsia"/>
                <w:color w:val="000000"/>
                <w:spacing w:val="-6"/>
                <w:sz w:val="24"/>
              </w:rPr>
              <w:t>铺防滑、阻燃、耐磨且与车厢内饰协调的进口石英地板革，应平整无明显凸起。</w:t>
            </w:r>
            <w:r w:rsidRPr="006B74D9">
              <w:rPr>
                <w:rFonts w:ascii="楷体_GB2312" w:eastAsia="楷体_GB2312" w:hAnsi="宋体" w:cs="Times New Roman" w:hint="eastAsia"/>
                <w:color w:val="000000"/>
                <w:sz w:val="24"/>
              </w:rPr>
              <w:t>地板下支撑条要牢固，防止地板在大负荷时变形下沉。地板要求防水性能好。</w:t>
            </w:r>
          </w:p>
          <w:p w:rsidR="00F778D2" w:rsidRPr="006B74D9" w:rsidRDefault="00F778D2" w:rsidP="006B10F2">
            <w:pPr>
              <w:adjustRightInd w:val="0"/>
              <w:snapToGrid w:val="0"/>
              <w:spacing w:line="360" w:lineRule="exact"/>
              <w:jc w:val="left"/>
              <w:rPr>
                <w:rFonts w:ascii="楷体_GB2312" w:eastAsia="楷体_GB2312" w:hAnsi="楷体_GB2312" w:cs="Times New Roman"/>
                <w:color w:val="000000"/>
                <w:sz w:val="24"/>
              </w:rPr>
            </w:pPr>
            <w:r w:rsidRPr="006B74D9">
              <w:rPr>
                <w:rFonts w:ascii="楷体_GB2312" w:eastAsia="楷体_GB2312" w:hAnsi="宋体" w:cs="宋体" w:hint="eastAsia"/>
                <w:color w:val="000000"/>
                <w:sz w:val="24"/>
              </w:rPr>
              <w:t>②</w:t>
            </w:r>
            <w:r w:rsidRPr="006B74D9">
              <w:rPr>
                <w:rFonts w:ascii="楷体_GB2312" w:eastAsia="楷体_GB2312" w:hAnsi="宋体" w:cs="Times New Roman" w:hint="eastAsia"/>
                <w:color w:val="000000"/>
                <w:sz w:val="24"/>
              </w:rPr>
              <w:t>地板两侧围处地板革上包30MM（地板革颜色由招标方确定），侧围用结实美观铝塑墙板（颜色由招标方确定）。</w:t>
            </w:r>
          </w:p>
          <w:p w:rsidR="00F778D2" w:rsidRPr="006B74D9" w:rsidRDefault="00F778D2" w:rsidP="006B10F2">
            <w:pPr>
              <w:adjustRightInd w:val="0"/>
              <w:snapToGrid w:val="0"/>
              <w:spacing w:line="360" w:lineRule="exact"/>
              <w:jc w:val="left"/>
              <w:rPr>
                <w:rFonts w:ascii="楷体_GB2312" w:eastAsia="楷体_GB2312" w:hAnsi="楷体_GB2312" w:cs="Times New Roman"/>
                <w:color w:val="000000"/>
                <w:sz w:val="24"/>
              </w:rPr>
            </w:pPr>
            <w:r w:rsidRPr="006B74D9">
              <w:rPr>
                <w:rFonts w:ascii="楷体_GB2312" w:eastAsia="楷体_GB2312" w:hAnsi="宋体" w:cs="宋体" w:hint="eastAsia"/>
                <w:color w:val="000000"/>
                <w:sz w:val="24"/>
              </w:rPr>
              <w:t>③</w:t>
            </w:r>
            <w:r w:rsidRPr="006B74D9">
              <w:rPr>
                <w:rFonts w:ascii="楷体_GB2312" w:eastAsia="楷体_GB2312" w:hAnsi="宋体" w:cs="Times New Roman" w:hint="eastAsia"/>
                <w:color w:val="000000"/>
                <w:sz w:val="24"/>
              </w:rPr>
              <w:t>车门踏步上铺设高防滑地板革，地板革为黄色（提醒弱视乘客），带红色“站立禁区”字样。</w:t>
            </w:r>
          </w:p>
          <w:p w:rsidR="00F778D2" w:rsidRPr="006B74D9" w:rsidRDefault="00F778D2" w:rsidP="006B10F2">
            <w:pPr>
              <w:adjustRightInd w:val="0"/>
              <w:snapToGrid w:val="0"/>
              <w:spacing w:line="360" w:lineRule="exact"/>
              <w:jc w:val="left"/>
              <w:rPr>
                <w:rFonts w:ascii="楷体_GB2312" w:eastAsia="楷体_GB2312" w:hAnsi="楷体_GB2312" w:cs="Times New Roman"/>
                <w:color w:val="000000"/>
                <w:spacing w:val="-10"/>
                <w:sz w:val="24"/>
              </w:rPr>
            </w:pPr>
            <w:r w:rsidRPr="006B74D9">
              <w:rPr>
                <w:rFonts w:ascii="楷体_GB2312" w:eastAsia="楷体_GB2312" w:hAnsi="宋体" w:cs="Times New Roman" w:hint="eastAsia"/>
                <w:color w:val="000000"/>
                <w:spacing w:val="-10"/>
                <w:sz w:val="24"/>
              </w:rPr>
              <w:t>④扶手杠采用铝合金管(管径35mm-38mm,要求工艺精致，光泽度高，</w:t>
            </w:r>
            <w:r w:rsidRPr="006B74D9">
              <w:rPr>
                <w:rFonts w:ascii="楷体_GB2312" w:eastAsia="楷体_GB2312" w:hAnsi="宋体" w:cs="Times New Roman" w:hint="eastAsia"/>
                <w:color w:val="000000"/>
                <w:sz w:val="24"/>
              </w:rPr>
              <w:t>美观气派</w:t>
            </w:r>
            <w:r w:rsidRPr="006B74D9">
              <w:rPr>
                <w:rFonts w:ascii="楷体_GB2312" w:eastAsia="楷体_GB2312" w:hAnsi="宋体" w:cs="Times New Roman" w:hint="eastAsia"/>
                <w:color w:val="000000"/>
                <w:spacing w:val="-10"/>
                <w:sz w:val="24"/>
              </w:rPr>
              <w:t>，连接件线条流畅，满足招标方要求)，连接处螺丝采用优质不锈钢材质，带美观螺丝帽，立柱加防滑套管。吊环由中标方提供并负责安装，样式、规格与江阴公交目前车内在用的保持一致（含公益广告内容插片）。</w:t>
            </w:r>
          </w:p>
          <w:p w:rsidR="00F778D2" w:rsidRPr="006B74D9" w:rsidRDefault="00F778D2" w:rsidP="006B10F2">
            <w:pPr>
              <w:adjustRightInd w:val="0"/>
              <w:snapToGrid w:val="0"/>
              <w:spacing w:line="360" w:lineRule="exact"/>
              <w:jc w:val="left"/>
              <w:rPr>
                <w:rFonts w:ascii="楷体_GB2312" w:eastAsia="楷体_GB2312" w:hAnsi="楷体_GB2312" w:cs="Times New Roman"/>
                <w:color w:val="000000"/>
                <w:sz w:val="24"/>
              </w:rPr>
            </w:pPr>
            <w:r w:rsidRPr="006B74D9">
              <w:rPr>
                <w:rFonts w:ascii="楷体_GB2312" w:eastAsia="楷体_GB2312" w:hAnsi="宋体" w:cs="Times New Roman" w:hint="eastAsia"/>
                <w:color w:val="000000"/>
                <w:sz w:val="24"/>
              </w:rPr>
              <w:t>⑤</w:t>
            </w:r>
            <w:r w:rsidRPr="006B74D9">
              <w:rPr>
                <w:rFonts w:ascii="楷体_GB2312" w:eastAsia="楷体_GB2312" w:hAnsi="楷体_GB2312" w:cs="Times New Roman" w:hint="eastAsia"/>
                <w:color w:val="000000"/>
                <w:sz w:val="24"/>
              </w:rPr>
              <w:t>车内两边玻璃框上装防护栏杆，前挡风玻璃处安装安全防范扶手。</w:t>
            </w:r>
          </w:p>
          <w:p w:rsidR="00F778D2" w:rsidRPr="006B74D9" w:rsidRDefault="00F778D2" w:rsidP="006B10F2">
            <w:pPr>
              <w:adjustRightInd w:val="0"/>
              <w:snapToGrid w:val="0"/>
              <w:spacing w:line="360" w:lineRule="exact"/>
              <w:jc w:val="left"/>
              <w:rPr>
                <w:rFonts w:ascii="楷体_GB2312" w:eastAsia="楷体_GB2312" w:hAnsi="楷体_GB2312" w:cs="Times New Roman"/>
                <w:color w:val="000000"/>
                <w:sz w:val="24"/>
              </w:rPr>
            </w:pPr>
            <w:r w:rsidRPr="006B74D9">
              <w:rPr>
                <w:rFonts w:ascii="楷体_GB2312" w:eastAsia="楷体_GB2312" w:hAnsi="宋体" w:cs="Times New Roman" w:hint="eastAsia"/>
                <w:color w:val="000000"/>
                <w:sz w:val="24"/>
              </w:rPr>
              <w:t>⑥座椅（爱心座椅带软垫）、颜色和内饰协调，座椅</w:t>
            </w:r>
            <w:r w:rsidRPr="006B74D9">
              <w:rPr>
                <w:rFonts w:ascii="楷体_GB2312" w:eastAsia="楷体_GB2312" w:hAnsi="宋体" w:cs="Times New Roman" w:hint="eastAsia"/>
                <w:color w:val="000000"/>
                <w:sz w:val="24"/>
              </w:rPr>
              <w:lastRenderedPageBreak/>
              <w:t>支架采用梯形布置（上部宽下部短）节省空间，便于卫生清洁，椅角固定螺丝处于隐蔽侧，内翻。</w:t>
            </w:r>
          </w:p>
          <w:p w:rsidR="00F778D2" w:rsidRPr="006B74D9" w:rsidRDefault="00F778D2" w:rsidP="006B10F2">
            <w:pPr>
              <w:adjustRightInd w:val="0"/>
              <w:snapToGrid w:val="0"/>
              <w:spacing w:line="360" w:lineRule="exact"/>
              <w:jc w:val="left"/>
              <w:rPr>
                <w:rFonts w:ascii="楷体_GB2312" w:eastAsia="楷体_GB2312" w:hAnsi="楷体_GB2312" w:cs="Times New Roman"/>
                <w:color w:val="000000"/>
                <w:sz w:val="24"/>
              </w:rPr>
            </w:pPr>
            <w:r w:rsidRPr="006B74D9">
              <w:rPr>
                <w:rFonts w:ascii="楷体_GB2312" w:eastAsia="楷体_GB2312" w:hAnsi="宋体" w:cs="Times New Roman" w:hint="eastAsia"/>
                <w:color w:val="000000"/>
                <w:sz w:val="24"/>
              </w:rPr>
              <w:t>⑦老、弱、病、残、孕专座设于车厢内方便上下乘坐的位置，每车标注3-4个爱心座椅字样，位于车厢后门的前端，方向为面朝前进方向。</w:t>
            </w:r>
            <w:r w:rsidRPr="006B74D9">
              <w:rPr>
                <w:rFonts w:ascii="楷体_GB2312" w:eastAsia="楷体_GB2312" w:hAnsi="宋体" w:cs="Times New Roman" w:hint="eastAsia"/>
                <w:color w:val="000000"/>
                <w:spacing w:val="-4"/>
                <w:sz w:val="24"/>
              </w:rPr>
              <w:t>后门后2+2。</w:t>
            </w:r>
          </w:p>
          <w:p w:rsidR="00F778D2" w:rsidRPr="006B74D9" w:rsidRDefault="00F778D2" w:rsidP="006B10F2">
            <w:pPr>
              <w:adjustRightInd w:val="0"/>
              <w:snapToGrid w:val="0"/>
              <w:spacing w:line="360" w:lineRule="exact"/>
              <w:jc w:val="left"/>
              <w:rPr>
                <w:rFonts w:ascii="楷体_GB2312" w:eastAsia="楷体_GB2312" w:hAnsi="楷体_GB2312" w:cs="Times New Roman"/>
                <w:color w:val="000000"/>
                <w:sz w:val="24"/>
              </w:rPr>
            </w:pPr>
            <w:r w:rsidRPr="006B74D9">
              <w:rPr>
                <w:rFonts w:ascii="楷体_GB2312" w:eastAsia="楷体_GB2312" w:hAnsi="宋体" w:cs="Times New Roman" w:hint="eastAsia"/>
                <w:color w:val="000000"/>
                <w:sz w:val="24"/>
              </w:rPr>
              <w:t>⑧表台精美、平整、表面发泡、软化处理。</w:t>
            </w:r>
            <w:r w:rsidRPr="006B74D9">
              <w:rPr>
                <w:rFonts w:ascii="楷体_GB2312" w:eastAsia="楷体_GB2312" w:hAnsi="宋体" w:cs="Times New Roman" w:hint="eastAsia"/>
                <w:color w:val="000000"/>
                <w:spacing w:val="-12"/>
                <w:sz w:val="24"/>
              </w:rPr>
              <w:t>仪表应灵敏、清晰易看、可靠耐用，与整车内饰协调。</w:t>
            </w:r>
            <w:r w:rsidRPr="006B74D9">
              <w:rPr>
                <w:rFonts w:ascii="楷体_GB2312" w:eastAsia="楷体_GB2312" w:hAnsi="宋体" w:cs="Times New Roman" w:hint="eastAsia"/>
                <w:color w:val="000000"/>
                <w:sz w:val="24"/>
              </w:rPr>
              <w:t>工具箱：在车厢合适位置设置≥1mm不锈钢喷塑带钥匙锁的一体式工具柜、杂物箱，为驾驶员提供人性化服务设施。</w:t>
            </w:r>
          </w:p>
          <w:p w:rsidR="00F778D2" w:rsidRPr="006B74D9" w:rsidRDefault="00F778D2" w:rsidP="006B10F2">
            <w:pPr>
              <w:adjustRightInd w:val="0"/>
              <w:snapToGrid w:val="0"/>
              <w:spacing w:line="360" w:lineRule="exact"/>
              <w:jc w:val="left"/>
              <w:rPr>
                <w:rFonts w:ascii="楷体_GB2312" w:eastAsia="楷体_GB2312" w:hAnsi="宋体" w:cs="Times New Roman"/>
                <w:color w:val="000000"/>
                <w:sz w:val="24"/>
              </w:rPr>
            </w:pPr>
            <w:r w:rsidRPr="006B74D9">
              <w:rPr>
                <w:rFonts w:ascii="楷体_GB2312" w:eastAsia="楷体_GB2312" w:hAnsi="宋体" w:cs="Times New Roman" w:hint="eastAsia"/>
                <w:color w:val="000000"/>
                <w:sz w:val="24"/>
              </w:rPr>
              <w:t>⑨车内挡板采用钢制挡板。</w:t>
            </w:r>
          </w:p>
          <w:p w:rsidR="00F778D2" w:rsidRPr="006B74D9" w:rsidRDefault="00F778D2" w:rsidP="006B10F2">
            <w:pPr>
              <w:adjustRightInd w:val="0"/>
              <w:snapToGrid w:val="0"/>
              <w:spacing w:line="360" w:lineRule="exact"/>
              <w:jc w:val="left"/>
              <w:rPr>
                <w:rFonts w:ascii="楷体_GB2312" w:eastAsia="楷体_GB2312" w:hAnsi="宋体" w:cs="Times New Roman"/>
                <w:color w:val="000000"/>
                <w:sz w:val="24"/>
              </w:rPr>
            </w:pPr>
            <w:r w:rsidRPr="006B74D9">
              <w:rPr>
                <w:rFonts w:ascii="楷体_GB2312" w:eastAsia="楷体_GB2312" w:hAnsi="宋体" w:cs="Times New Roman" w:hint="eastAsia"/>
                <w:color w:val="000000"/>
                <w:sz w:val="24"/>
              </w:rPr>
              <w:t>⑩车厢中门处配置垃圾桶</w:t>
            </w:r>
            <w:r w:rsidR="00302B2F">
              <w:rPr>
                <w:rFonts w:ascii="楷体_GB2312" w:eastAsia="楷体_GB2312" w:hAnsi="宋体" w:cs="Times New Roman" w:hint="eastAsia"/>
                <w:color w:val="000000"/>
                <w:sz w:val="24"/>
              </w:rPr>
              <w:t>摆放支架</w:t>
            </w:r>
            <w:r w:rsidRPr="006B74D9">
              <w:rPr>
                <w:rFonts w:ascii="楷体_GB2312" w:eastAsia="楷体_GB2312" w:hAnsi="宋体" w:cs="Times New Roman" w:hint="eastAsia"/>
                <w:color w:val="000000"/>
                <w:sz w:val="24"/>
              </w:rPr>
              <w:t>，</w:t>
            </w:r>
            <w:r w:rsidR="00147E6E">
              <w:rPr>
                <w:rFonts w:ascii="楷体_GB2312" w:eastAsia="楷体_GB2312" w:hAnsi="宋体" w:cs="Times New Roman" w:hint="eastAsia"/>
                <w:color w:val="000000"/>
                <w:sz w:val="24"/>
              </w:rPr>
              <w:t>配备304不锈钢垃圾桶一只，带提手，</w:t>
            </w:r>
            <w:r w:rsidRPr="006B74D9">
              <w:rPr>
                <w:rFonts w:ascii="楷体_GB2312" w:eastAsia="楷体_GB2312" w:hAnsi="宋体" w:cs="Times New Roman" w:hint="eastAsia"/>
                <w:color w:val="000000"/>
                <w:sz w:val="24"/>
              </w:rPr>
              <w:t>符合实际使用需求。</w:t>
            </w:r>
          </w:p>
          <w:p w:rsidR="00F778D2" w:rsidRPr="006B74D9" w:rsidRDefault="00F778D2" w:rsidP="00F778D2">
            <w:pPr>
              <w:numPr>
                <w:ilvl w:val="0"/>
                <w:numId w:val="1"/>
              </w:numPr>
              <w:adjustRightInd w:val="0"/>
              <w:snapToGrid w:val="0"/>
              <w:spacing w:line="360" w:lineRule="exact"/>
              <w:jc w:val="left"/>
              <w:rPr>
                <w:rFonts w:ascii="楷体_GB2312" w:eastAsia="楷体_GB2312" w:hAnsi="宋体" w:cs="Times New Roman"/>
                <w:color w:val="000000"/>
                <w:sz w:val="24"/>
              </w:rPr>
            </w:pPr>
            <w:r w:rsidRPr="006B74D9">
              <w:rPr>
                <w:rFonts w:ascii="楷体_GB2312" w:eastAsia="楷体_GB2312" w:hAnsi="宋体" w:cs="Times New Roman" w:hint="eastAsia"/>
                <w:color w:val="000000"/>
                <w:sz w:val="24"/>
              </w:rPr>
              <w:t>整车配备天蓝色窗帘布，与江阴公交在用的车内窗帘颜色、款式保持一致。</w:t>
            </w:r>
          </w:p>
          <w:p w:rsidR="00F778D2" w:rsidRPr="006B74D9" w:rsidRDefault="00F778D2" w:rsidP="00F778D2">
            <w:pPr>
              <w:numPr>
                <w:ilvl w:val="0"/>
                <w:numId w:val="1"/>
              </w:numPr>
              <w:adjustRightInd w:val="0"/>
              <w:snapToGrid w:val="0"/>
              <w:spacing w:line="360" w:lineRule="exact"/>
              <w:jc w:val="left"/>
              <w:rPr>
                <w:rFonts w:ascii="楷体_GB2312" w:eastAsia="楷体_GB2312" w:hAnsi="宋体" w:cs="Times New Roman"/>
                <w:color w:val="000000"/>
                <w:sz w:val="24"/>
              </w:rPr>
            </w:pPr>
            <w:r w:rsidRPr="006B74D9">
              <w:rPr>
                <w:rFonts w:ascii="楷体_GB2312" w:eastAsia="楷体_GB2312" w:hAnsi="宋体" w:cs="Times New Roman" w:hint="eastAsia"/>
                <w:color w:val="000000"/>
                <w:sz w:val="24"/>
              </w:rPr>
              <w:t>进口石英地板革。</w:t>
            </w:r>
          </w:p>
          <w:p w:rsidR="00F778D2" w:rsidRPr="006B74D9" w:rsidRDefault="00F778D2" w:rsidP="00F778D2">
            <w:pPr>
              <w:numPr>
                <w:ilvl w:val="0"/>
                <w:numId w:val="1"/>
              </w:numPr>
              <w:adjustRightInd w:val="0"/>
              <w:snapToGrid w:val="0"/>
              <w:spacing w:line="360" w:lineRule="exact"/>
              <w:jc w:val="left"/>
              <w:rPr>
                <w:rFonts w:ascii="楷体_GB2312" w:eastAsia="楷体_GB2312" w:hAnsi="宋体" w:cs="Times New Roman"/>
                <w:color w:val="000000"/>
                <w:sz w:val="24"/>
              </w:rPr>
            </w:pPr>
            <w:r w:rsidRPr="006B74D9">
              <w:rPr>
                <w:rFonts w:ascii="楷体_GB2312" w:eastAsia="楷体_GB2312" w:hAnsi="宋体" w:cs="Times New Roman" w:hint="eastAsia"/>
                <w:color w:val="000000"/>
                <w:sz w:val="24"/>
              </w:rPr>
              <w:t>配车内内视镜两个。</w:t>
            </w:r>
          </w:p>
          <w:p w:rsidR="00F778D2" w:rsidRDefault="00F778D2" w:rsidP="00F778D2">
            <w:pPr>
              <w:numPr>
                <w:ilvl w:val="0"/>
                <w:numId w:val="1"/>
              </w:numPr>
              <w:adjustRightInd w:val="0"/>
              <w:snapToGrid w:val="0"/>
              <w:spacing w:line="360" w:lineRule="exact"/>
              <w:jc w:val="left"/>
              <w:rPr>
                <w:rFonts w:ascii="楷体_GB2312" w:eastAsia="楷体_GB2312" w:hAnsi="宋体" w:cs="Times New Roman"/>
                <w:color w:val="000000"/>
                <w:sz w:val="24"/>
              </w:rPr>
            </w:pPr>
            <w:r w:rsidRPr="006B74D9">
              <w:rPr>
                <w:rFonts w:ascii="楷体_GB2312" w:eastAsia="楷体_GB2312" w:hAnsi="宋体" w:cs="Times New Roman" w:hint="eastAsia"/>
                <w:color w:val="000000"/>
                <w:sz w:val="24"/>
              </w:rPr>
              <w:t>车厢内两侧风道配置</w:t>
            </w:r>
            <w:r w:rsidR="007B13B1">
              <w:rPr>
                <w:rFonts w:ascii="楷体_GB2312" w:eastAsia="楷体_GB2312" w:hAnsi="宋体" w:cs="Times New Roman" w:hint="eastAsia"/>
                <w:color w:val="000000"/>
                <w:sz w:val="24"/>
              </w:rPr>
              <w:t>6</w:t>
            </w:r>
            <w:r w:rsidRPr="006B74D9">
              <w:rPr>
                <w:rFonts w:ascii="楷体_GB2312" w:eastAsia="楷体_GB2312" w:hAnsi="宋体" w:cs="Times New Roman" w:hint="eastAsia"/>
                <w:color w:val="000000"/>
                <w:sz w:val="24"/>
              </w:rPr>
              <w:t>块活动式宣传板，活页插片尺寸为：45*25CM。</w:t>
            </w:r>
          </w:p>
          <w:p w:rsidR="00764F79" w:rsidRDefault="00441480" w:rsidP="00F778D2">
            <w:pPr>
              <w:numPr>
                <w:ilvl w:val="0"/>
                <w:numId w:val="1"/>
              </w:numPr>
              <w:adjustRightInd w:val="0"/>
              <w:snapToGrid w:val="0"/>
              <w:spacing w:line="360" w:lineRule="exact"/>
              <w:jc w:val="left"/>
              <w:rPr>
                <w:rFonts w:ascii="楷体_GB2312" w:eastAsia="楷体_GB2312" w:hAnsi="宋体" w:cs="Times New Roman"/>
                <w:color w:val="000000"/>
                <w:sz w:val="24"/>
              </w:rPr>
            </w:pPr>
            <w:r>
              <w:rPr>
                <w:rFonts w:ascii="楷体_GB2312" w:eastAsia="楷体_GB2312" w:hAnsi="宋体" w:cs="宋体" w:hint="eastAsia"/>
                <w:color w:val="000000"/>
                <w:sz w:val="24"/>
              </w:rPr>
              <w:t>根据江苏省、无锡市、江阴市相关行业领导管理部门联合下发的《关于印发&lt;关于深入开展公交车安全防范集中攻坚行动方案&gt;的通知》文件要求，</w:t>
            </w:r>
            <w:r w:rsidR="00764F79">
              <w:rPr>
                <w:rFonts w:ascii="楷体_GB2312" w:eastAsia="楷体_GB2312" w:hAnsi="宋体" w:cs="Times New Roman" w:hint="eastAsia"/>
                <w:color w:val="000000"/>
                <w:sz w:val="24"/>
              </w:rPr>
              <w:t>车厢内配置安全防护警戒线、警戒标语，由采购方确定样式。</w:t>
            </w:r>
          </w:p>
          <w:p w:rsidR="00FD47D2" w:rsidRPr="006B74D9" w:rsidRDefault="00FD47D2" w:rsidP="00F778D2">
            <w:pPr>
              <w:numPr>
                <w:ilvl w:val="0"/>
                <w:numId w:val="1"/>
              </w:numPr>
              <w:adjustRightInd w:val="0"/>
              <w:snapToGrid w:val="0"/>
              <w:spacing w:line="360" w:lineRule="exact"/>
              <w:jc w:val="left"/>
              <w:rPr>
                <w:rFonts w:ascii="楷体_GB2312" w:eastAsia="楷体_GB2312" w:hAnsi="宋体" w:cs="Times New Roman"/>
                <w:color w:val="000000"/>
                <w:sz w:val="24"/>
              </w:rPr>
            </w:pPr>
            <w:r w:rsidRPr="00FD47D2">
              <w:rPr>
                <w:rFonts w:ascii="楷体_GB2312" w:eastAsia="楷体_GB2312" w:hAnsi="宋体" w:cs="Times New Roman" w:hint="eastAsia"/>
                <w:color w:val="000000"/>
                <w:sz w:val="24"/>
              </w:rPr>
              <w:t>整车配置、安装静电接地带一条，符合国家及行业相关标准、要求。</w:t>
            </w:r>
          </w:p>
        </w:tc>
      </w:tr>
      <w:tr w:rsidR="00F778D2" w:rsidRPr="006B74D9" w:rsidTr="006B10F2">
        <w:trPr>
          <w:trHeight w:val="20"/>
          <w:jc w:val="center"/>
        </w:trPr>
        <w:tc>
          <w:tcPr>
            <w:tcW w:w="2802" w:type="dxa"/>
            <w:gridSpan w:val="2"/>
            <w:tcBorders>
              <w:top w:val="single" w:sz="4" w:space="0" w:color="auto"/>
              <w:left w:val="single" w:sz="4" w:space="0" w:color="auto"/>
              <w:bottom w:val="single" w:sz="4" w:space="0" w:color="auto"/>
              <w:right w:val="single" w:sz="4" w:space="0" w:color="auto"/>
            </w:tcBorders>
            <w:vAlign w:val="center"/>
          </w:tcPr>
          <w:p w:rsidR="00F778D2" w:rsidRPr="006B74D9" w:rsidRDefault="00F778D2" w:rsidP="006B10F2">
            <w:pPr>
              <w:adjustRightInd w:val="0"/>
              <w:snapToGrid w:val="0"/>
              <w:spacing w:line="360" w:lineRule="exact"/>
              <w:jc w:val="center"/>
              <w:rPr>
                <w:rFonts w:ascii="楷体_GB2312" w:eastAsia="楷体_GB2312" w:hAnsi="楷体_GB2312" w:cs="Times New Roman"/>
                <w:color w:val="000000"/>
                <w:sz w:val="24"/>
              </w:rPr>
            </w:pPr>
            <w:r w:rsidRPr="006B74D9">
              <w:rPr>
                <w:rFonts w:ascii="楷体_GB2312" w:eastAsia="楷体_GB2312" w:hAnsi="宋体" w:cs="Times New Roman" w:hint="eastAsia"/>
                <w:color w:val="000000"/>
                <w:sz w:val="24"/>
              </w:rPr>
              <w:lastRenderedPageBreak/>
              <w:t>（9）驾 驶 区</w:t>
            </w:r>
          </w:p>
        </w:tc>
        <w:tc>
          <w:tcPr>
            <w:tcW w:w="5720" w:type="dxa"/>
            <w:tcBorders>
              <w:top w:val="single" w:sz="4" w:space="0" w:color="auto"/>
              <w:left w:val="nil"/>
              <w:bottom w:val="single" w:sz="4" w:space="0" w:color="auto"/>
              <w:right w:val="single" w:sz="4" w:space="0" w:color="auto"/>
            </w:tcBorders>
            <w:vAlign w:val="center"/>
          </w:tcPr>
          <w:p w:rsidR="00F778D2" w:rsidRPr="006B74D9" w:rsidRDefault="00F778D2" w:rsidP="006B10F2">
            <w:pPr>
              <w:adjustRightInd w:val="0"/>
              <w:snapToGrid w:val="0"/>
              <w:spacing w:line="360" w:lineRule="exact"/>
              <w:jc w:val="left"/>
              <w:rPr>
                <w:rFonts w:ascii="楷体_GB2312" w:eastAsia="楷体_GB2312" w:hAnsi="楷体_GB2312" w:cs="Times New Roman"/>
                <w:color w:val="000000"/>
                <w:sz w:val="24"/>
              </w:rPr>
            </w:pPr>
            <w:r w:rsidRPr="006B74D9">
              <w:rPr>
                <w:rFonts w:ascii="楷体_GB2312" w:eastAsia="楷体_GB2312" w:hAnsi="宋体" w:cs="宋体" w:hint="eastAsia"/>
                <w:color w:val="000000"/>
                <w:sz w:val="24"/>
              </w:rPr>
              <w:t>①</w:t>
            </w:r>
            <w:r w:rsidRPr="006B74D9">
              <w:rPr>
                <w:rFonts w:ascii="楷体_GB2312" w:eastAsia="楷体_GB2312" w:hAnsi="宋体" w:cs="Times New Roman" w:hint="eastAsia"/>
                <w:color w:val="000000"/>
                <w:sz w:val="24"/>
              </w:rPr>
              <w:t>驾驶员座椅美观、舒适、采用</w:t>
            </w:r>
            <w:r w:rsidR="00445261">
              <w:rPr>
                <w:rFonts w:ascii="楷体_GB2312" w:eastAsia="楷体_GB2312" w:hAnsi="宋体" w:cs="Times New Roman" w:hint="eastAsia"/>
                <w:color w:val="000000"/>
                <w:sz w:val="24"/>
              </w:rPr>
              <w:t>气囊</w:t>
            </w:r>
            <w:r w:rsidRPr="006B74D9">
              <w:rPr>
                <w:rFonts w:ascii="楷体_GB2312" w:eastAsia="楷体_GB2312" w:hAnsi="宋体" w:cs="Times New Roman" w:hint="eastAsia"/>
                <w:color w:val="000000"/>
                <w:sz w:val="24"/>
              </w:rPr>
              <w:t>减震驾驶员座椅，使用加重型</w:t>
            </w:r>
            <w:r w:rsidR="00942F40" w:rsidRPr="006B74D9">
              <w:rPr>
                <w:rFonts w:ascii="楷体_GB2312" w:eastAsia="楷体_GB2312" w:hAnsi="宋体" w:cs="Times New Roman" w:hint="eastAsia"/>
                <w:color w:val="000000"/>
                <w:sz w:val="24"/>
              </w:rPr>
              <w:t>，上下前后可调</w:t>
            </w:r>
            <w:r w:rsidRPr="006B74D9">
              <w:rPr>
                <w:rFonts w:ascii="楷体_GB2312" w:eastAsia="楷体_GB2312" w:hAnsi="宋体" w:cs="Times New Roman" w:hint="eastAsia"/>
                <w:color w:val="000000"/>
                <w:sz w:val="24"/>
              </w:rPr>
              <w:t>。</w:t>
            </w:r>
          </w:p>
          <w:p w:rsidR="00F778D2" w:rsidRPr="006B74D9" w:rsidRDefault="00F778D2" w:rsidP="006B10F2">
            <w:pPr>
              <w:adjustRightInd w:val="0"/>
              <w:snapToGrid w:val="0"/>
              <w:spacing w:line="360" w:lineRule="exact"/>
              <w:jc w:val="left"/>
              <w:rPr>
                <w:rFonts w:ascii="楷体_GB2312" w:eastAsia="楷体_GB2312" w:hAnsi="楷体_GB2312" w:cs="Times New Roman"/>
                <w:color w:val="000000"/>
                <w:sz w:val="24"/>
              </w:rPr>
            </w:pPr>
            <w:r w:rsidRPr="006B74D9">
              <w:rPr>
                <w:rFonts w:ascii="楷体_GB2312" w:eastAsia="楷体_GB2312" w:hAnsi="宋体" w:cs="宋体" w:hint="eastAsia"/>
                <w:color w:val="000000"/>
                <w:sz w:val="24"/>
              </w:rPr>
              <w:t>②</w:t>
            </w:r>
            <w:r w:rsidR="00942F40" w:rsidRPr="006B74D9">
              <w:rPr>
                <w:rFonts w:ascii="楷体_GB2312" w:eastAsia="楷体_GB2312" w:hAnsi="宋体" w:cs="Times New Roman" w:hint="eastAsia"/>
                <w:color w:val="000000"/>
              </w:rPr>
              <w:t>左侧加装茶杯托架</w:t>
            </w:r>
            <w:r w:rsidR="00942F40" w:rsidRPr="006B74D9">
              <w:rPr>
                <w:rFonts w:ascii="楷体_GB2312" w:eastAsia="楷体_GB2312" w:hAnsi="Calibri" w:cs="Times New Roman" w:hint="eastAsia"/>
                <w:color w:val="000000"/>
              </w:rPr>
              <w:t>1</w:t>
            </w:r>
            <w:r w:rsidR="00942F40" w:rsidRPr="006B74D9">
              <w:rPr>
                <w:rFonts w:ascii="楷体_GB2312" w:eastAsia="楷体_GB2312" w:hAnsi="宋体" w:cs="Times New Roman" w:hint="eastAsia"/>
                <w:color w:val="000000"/>
              </w:rPr>
              <w:t>只。</w:t>
            </w:r>
          </w:p>
          <w:p w:rsidR="00942F40" w:rsidRPr="006B74D9" w:rsidRDefault="00F778D2" w:rsidP="00942F40">
            <w:pPr>
              <w:adjustRightInd w:val="0"/>
              <w:snapToGrid w:val="0"/>
              <w:spacing w:line="360" w:lineRule="exact"/>
              <w:jc w:val="left"/>
              <w:rPr>
                <w:rFonts w:ascii="楷体_GB2312" w:eastAsia="楷体_GB2312" w:hAnsi="楷体_GB2312" w:cs="Times New Roman"/>
                <w:color w:val="000000"/>
                <w:sz w:val="24"/>
              </w:rPr>
            </w:pPr>
            <w:r w:rsidRPr="006B74D9">
              <w:rPr>
                <w:rFonts w:ascii="楷体_GB2312" w:eastAsia="楷体_GB2312" w:hAnsi="宋体" w:cs="宋体" w:hint="eastAsia"/>
                <w:color w:val="000000"/>
                <w:sz w:val="24"/>
              </w:rPr>
              <w:t>③</w:t>
            </w:r>
            <w:r w:rsidR="00942F40" w:rsidRPr="006B74D9">
              <w:rPr>
                <w:rFonts w:ascii="楷体_GB2312" w:eastAsia="楷体_GB2312" w:hAnsi="宋体" w:cs="Times New Roman" w:hint="eastAsia"/>
                <w:color w:val="000000"/>
                <w:sz w:val="24"/>
              </w:rPr>
              <w:t>安装司机风扇1只。风扇颜色应与内饰协调，或按招标方要求。</w:t>
            </w:r>
          </w:p>
          <w:p w:rsidR="00942F40" w:rsidRDefault="00F778D2" w:rsidP="006B10F2">
            <w:pPr>
              <w:adjustRightInd w:val="0"/>
              <w:snapToGrid w:val="0"/>
              <w:spacing w:line="360" w:lineRule="exact"/>
              <w:jc w:val="left"/>
              <w:rPr>
                <w:rFonts w:ascii="楷体_GB2312" w:eastAsia="楷体_GB2312" w:hAnsi="楷体_GB2312" w:cs="Times New Roman"/>
                <w:color w:val="000000"/>
                <w:sz w:val="24"/>
              </w:rPr>
            </w:pPr>
            <w:r w:rsidRPr="006B74D9">
              <w:rPr>
                <w:rFonts w:ascii="楷体_GB2312" w:eastAsia="楷体_GB2312" w:hAnsi="宋体" w:cs="宋体" w:hint="eastAsia"/>
                <w:color w:val="000000"/>
                <w:sz w:val="24"/>
              </w:rPr>
              <w:t>④</w:t>
            </w:r>
            <w:r w:rsidR="00942F40" w:rsidRPr="006B74D9">
              <w:rPr>
                <w:rFonts w:ascii="楷体_GB2312" w:eastAsia="楷体_GB2312" w:hAnsi="楷体_GB2312" w:cs="Times New Roman" w:hint="eastAsia"/>
                <w:color w:val="000000"/>
                <w:sz w:val="24"/>
              </w:rPr>
              <w:t>空调控制面板装在仪表台</w:t>
            </w:r>
            <w:r w:rsidR="007B13B1">
              <w:rPr>
                <w:rFonts w:ascii="楷体_GB2312" w:eastAsia="楷体_GB2312" w:hAnsi="楷体_GB2312" w:cs="Times New Roman" w:hint="eastAsia"/>
                <w:color w:val="000000"/>
                <w:sz w:val="24"/>
              </w:rPr>
              <w:t>合理位置</w:t>
            </w:r>
            <w:r w:rsidR="00942F40" w:rsidRPr="006B74D9">
              <w:rPr>
                <w:rFonts w:ascii="楷体_GB2312" w:eastAsia="楷体_GB2312" w:hAnsi="楷体_GB2312" w:cs="Times New Roman" w:hint="eastAsia"/>
                <w:color w:val="000000"/>
                <w:sz w:val="24"/>
              </w:rPr>
              <w:t>。</w:t>
            </w:r>
          </w:p>
          <w:p w:rsidR="00F778D2" w:rsidRPr="006B74D9" w:rsidRDefault="00F778D2" w:rsidP="006B10F2">
            <w:pPr>
              <w:adjustRightInd w:val="0"/>
              <w:snapToGrid w:val="0"/>
              <w:spacing w:line="360" w:lineRule="exact"/>
              <w:jc w:val="left"/>
              <w:rPr>
                <w:rFonts w:ascii="楷体_GB2312" w:eastAsia="楷体_GB2312" w:hAnsi="楷体_GB2312" w:cs="Times New Roman"/>
                <w:color w:val="000000"/>
                <w:sz w:val="24"/>
              </w:rPr>
            </w:pPr>
            <w:r w:rsidRPr="006B74D9">
              <w:rPr>
                <w:rFonts w:ascii="楷体_GB2312" w:eastAsia="楷体_GB2312" w:hAnsi="宋体" w:cs="宋体" w:hint="eastAsia"/>
                <w:color w:val="000000"/>
                <w:sz w:val="24"/>
              </w:rPr>
              <w:t>⑤</w:t>
            </w:r>
            <w:r w:rsidRPr="006B74D9">
              <w:rPr>
                <w:rFonts w:ascii="楷体_GB2312" w:eastAsia="楷体_GB2312" w:hAnsi="楷体_GB2312" w:cs="Times New Roman" w:hint="eastAsia"/>
                <w:color w:val="000000"/>
                <w:sz w:val="24"/>
              </w:rPr>
              <w:t>驾驶舱地面采用不锈钢防滑踏板。</w:t>
            </w:r>
          </w:p>
        </w:tc>
      </w:tr>
      <w:tr w:rsidR="00F778D2" w:rsidRPr="006B74D9" w:rsidTr="006B10F2">
        <w:trPr>
          <w:trHeight w:val="20"/>
          <w:jc w:val="center"/>
        </w:trPr>
        <w:tc>
          <w:tcPr>
            <w:tcW w:w="2802" w:type="dxa"/>
            <w:gridSpan w:val="2"/>
            <w:tcBorders>
              <w:top w:val="single" w:sz="4" w:space="0" w:color="auto"/>
              <w:left w:val="single" w:sz="4" w:space="0" w:color="auto"/>
              <w:bottom w:val="single" w:sz="4" w:space="0" w:color="auto"/>
              <w:right w:val="single" w:sz="4" w:space="0" w:color="auto"/>
            </w:tcBorders>
            <w:vAlign w:val="center"/>
          </w:tcPr>
          <w:p w:rsidR="00F778D2" w:rsidRPr="006B74D9" w:rsidRDefault="00F778D2" w:rsidP="006B10F2">
            <w:pPr>
              <w:adjustRightInd w:val="0"/>
              <w:snapToGrid w:val="0"/>
              <w:spacing w:line="360" w:lineRule="exact"/>
              <w:jc w:val="center"/>
              <w:rPr>
                <w:rFonts w:ascii="楷体_GB2312" w:eastAsia="楷体_GB2312" w:hAnsi="楷体_GB2312" w:cs="Times New Roman"/>
                <w:color w:val="000000"/>
                <w:sz w:val="24"/>
              </w:rPr>
            </w:pPr>
            <w:r w:rsidRPr="006B74D9">
              <w:rPr>
                <w:rFonts w:ascii="楷体_GB2312" w:eastAsia="楷体_GB2312" w:hAnsi="宋体" w:cs="Times New Roman" w:hint="eastAsia"/>
                <w:color w:val="000000"/>
                <w:sz w:val="24"/>
              </w:rPr>
              <w:t>（10）</w:t>
            </w:r>
            <w:r w:rsidRPr="006B74D9">
              <w:rPr>
                <w:rFonts w:ascii="楷体_GB2312" w:eastAsia="楷体_GB2312" w:hAnsi="宋体" w:cs="Times New Roman" w:hint="eastAsia"/>
                <w:color w:val="000000"/>
                <w:spacing w:val="-10"/>
                <w:sz w:val="24"/>
              </w:rPr>
              <w:t>照明、信号装置及其它电气系统</w:t>
            </w:r>
          </w:p>
        </w:tc>
        <w:tc>
          <w:tcPr>
            <w:tcW w:w="5720" w:type="dxa"/>
            <w:tcBorders>
              <w:top w:val="single" w:sz="4" w:space="0" w:color="auto"/>
              <w:left w:val="nil"/>
              <w:bottom w:val="single" w:sz="4" w:space="0" w:color="auto"/>
              <w:right w:val="single" w:sz="4" w:space="0" w:color="auto"/>
            </w:tcBorders>
            <w:vAlign w:val="center"/>
          </w:tcPr>
          <w:p w:rsidR="00F778D2" w:rsidRPr="006B74D9" w:rsidRDefault="00F778D2" w:rsidP="006B10F2">
            <w:pPr>
              <w:adjustRightInd w:val="0"/>
              <w:snapToGrid w:val="0"/>
              <w:spacing w:line="360" w:lineRule="exact"/>
              <w:jc w:val="left"/>
              <w:rPr>
                <w:rFonts w:ascii="楷体_GB2312" w:eastAsia="楷体_GB2312" w:hAnsi="楷体_GB2312" w:cs="Times New Roman"/>
                <w:color w:val="000000"/>
                <w:sz w:val="24"/>
              </w:rPr>
            </w:pPr>
            <w:r w:rsidRPr="006B74D9">
              <w:rPr>
                <w:rFonts w:ascii="楷体_GB2312" w:eastAsia="楷体_GB2312" w:hAnsi="宋体" w:cs="Times New Roman" w:hint="eastAsia"/>
                <w:color w:val="000000"/>
                <w:sz w:val="24"/>
              </w:rPr>
              <w:t>满足本技术条件全车电气系统的要求。</w:t>
            </w:r>
          </w:p>
        </w:tc>
      </w:tr>
      <w:tr w:rsidR="00F778D2" w:rsidRPr="006B74D9" w:rsidTr="006B10F2">
        <w:trPr>
          <w:trHeight w:val="20"/>
          <w:jc w:val="center"/>
        </w:trPr>
        <w:tc>
          <w:tcPr>
            <w:tcW w:w="2802" w:type="dxa"/>
            <w:gridSpan w:val="2"/>
            <w:tcBorders>
              <w:top w:val="single" w:sz="4" w:space="0" w:color="auto"/>
              <w:left w:val="single" w:sz="4" w:space="0" w:color="auto"/>
              <w:bottom w:val="single" w:sz="4" w:space="0" w:color="auto"/>
              <w:right w:val="single" w:sz="4" w:space="0" w:color="auto"/>
            </w:tcBorders>
            <w:vAlign w:val="center"/>
          </w:tcPr>
          <w:p w:rsidR="00F778D2" w:rsidRPr="006B74D9" w:rsidRDefault="00F778D2" w:rsidP="006B10F2">
            <w:pPr>
              <w:adjustRightInd w:val="0"/>
              <w:snapToGrid w:val="0"/>
              <w:spacing w:line="360" w:lineRule="exact"/>
              <w:jc w:val="center"/>
              <w:rPr>
                <w:rFonts w:ascii="楷体_GB2312" w:eastAsia="楷体_GB2312" w:hAnsi="楷体_GB2312" w:cs="Times New Roman"/>
                <w:color w:val="000000"/>
                <w:sz w:val="24"/>
              </w:rPr>
            </w:pPr>
            <w:r w:rsidRPr="006B74D9">
              <w:rPr>
                <w:rFonts w:ascii="楷体_GB2312" w:eastAsia="楷体_GB2312" w:hAnsi="宋体" w:cs="Times New Roman" w:hint="eastAsia"/>
                <w:color w:val="000000"/>
                <w:sz w:val="24"/>
              </w:rPr>
              <w:t>电气线路设计安装要求</w:t>
            </w:r>
          </w:p>
        </w:tc>
        <w:tc>
          <w:tcPr>
            <w:tcW w:w="5720" w:type="dxa"/>
            <w:tcBorders>
              <w:top w:val="single" w:sz="4" w:space="0" w:color="auto"/>
              <w:left w:val="nil"/>
              <w:bottom w:val="single" w:sz="4" w:space="0" w:color="auto"/>
              <w:right w:val="single" w:sz="4" w:space="0" w:color="auto"/>
            </w:tcBorders>
            <w:vAlign w:val="center"/>
          </w:tcPr>
          <w:p w:rsidR="00F778D2" w:rsidRPr="006B74D9" w:rsidRDefault="00F778D2" w:rsidP="006B10F2">
            <w:pPr>
              <w:adjustRightInd w:val="0"/>
              <w:snapToGrid w:val="0"/>
              <w:spacing w:line="360" w:lineRule="exact"/>
              <w:jc w:val="left"/>
              <w:rPr>
                <w:rFonts w:ascii="楷体_GB2312" w:eastAsia="楷体_GB2312" w:hAnsi="楷体_GB2312" w:cs="Times New Roman"/>
                <w:color w:val="000000"/>
                <w:sz w:val="24"/>
              </w:rPr>
            </w:pPr>
            <w:r w:rsidRPr="006B74D9">
              <w:rPr>
                <w:rFonts w:ascii="楷体_GB2312" w:eastAsia="楷体_GB2312" w:hAnsi="宋体" w:cs="宋体" w:hint="eastAsia"/>
                <w:color w:val="000000"/>
                <w:sz w:val="24"/>
              </w:rPr>
              <w:t>①</w:t>
            </w:r>
            <w:r w:rsidRPr="006B74D9">
              <w:rPr>
                <w:rFonts w:ascii="楷体_GB2312" w:eastAsia="楷体_GB2312" w:hAnsi="宋体" w:cs="Times New Roman" w:hint="eastAsia"/>
                <w:color w:val="000000"/>
                <w:sz w:val="24"/>
              </w:rPr>
              <w:t>采用耐高温辐照阻燃电线。</w:t>
            </w:r>
          </w:p>
          <w:p w:rsidR="00F778D2" w:rsidRPr="006B74D9" w:rsidRDefault="00F778D2" w:rsidP="006B10F2">
            <w:pPr>
              <w:adjustRightInd w:val="0"/>
              <w:snapToGrid w:val="0"/>
              <w:spacing w:line="360" w:lineRule="exact"/>
              <w:jc w:val="left"/>
              <w:rPr>
                <w:rFonts w:ascii="楷体_GB2312" w:eastAsia="楷体_GB2312" w:hAnsi="楷体_GB2312" w:cs="Times New Roman"/>
                <w:color w:val="000000"/>
                <w:sz w:val="24"/>
              </w:rPr>
            </w:pPr>
            <w:r w:rsidRPr="006B74D9">
              <w:rPr>
                <w:rFonts w:ascii="楷体_GB2312" w:eastAsia="楷体_GB2312" w:hAnsi="宋体" w:cs="宋体" w:hint="eastAsia"/>
                <w:color w:val="000000"/>
                <w:sz w:val="24"/>
              </w:rPr>
              <w:t>②</w:t>
            </w:r>
            <w:r w:rsidRPr="006B74D9">
              <w:rPr>
                <w:rFonts w:ascii="楷体_GB2312" w:eastAsia="楷体_GB2312" w:hAnsi="宋体" w:cs="Times New Roman" w:hint="eastAsia"/>
                <w:color w:val="000000"/>
                <w:sz w:val="24"/>
              </w:rPr>
              <w:t>导线允许的最大电流，要在根据用电设备计算出的最大电流基础上留有1.5的安全系数。</w:t>
            </w:r>
          </w:p>
          <w:p w:rsidR="00F778D2" w:rsidRPr="006B74D9" w:rsidRDefault="00F778D2" w:rsidP="006B10F2">
            <w:pPr>
              <w:adjustRightInd w:val="0"/>
              <w:snapToGrid w:val="0"/>
              <w:spacing w:line="360" w:lineRule="exact"/>
              <w:jc w:val="left"/>
              <w:rPr>
                <w:rFonts w:ascii="楷体_GB2312" w:eastAsia="楷体_GB2312" w:hAnsi="楷体_GB2312" w:cs="Times New Roman"/>
                <w:color w:val="000000"/>
                <w:sz w:val="24"/>
              </w:rPr>
            </w:pPr>
            <w:r w:rsidRPr="006B74D9">
              <w:rPr>
                <w:rFonts w:ascii="楷体_GB2312" w:eastAsia="楷体_GB2312" w:hAnsi="宋体" w:cs="宋体" w:hint="eastAsia"/>
                <w:color w:val="000000"/>
                <w:sz w:val="24"/>
              </w:rPr>
              <w:t>③</w:t>
            </w:r>
            <w:r w:rsidRPr="006B74D9">
              <w:rPr>
                <w:rFonts w:ascii="楷体_GB2312" w:eastAsia="楷体_GB2312" w:hAnsi="楷体_GB2312" w:cs="Times New Roman" w:hint="eastAsia"/>
                <w:color w:val="000000"/>
                <w:sz w:val="24"/>
              </w:rPr>
              <w:t>各用电器线路设有相应的保险保护系统</w:t>
            </w:r>
            <w:r w:rsidRPr="006B74D9">
              <w:rPr>
                <w:rFonts w:ascii="楷体_GB2312" w:eastAsia="楷体_GB2312" w:hAnsi="宋体" w:cs="Times New Roman" w:hint="eastAsia"/>
                <w:color w:val="000000"/>
                <w:sz w:val="24"/>
              </w:rPr>
              <w:t>电气线路</w:t>
            </w:r>
            <w:r w:rsidRPr="006B74D9">
              <w:rPr>
                <w:rFonts w:ascii="楷体_GB2312" w:eastAsia="楷体_GB2312" w:hAnsi="宋体" w:cs="Times New Roman" w:hint="eastAsia"/>
                <w:color w:val="000000"/>
                <w:sz w:val="24"/>
              </w:rPr>
              <w:lastRenderedPageBreak/>
              <w:t>走向合理。导线应分色，有线号。线束要捆扎牢靠并有绝缘防护套，打有套号。</w:t>
            </w:r>
          </w:p>
          <w:p w:rsidR="00F778D2" w:rsidRPr="006B74D9" w:rsidRDefault="00F778D2" w:rsidP="006B10F2">
            <w:pPr>
              <w:adjustRightInd w:val="0"/>
              <w:snapToGrid w:val="0"/>
              <w:spacing w:line="360" w:lineRule="exact"/>
              <w:jc w:val="left"/>
              <w:rPr>
                <w:rFonts w:ascii="楷体_GB2312" w:eastAsia="楷体_GB2312" w:hAnsi="楷体_GB2312" w:cs="Times New Roman"/>
                <w:color w:val="000000"/>
                <w:sz w:val="24"/>
              </w:rPr>
            </w:pPr>
            <w:r w:rsidRPr="006B74D9">
              <w:rPr>
                <w:rFonts w:ascii="楷体_GB2312" w:eastAsia="楷体_GB2312" w:hAnsi="宋体" w:cs="宋体" w:hint="eastAsia"/>
                <w:color w:val="000000"/>
                <w:sz w:val="24"/>
              </w:rPr>
              <w:t>④</w:t>
            </w:r>
            <w:r w:rsidRPr="006B74D9">
              <w:rPr>
                <w:rFonts w:ascii="楷体_GB2312" w:eastAsia="楷体_GB2312" w:hAnsi="宋体" w:cs="Times New Roman" w:hint="eastAsia"/>
                <w:color w:val="000000"/>
                <w:sz w:val="24"/>
              </w:rPr>
              <w:t>线束通过梁、板孔时，应有绝缘防护圈，与其它物体固定时要用尼龙扎带，不允许线束与油、气、水管捆扎在一起。</w:t>
            </w:r>
          </w:p>
          <w:p w:rsidR="00F778D2" w:rsidRPr="006B74D9" w:rsidRDefault="00F778D2" w:rsidP="006B10F2">
            <w:pPr>
              <w:adjustRightInd w:val="0"/>
              <w:snapToGrid w:val="0"/>
              <w:spacing w:line="360" w:lineRule="exact"/>
              <w:jc w:val="left"/>
              <w:rPr>
                <w:rFonts w:ascii="楷体_GB2312" w:eastAsia="楷体_GB2312" w:hAnsi="楷体_GB2312" w:cs="Times New Roman"/>
                <w:color w:val="000000"/>
                <w:sz w:val="24"/>
              </w:rPr>
            </w:pPr>
            <w:r w:rsidRPr="006B74D9">
              <w:rPr>
                <w:rFonts w:ascii="楷体_GB2312" w:eastAsia="楷体_GB2312" w:hAnsi="宋体" w:cs="宋体" w:hint="eastAsia"/>
                <w:color w:val="000000"/>
                <w:sz w:val="24"/>
              </w:rPr>
              <w:t>⑤</w:t>
            </w:r>
            <w:r w:rsidRPr="006B74D9">
              <w:rPr>
                <w:rFonts w:ascii="楷体_GB2312" w:eastAsia="楷体_GB2312" w:hAnsi="宋体" w:cs="Times New Roman" w:hint="eastAsia"/>
                <w:color w:val="000000"/>
                <w:sz w:val="24"/>
              </w:rPr>
              <w:t>插接件连接可靠，要有防插错措施。</w:t>
            </w:r>
          </w:p>
          <w:p w:rsidR="00F778D2" w:rsidRPr="006B74D9" w:rsidRDefault="00F778D2" w:rsidP="006B10F2">
            <w:pPr>
              <w:adjustRightInd w:val="0"/>
              <w:snapToGrid w:val="0"/>
              <w:spacing w:line="360" w:lineRule="exact"/>
              <w:jc w:val="left"/>
              <w:rPr>
                <w:rFonts w:ascii="楷体_GB2312" w:eastAsia="楷体_GB2312" w:hAnsi="楷体_GB2312" w:cs="Times New Roman"/>
                <w:color w:val="000000"/>
                <w:sz w:val="24"/>
              </w:rPr>
            </w:pPr>
            <w:r w:rsidRPr="006B74D9">
              <w:rPr>
                <w:rFonts w:ascii="楷体_GB2312" w:eastAsia="楷体_GB2312" w:hAnsi="宋体" w:cs="宋体" w:hint="eastAsia"/>
                <w:color w:val="000000"/>
                <w:sz w:val="24"/>
              </w:rPr>
              <w:t>⑥</w:t>
            </w:r>
            <w:r w:rsidRPr="006B74D9">
              <w:rPr>
                <w:rFonts w:ascii="楷体_GB2312" w:eastAsia="楷体_GB2312" w:hAnsi="宋体" w:cs="Times New Roman" w:hint="eastAsia"/>
                <w:color w:val="000000"/>
                <w:sz w:val="24"/>
              </w:rPr>
              <w:t>保险、开关、继电器、灯泡工作可靠，耐用，开关等表面件还应美观。</w:t>
            </w:r>
          </w:p>
          <w:p w:rsidR="00F778D2" w:rsidRPr="006B74D9" w:rsidRDefault="00F778D2" w:rsidP="006B10F2">
            <w:pPr>
              <w:adjustRightInd w:val="0"/>
              <w:snapToGrid w:val="0"/>
              <w:spacing w:line="360" w:lineRule="exact"/>
              <w:jc w:val="left"/>
              <w:rPr>
                <w:rFonts w:ascii="楷体_GB2312" w:eastAsia="楷体_GB2312" w:hAnsi="楷体_GB2312" w:cs="Times New Roman"/>
                <w:color w:val="000000"/>
                <w:sz w:val="24"/>
              </w:rPr>
            </w:pPr>
            <w:r w:rsidRPr="006B74D9">
              <w:rPr>
                <w:rFonts w:ascii="楷体_GB2312" w:eastAsia="楷体_GB2312" w:hAnsi="宋体" w:cs="宋体" w:hint="eastAsia"/>
                <w:color w:val="000000"/>
                <w:sz w:val="24"/>
              </w:rPr>
              <w:t>⑦</w:t>
            </w:r>
            <w:r w:rsidRPr="006B74D9">
              <w:rPr>
                <w:rFonts w:ascii="楷体_GB2312" w:eastAsia="楷体_GB2312" w:hAnsi="楷体_GB2312" w:cs="Times New Roman" w:hint="eastAsia"/>
                <w:color w:val="000000"/>
                <w:sz w:val="24"/>
              </w:rPr>
              <w:t>中控器应防尘防水，安装在车厢内</w:t>
            </w:r>
            <w:r w:rsidR="007B13B1">
              <w:rPr>
                <w:rFonts w:ascii="楷体_GB2312" w:eastAsia="楷体_GB2312" w:hAnsi="楷体_GB2312" w:cs="Times New Roman" w:hint="eastAsia"/>
                <w:color w:val="000000"/>
                <w:sz w:val="24"/>
              </w:rPr>
              <w:t>，确保安装合理、安全。</w:t>
            </w:r>
          </w:p>
          <w:p w:rsidR="00F778D2" w:rsidRPr="006B74D9" w:rsidRDefault="00F778D2" w:rsidP="006B10F2">
            <w:pPr>
              <w:adjustRightInd w:val="0"/>
              <w:snapToGrid w:val="0"/>
              <w:spacing w:line="360" w:lineRule="exact"/>
              <w:jc w:val="left"/>
              <w:rPr>
                <w:rFonts w:ascii="楷体_GB2312" w:eastAsia="楷体_GB2312" w:hAnsi="楷体_GB2312" w:cs="Times New Roman"/>
                <w:color w:val="000000"/>
                <w:sz w:val="24"/>
              </w:rPr>
            </w:pPr>
            <w:r w:rsidRPr="006B74D9">
              <w:rPr>
                <w:rFonts w:ascii="楷体_GB2312" w:eastAsia="楷体_GB2312" w:hAnsi="宋体" w:cs="宋体" w:hint="eastAsia"/>
                <w:color w:val="000000"/>
                <w:sz w:val="24"/>
              </w:rPr>
              <w:t>⑧</w:t>
            </w:r>
            <w:r w:rsidRPr="006B74D9">
              <w:rPr>
                <w:rFonts w:ascii="楷体_GB2312" w:eastAsia="楷体_GB2312" w:hAnsi="楷体_GB2312" w:cs="Times New Roman" w:hint="eastAsia"/>
                <w:color w:val="000000"/>
                <w:sz w:val="24"/>
              </w:rPr>
              <w:t>靠近电瓶处安装便于驾驶员操作的总电源机械闸刀（正控）。</w:t>
            </w:r>
          </w:p>
          <w:p w:rsidR="00F778D2" w:rsidRPr="006B74D9" w:rsidRDefault="00F778D2" w:rsidP="006B10F2">
            <w:pPr>
              <w:adjustRightInd w:val="0"/>
              <w:snapToGrid w:val="0"/>
              <w:spacing w:line="360" w:lineRule="exact"/>
              <w:jc w:val="left"/>
              <w:rPr>
                <w:rFonts w:ascii="楷体_GB2312" w:eastAsia="楷体_GB2312" w:hAnsi="楷体_GB2312" w:cs="Times New Roman"/>
                <w:color w:val="000000"/>
                <w:sz w:val="24"/>
              </w:rPr>
            </w:pPr>
            <w:r w:rsidRPr="006B74D9">
              <w:rPr>
                <w:rFonts w:ascii="楷体_GB2312" w:eastAsia="楷体_GB2312" w:hAnsi="宋体" w:cs="宋体" w:hint="eastAsia"/>
                <w:color w:val="000000"/>
                <w:sz w:val="24"/>
              </w:rPr>
              <w:t>⑨</w:t>
            </w:r>
            <w:r w:rsidRPr="006B74D9">
              <w:rPr>
                <w:rFonts w:ascii="楷体_GB2312" w:eastAsia="楷体_GB2312" w:hAnsi="楷体_GB2312" w:cs="Times New Roman" w:hint="eastAsia"/>
                <w:color w:val="000000"/>
                <w:sz w:val="24"/>
              </w:rPr>
              <w:t>全车线束及中央电器控制盒、电瓶线，线芯、阻燃性能符合国家标准。</w:t>
            </w:r>
          </w:p>
          <w:p w:rsidR="00F778D2" w:rsidRPr="006B74D9" w:rsidRDefault="00F778D2" w:rsidP="006B10F2">
            <w:pPr>
              <w:adjustRightInd w:val="0"/>
              <w:snapToGrid w:val="0"/>
              <w:spacing w:line="360" w:lineRule="exact"/>
              <w:jc w:val="left"/>
              <w:rPr>
                <w:rFonts w:ascii="楷体_GB2312" w:eastAsia="楷体_GB2312" w:hAnsi="楷体_GB2312" w:cs="Times New Roman"/>
                <w:color w:val="000000"/>
                <w:sz w:val="24"/>
              </w:rPr>
            </w:pPr>
            <w:r w:rsidRPr="006B74D9">
              <w:rPr>
                <w:rFonts w:ascii="楷体_GB2312" w:eastAsia="楷体_GB2312" w:hAnsi="宋体" w:cs="宋体" w:hint="eastAsia"/>
                <w:color w:val="000000"/>
                <w:sz w:val="24"/>
              </w:rPr>
              <w:t>⑩</w:t>
            </w:r>
            <w:r w:rsidRPr="006B74D9">
              <w:rPr>
                <w:rFonts w:ascii="楷体_GB2312" w:eastAsia="楷体_GB2312" w:hAnsi="楷体_GB2312" w:cs="Times New Roman" w:hint="eastAsia"/>
                <w:color w:val="000000"/>
                <w:sz w:val="24"/>
              </w:rPr>
              <w:t>CAN总线模块安装位置考虑防水防尘散热等、行车记录仪主机与GPS主机设计时考虑有专用配电箱便于维修（配备静音风扇，散热、减震等功能）。</w:t>
            </w:r>
          </w:p>
        </w:tc>
      </w:tr>
      <w:tr w:rsidR="00F778D2" w:rsidRPr="006B74D9" w:rsidTr="006B10F2">
        <w:trPr>
          <w:trHeight w:val="20"/>
          <w:jc w:val="center"/>
        </w:trPr>
        <w:tc>
          <w:tcPr>
            <w:tcW w:w="2802" w:type="dxa"/>
            <w:gridSpan w:val="2"/>
            <w:tcBorders>
              <w:top w:val="single" w:sz="4" w:space="0" w:color="auto"/>
              <w:left w:val="single" w:sz="4" w:space="0" w:color="auto"/>
              <w:bottom w:val="single" w:sz="4" w:space="0" w:color="auto"/>
              <w:right w:val="single" w:sz="4" w:space="0" w:color="auto"/>
            </w:tcBorders>
            <w:vAlign w:val="center"/>
          </w:tcPr>
          <w:p w:rsidR="00F778D2" w:rsidRPr="006B74D9" w:rsidRDefault="00F778D2" w:rsidP="006B10F2">
            <w:pPr>
              <w:adjustRightInd w:val="0"/>
              <w:snapToGrid w:val="0"/>
              <w:spacing w:line="360" w:lineRule="exact"/>
              <w:jc w:val="center"/>
              <w:rPr>
                <w:rFonts w:ascii="楷体_GB2312" w:eastAsia="楷体_GB2312" w:hAnsi="楷体_GB2312" w:cs="Times New Roman"/>
                <w:color w:val="000000"/>
                <w:sz w:val="24"/>
              </w:rPr>
            </w:pPr>
            <w:r w:rsidRPr="006B74D9">
              <w:rPr>
                <w:rFonts w:ascii="楷体_GB2312" w:eastAsia="楷体_GB2312" w:hAnsi="宋体" w:cs="Times New Roman" w:hint="eastAsia"/>
                <w:color w:val="000000"/>
                <w:sz w:val="24"/>
              </w:rPr>
              <w:lastRenderedPageBreak/>
              <w:t>前后大小灯</w:t>
            </w:r>
          </w:p>
        </w:tc>
        <w:tc>
          <w:tcPr>
            <w:tcW w:w="5720" w:type="dxa"/>
            <w:tcBorders>
              <w:top w:val="single" w:sz="4" w:space="0" w:color="auto"/>
              <w:left w:val="nil"/>
              <w:bottom w:val="single" w:sz="4" w:space="0" w:color="auto"/>
              <w:right w:val="single" w:sz="4" w:space="0" w:color="auto"/>
            </w:tcBorders>
            <w:vAlign w:val="center"/>
          </w:tcPr>
          <w:p w:rsidR="00F778D2" w:rsidRPr="006B74D9" w:rsidRDefault="00F778D2" w:rsidP="006B10F2">
            <w:pPr>
              <w:adjustRightInd w:val="0"/>
              <w:snapToGrid w:val="0"/>
              <w:spacing w:line="360" w:lineRule="exact"/>
              <w:jc w:val="left"/>
              <w:rPr>
                <w:rFonts w:ascii="楷体_GB2312" w:eastAsia="楷体_GB2312" w:hAnsi="楷体_GB2312" w:cs="Times New Roman"/>
                <w:color w:val="000000"/>
                <w:sz w:val="24"/>
              </w:rPr>
            </w:pPr>
            <w:r w:rsidRPr="006B74D9">
              <w:rPr>
                <w:rFonts w:ascii="楷体_GB2312" w:eastAsia="楷体_GB2312" w:hAnsi="宋体" w:cs="Times New Roman" w:hint="eastAsia"/>
                <w:color w:val="000000"/>
                <w:sz w:val="24"/>
              </w:rPr>
              <w:t>美观大方，便于维护采用高质量产品。</w:t>
            </w:r>
          </w:p>
        </w:tc>
      </w:tr>
      <w:tr w:rsidR="00F778D2" w:rsidRPr="006B74D9" w:rsidTr="006B10F2">
        <w:trPr>
          <w:trHeight w:val="20"/>
          <w:jc w:val="center"/>
        </w:trPr>
        <w:tc>
          <w:tcPr>
            <w:tcW w:w="2802" w:type="dxa"/>
            <w:gridSpan w:val="2"/>
            <w:tcBorders>
              <w:top w:val="single" w:sz="4" w:space="0" w:color="auto"/>
              <w:left w:val="single" w:sz="4" w:space="0" w:color="auto"/>
              <w:bottom w:val="single" w:sz="4" w:space="0" w:color="auto"/>
              <w:right w:val="single" w:sz="4" w:space="0" w:color="auto"/>
            </w:tcBorders>
            <w:vAlign w:val="center"/>
          </w:tcPr>
          <w:p w:rsidR="00F778D2" w:rsidRPr="006B74D9" w:rsidRDefault="00F778D2" w:rsidP="006B10F2">
            <w:pPr>
              <w:adjustRightInd w:val="0"/>
              <w:snapToGrid w:val="0"/>
              <w:spacing w:line="360" w:lineRule="exact"/>
              <w:jc w:val="center"/>
              <w:rPr>
                <w:rFonts w:ascii="楷体_GB2312" w:eastAsia="楷体_GB2312" w:hAnsi="楷体_GB2312" w:cs="Times New Roman"/>
                <w:color w:val="000000"/>
                <w:sz w:val="24"/>
              </w:rPr>
            </w:pPr>
            <w:r w:rsidRPr="006B74D9">
              <w:rPr>
                <w:rFonts w:ascii="楷体_GB2312" w:eastAsia="楷体_GB2312" w:hAnsi="宋体" w:cs="Times New Roman" w:hint="eastAsia"/>
                <w:color w:val="000000"/>
                <w:sz w:val="24"/>
              </w:rPr>
              <w:t>转向指示灯开关</w:t>
            </w:r>
          </w:p>
        </w:tc>
        <w:tc>
          <w:tcPr>
            <w:tcW w:w="5720" w:type="dxa"/>
            <w:tcBorders>
              <w:top w:val="single" w:sz="4" w:space="0" w:color="auto"/>
              <w:left w:val="nil"/>
              <w:bottom w:val="single" w:sz="4" w:space="0" w:color="auto"/>
              <w:right w:val="single" w:sz="4" w:space="0" w:color="auto"/>
            </w:tcBorders>
            <w:vAlign w:val="center"/>
          </w:tcPr>
          <w:p w:rsidR="00F778D2" w:rsidRPr="006B74D9" w:rsidRDefault="00F778D2" w:rsidP="006B10F2">
            <w:pPr>
              <w:adjustRightInd w:val="0"/>
              <w:snapToGrid w:val="0"/>
              <w:spacing w:line="360" w:lineRule="exact"/>
              <w:jc w:val="left"/>
              <w:rPr>
                <w:rFonts w:ascii="楷体_GB2312" w:eastAsia="楷体_GB2312" w:hAnsi="楷体_GB2312" w:cs="Times New Roman"/>
                <w:color w:val="000000"/>
                <w:sz w:val="24"/>
              </w:rPr>
            </w:pPr>
            <w:r w:rsidRPr="006B74D9">
              <w:rPr>
                <w:rFonts w:ascii="楷体_GB2312" w:eastAsia="楷体_GB2312" w:hAnsi="宋体" w:cs="Times New Roman" w:hint="eastAsia"/>
                <w:color w:val="000000"/>
                <w:sz w:val="24"/>
              </w:rPr>
              <w:t>除在方向盘下的组合开关外，在仪表台上再设一套翘板开关，两套应能并用。</w:t>
            </w:r>
          </w:p>
        </w:tc>
      </w:tr>
      <w:tr w:rsidR="00F778D2" w:rsidRPr="006B74D9" w:rsidTr="006B10F2">
        <w:trPr>
          <w:trHeight w:val="20"/>
          <w:jc w:val="center"/>
        </w:trPr>
        <w:tc>
          <w:tcPr>
            <w:tcW w:w="2802" w:type="dxa"/>
            <w:gridSpan w:val="2"/>
            <w:tcBorders>
              <w:top w:val="single" w:sz="4" w:space="0" w:color="auto"/>
              <w:left w:val="single" w:sz="4" w:space="0" w:color="auto"/>
              <w:bottom w:val="single" w:sz="4" w:space="0" w:color="auto"/>
              <w:right w:val="single" w:sz="4" w:space="0" w:color="auto"/>
            </w:tcBorders>
            <w:vAlign w:val="center"/>
          </w:tcPr>
          <w:p w:rsidR="00F778D2" w:rsidRPr="006B74D9" w:rsidRDefault="00F778D2" w:rsidP="006B10F2">
            <w:pPr>
              <w:adjustRightInd w:val="0"/>
              <w:snapToGrid w:val="0"/>
              <w:spacing w:line="360" w:lineRule="exact"/>
              <w:jc w:val="center"/>
              <w:rPr>
                <w:rFonts w:ascii="楷体_GB2312" w:eastAsia="楷体_GB2312" w:hAnsi="楷体_GB2312" w:cs="Times New Roman"/>
                <w:color w:val="000000"/>
                <w:sz w:val="24"/>
              </w:rPr>
            </w:pPr>
            <w:r w:rsidRPr="006B74D9">
              <w:rPr>
                <w:rFonts w:ascii="楷体_GB2312" w:eastAsia="楷体_GB2312" w:hAnsi="宋体" w:cs="Times New Roman" w:hint="eastAsia"/>
                <w:color w:val="000000"/>
                <w:sz w:val="24"/>
              </w:rPr>
              <w:t>前风窗玻璃刮水器</w:t>
            </w:r>
          </w:p>
        </w:tc>
        <w:tc>
          <w:tcPr>
            <w:tcW w:w="5720" w:type="dxa"/>
            <w:tcBorders>
              <w:top w:val="single" w:sz="4" w:space="0" w:color="auto"/>
              <w:left w:val="nil"/>
              <w:bottom w:val="single" w:sz="4" w:space="0" w:color="auto"/>
              <w:right w:val="single" w:sz="4" w:space="0" w:color="auto"/>
            </w:tcBorders>
            <w:vAlign w:val="center"/>
          </w:tcPr>
          <w:p w:rsidR="00F778D2" w:rsidRPr="006B74D9" w:rsidRDefault="00F778D2" w:rsidP="006B10F2">
            <w:pPr>
              <w:adjustRightInd w:val="0"/>
              <w:snapToGrid w:val="0"/>
              <w:spacing w:line="360" w:lineRule="exact"/>
              <w:jc w:val="left"/>
              <w:rPr>
                <w:rFonts w:ascii="楷体_GB2312" w:eastAsia="楷体_GB2312" w:hAnsi="楷体_GB2312" w:cs="Times New Roman"/>
                <w:color w:val="000000"/>
                <w:sz w:val="24"/>
              </w:rPr>
            </w:pPr>
            <w:r w:rsidRPr="006B74D9">
              <w:rPr>
                <w:rFonts w:ascii="楷体_GB2312" w:eastAsia="楷体_GB2312" w:hAnsi="宋体" w:cs="Times New Roman" w:hint="eastAsia"/>
                <w:color w:val="000000"/>
                <w:sz w:val="24"/>
              </w:rPr>
              <w:t>刮臂和刮片长短与前风挡高度匹配良好，工作稳定可靠。</w:t>
            </w:r>
          </w:p>
        </w:tc>
      </w:tr>
      <w:tr w:rsidR="00F778D2" w:rsidRPr="006B74D9" w:rsidTr="006B10F2">
        <w:trPr>
          <w:trHeight w:val="20"/>
          <w:jc w:val="center"/>
        </w:trPr>
        <w:tc>
          <w:tcPr>
            <w:tcW w:w="2802" w:type="dxa"/>
            <w:gridSpan w:val="2"/>
            <w:tcBorders>
              <w:top w:val="single" w:sz="4" w:space="0" w:color="auto"/>
              <w:left w:val="single" w:sz="4" w:space="0" w:color="auto"/>
              <w:bottom w:val="single" w:sz="4" w:space="0" w:color="auto"/>
              <w:right w:val="single" w:sz="4" w:space="0" w:color="auto"/>
            </w:tcBorders>
            <w:vAlign w:val="center"/>
          </w:tcPr>
          <w:p w:rsidR="00F778D2" w:rsidRPr="006B74D9" w:rsidRDefault="00F778D2" w:rsidP="006B10F2">
            <w:pPr>
              <w:adjustRightInd w:val="0"/>
              <w:snapToGrid w:val="0"/>
              <w:spacing w:line="360" w:lineRule="exact"/>
              <w:jc w:val="center"/>
              <w:rPr>
                <w:rFonts w:ascii="楷体_GB2312" w:eastAsia="楷体_GB2312" w:hAnsi="楷体_GB2312" w:cs="Times New Roman"/>
                <w:color w:val="000000"/>
                <w:sz w:val="24"/>
              </w:rPr>
            </w:pPr>
            <w:r w:rsidRPr="006B74D9">
              <w:rPr>
                <w:rFonts w:ascii="楷体_GB2312" w:eastAsia="楷体_GB2312" w:hAnsi="宋体" w:cs="Times New Roman" w:hint="eastAsia"/>
                <w:color w:val="000000"/>
                <w:sz w:val="24"/>
              </w:rPr>
              <w:t>车内顶灯</w:t>
            </w:r>
          </w:p>
        </w:tc>
        <w:tc>
          <w:tcPr>
            <w:tcW w:w="5720" w:type="dxa"/>
            <w:tcBorders>
              <w:top w:val="single" w:sz="4" w:space="0" w:color="auto"/>
              <w:left w:val="nil"/>
              <w:bottom w:val="single" w:sz="4" w:space="0" w:color="auto"/>
              <w:right w:val="single" w:sz="4" w:space="0" w:color="auto"/>
            </w:tcBorders>
            <w:vAlign w:val="center"/>
          </w:tcPr>
          <w:p w:rsidR="00F778D2" w:rsidRPr="006B74D9" w:rsidRDefault="00F778D2" w:rsidP="006B10F2">
            <w:pPr>
              <w:adjustRightInd w:val="0"/>
              <w:snapToGrid w:val="0"/>
              <w:spacing w:line="360" w:lineRule="exact"/>
              <w:jc w:val="left"/>
              <w:rPr>
                <w:rFonts w:ascii="楷体_GB2312" w:eastAsia="楷体_GB2312" w:hAnsi="楷体_GB2312" w:cs="Times New Roman"/>
                <w:color w:val="000000"/>
                <w:sz w:val="24"/>
              </w:rPr>
            </w:pPr>
            <w:r w:rsidRPr="006B74D9">
              <w:rPr>
                <w:rFonts w:ascii="楷体_GB2312" w:eastAsia="楷体_GB2312" w:hAnsi="宋体" w:cs="Times New Roman" w:hint="eastAsia"/>
                <w:color w:val="000000"/>
                <w:sz w:val="24"/>
              </w:rPr>
              <w:t>采用LED厢灯应满足夜间行驶车厢内亮化要求。厢灯控制为三挡，驾驶区一挡，车厢区二挡，开灯时，前档玻璃不能产生眩目光，影响驾驶安全。两边长条厢灯。</w:t>
            </w:r>
          </w:p>
        </w:tc>
      </w:tr>
      <w:tr w:rsidR="00F778D2" w:rsidRPr="006B74D9" w:rsidTr="006B10F2">
        <w:trPr>
          <w:trHeight w:val="20"/>
          <w:jc w:val="center"/>
        </w:trPr>
        <w:tc>
          <w:tcPr>
            <w:tcW w:w="2802" w:type="dxa"/>
            <w:gridSpan w:val="2"/>
            <w:tcBorders>
              <w:top w:val="single" w:sz="4" w:space="0" w:color="auto"/>
              <w:left w:val="single" w:sz="4" w:space="0" w:color="auto"/>
              <w:bottom w:val="single" w:sz="4" w:space="0" w:color="auto"/>
              <w:right w:val="single" w:sz="4" w:space="0" w:color="auto"/>
            </w:tcBorders>
            <w:vAlign w:val="center"/>
          </w:tcPr>
          <w:p w:rsidR="00F778D2" w:rsidRPr="006B74D9" w:rsidRDefault="00F778D2" w:rsidP="006B10F2">
            <w:pPr>
              <w:adjustRightInd w:val="0"/>
              <w:snapToGrid w:val="0"/>
              <w:spacing w:line="360" w:lineRule="exact"/>
              <w:jc w:val="center"/>
              <w:rPr>
                <w:rFonts w:ascii="楷体_GB2312" w:eastAsia="楷体_GB2312" w:hAnsi="楷体_GB2312" w:cs="Times New Roman"/>
                <w:color w:val="000000"/>
                <w:sz w:val="24"/>
              </w:rPr>
            </w:pPr>
            <w:r w:rsidRPr="006B74D9">
              <w:rPr>
                <w:rFonts w:ascii="楷体_GB2312" w:eastAsia="楷体_GB2312" w:hAnsi="宋体" w:cs="Times New Roman" w:hint="eastAsia"/>
                <w:color w:val="000000"/>
                <w:sz w:val="24"/>
              </w:rPr>
              <w:t>（11）空调、暖风系统</w:t>
            </w:r>
          </w:p>
        </w:tc>
        <w:tc>
          <w:tcPr>
            <w:tcW w:w="5720" w:type="dxa"/>
            <w:tcBorders>
              <w:top w:val="single" w:sz="4" w:space="0" w:color="auto"/>
              <w:left w:val="nil"/>
              <w:bottom w:val="single" w:sz="4" w:space="0" w:color="auto"/>
              <w:right w:val="single" w:sz="4" w:space="0" w:color="auto"/>
            </w:tcBorders>
            <w:vAlign w:val="center"/>
          </w:tcPr>
          <w:p w:rsidR="00F778D2" w:rsidRPr="006B74D9" w:rsidRDefault="00F778D2" w:rsidP="006B10F2">
            <w:pPr>
              <w:adjustRightInd w:val="0"/>
              <w:snapToGrid w:val="0"/>
              <w:spacing w:line="360" w:lineRule="exact"/>
              <w:jc w:val="left"/>
              <w:rPr>
                <w:rFonts w:ascii="楷体_GB2312" w:eastAsia="楷体_GB2312" w:hAnsi="黑体" w:cs="Times New Roman"/>
                <w:color w:val="000000"/>
                <w:sz w:val="24"/>
              </w:rPr>
            </w:pPr>
            <w:r w:rsidRPr="006B74D9">
              <w:rPr>
                <w:rFonts w:ascii="楷体_GB2312" w:eastAsia="楷体_GB2312" w:hAnsi="宋体" w:cs="宋体" w:hint="eastAsia"/>
                <w:color w:val="000000"/>
                <w:sz w:val="24"/>
              </w:rPr>
              <w:t>①</w:t>
            </w:r>
            <w:r w:rsidRPr="006B74D9">
              <w:rPr>
                <w:rFonts w:ascii="楷体_GB2312" w:eastAsia="楷体_GB2312" w:hAnsi="宋体" w:cs="Times New Roman" w:hint="eastAsia"/>
                <w:color w:val="000000"/>
                <w:sz w:val="24"/>
              </w:rPr>
              <w:t>顶置式</w:t>
            </w:r>
            <w:r w:rsidR="007B13B1">
              <w:rPr>
                <w:rFonts w:ascii="楷体_GB2312" w:eastAsia="楷体_GB2312" w:hAnsi="宋体" w:cs="Times New Roman" w:hint="eastAsia"/>
                <w:color w:val="000000"/>
                <w:sz w:val="24"/>
              </w:rPr>
              <w:t>电动冷暖空调</w:t>
            </w:r>
            <w:r w:rsidRPr="006B74D9">
              <w:rPr>
                <w:rFonts w:ascii="楷体_GB2312" w:eastAsia="楷体_GB2312" w:hAnsi="宋体" w:cs="Times New Roman" w:hint="eastAsia"/>
                <w:color w:val="000000"/>
                <w:sz w:val="24"/>
              </w:rPr>
              <w:t>，</w:t>
            </w:r>
            <w:r w:rsidRPr="006B74D9">
              <w:rPr>
                <w:rFonts w:ascii="楷体_GB2312" w:eastAsia="楷体_GB2312" w:hAnsi="黑体" w:cs="Times New Roman" w:hint="eastAsia"/>
                <w:color w:val="000000"/>
                <w:sz w:val="24"/>
              </w:rPr>
              <w:t>客车厂标配免费保修8年并签订合同（每车每年上门检查服务两次）。</w:t>
            </w:r>
          </w:p>
          <w:p w:rsidR="00F778D2" w:rsidRPr="006B74D9" w:rsidRDefault="00F778D2" w:rsidP="006B10F2">
            <w:pPr>
              <w:adjustRightInd w:val="0"/>
              <w:snapToGrid w:val="0"/>
              <w:spacing w:line="360" w:lineRule="exact"/>
              <w:jc w:val="left"/>
              <w:rPr>
                <w:rFonts w:ascii="楷体_GB2312" w:eastAsia="楷体_GB2312" w:hAnsi="楷体_GB2312" w:cs="Times New Roman"/>
                <w:color w:val="000000"/>
                <w:sz w:val="24"/>
              </w:rPr>
            </w:pPr>
            <w:r w:rsidRPr="006B74D9">
              <w:rPr>
                <w:rFonts w:ascii="楷体_GB2312" w:eastAsia="楷体_GB2312" w:hAnsi="宋体" w:cs="Times New Roman" w:hint="eastAsia"/>
                <w:color w:val="000000"/>
                <w:sz w:val="24"/>
              </w:rPr>
              <w:t>空调管路从上方到电机舱穿过板孔时应加装绝缘防护圈，发泡加以密封。</w:t>
            </w:r>
          </w:p>
          <w:p w:rsidR="00F778D2" w:rsidRPr="006B74D9" w:rsidRDefault="00F778D2" w:rsidP="006B10F2">
            <w:pPr>
              <w:adjustRightInd w:val="0"/>
              <w:snapToGrid w:val="0"/>
              <w:spacing w:line="360" w:lineRule="exact"/>
              <w:jc w:val="left"/>
              <w:rPr>
                <w:rFonts w:ascii="楷体_GB2312" w:eastAsia="楷体_GB2312" w:hAnsi="宋体" w:cs="Times New Roman"/>
                <w:color w:val="000000"/>
                <w:sz w:val="24"/>
              </w:rPr>
            </w:pPr>
            <w:r w:rsidRPr="006B74D9">
              <w:rPr>
                <w:rFonts w:ascii="楷体_GB2312" w:eastAsia="楷体_GB2312" w:hAnsi="宋体" w:cs="宋体" w:hint="eastAsia"/>
                <w:color w:val="000000"/>
                <w:sz w:val="24"/>
              </w:rPr>
              <w:t>②</w:t>
            </w:r>
            <w:r w:rsidRPr="006B74D9">
              <w:rPr>
                <w:rFonts w:ascii="楷体_GB2312" w:eastAsia="楷体_GB2312" w:hAnsi="宋体" w:cs="Times New Roman" w:hint="eastAsia"/>
                <w:color w:val="000000"/>
                <w:sz w:val="24"/>
              </w:rPr>
              <w:t>除霜器、散热器。</w:t>
            </w:r>
          </w:p>
          <w:p w:rsidR="00F778D2" w:rsidRPr="006B74D9" w:rsidRDefault="00F778D2" w:rsidP="006B10F2">
            <w:pPr>
              <w:adjustRightInd w:val="0"/>
              <w:snapToGrid w:val="0"/>
              <w:spacing w:line="360" w:lineRule="exact"/>
              <w:jc w:val="left"/>
              <w:rPr>
                <w:rFonts w:ascii="楷体_GB2312" w:eastAsia="楷体_GB2312" w:hAnsi="宋体" w:cs="Times New Roman"/>
                <w:color w:val="000000"/>
                <w:sz w:val="24"/>
              </w:rPr>
            </w:pPr>
            <w:r w:rsidRPr="006B74D9">
              <w:rPr>
                <w:rFonts w:ascii="楷体_GB2312" w:eastAsia="楷体_GB2312" w:hAnsi="宋体" w:cs="宋体" w:hint="eastAsia"/>
                <w:color w:val="000000"/>
                <w:sz w:val="24"/>
              </w:rPr>
              <w:t>③</w:t>
            </w:r>
            <w:r w:rsidRPr="006B74D9">
              <w:rPr>
                <w:rFonts w:ascii="楷体_GB2312" w:eastAsia="楷体_GB2312" w:hAnsi="宋体" w:cs="Times New Roman" w:hint="eastAsia"/>
                <w:color w:val="000000"/>
                <w:sz w:val="24"/>
              </w:rPr>
              <w:t>空调系统主要技术参数：</w:t>
            </w:r>
          </w:p>
          <w:p w:rsidR="00F778D2" w:rsidRPr="006B74D9" w:rsidRDefault="00F778D2" w:rsidP="006B10F2">
            <w:pPr>
              <w:adjustRightInd w:val="0"/>
              <w:snapToGrid w:val="0"/>
              <w:spacing w:line="360" w:lineRule="exact"/>
              <w:jc w:val="left"/>
              <w:rPr>
                <w:rFonts w:ascii="楷体_GB2312" w:eastAsia="楷体_GB2312" w:hAnsi="黑体" w:cs="Times New Roman"/>
                <w:color w:val="000000"/>
                <w:sz w:val="24"/>
              </w:rPr>
            </w:pPr>
            <w:r w:rsidRPr="006B74D9">
              <w:rPr>
                <w:rFonts w:ascii="楷体_GB2312" w:eastAsia="楷体_GB2312" w:hAnsi="黑体" w:cs="Times New Roman" w:hint="eastAsia"/>
                <w:color w:val="000000"/>
                <w:sz w:val="24"/>
              </w:rPr>
              <w:t>1、标准制冷量</w:t>
            </w:r>
            <w:r w:rsidR="00302B2F">
              <w:rPr>
                <w:rFonts w:ascii="楷体_GB2312" w:eastAsia="楷体_GB2312" w:hAnsi="黑体" w:cs="Times New Roman" w:hint="eastAsia"/>
                <w:color w:val="000000"/>
                <w:sz w:val="24"/>
              </w:rPr>
              <w:t>14000</w:t>
            </w:r>
            <w:r w:rsidRPr="006B74D9">
              <w:rPr>
                <w:rFonts w:ascii="楷体_GB2312" w:eastAsia="楷体_GB2312" w:hAnsi="黑体" w:cs="Times New Roman" w:hint="eastAsia"/>
                <w:color w:val="000000"/>
                <w:sz w:val="24"/>
              </w:rPr>
              <w:t>Kcal/h。</w:t>
            </w:r>
          </w:p>
          <w:p w:rsidR="00F778D2" w:rsidRPr="006B74D9" w:rsidRDefault="00F778D2" w:rsidP="006B10F2">
            <w:pPr>
              <w:adjustRightInd w:val="0"/>
              <w:snapToGrid w:val="0"/>
              <w:spacing w:line="360" w:lineRule="exact"/>
              <w:jc w:val="left"/>
              <w:rPr>
                <w:rFonts w:ascii="楷体_GB2312" w:eastAsia="楷体_GB2312" w:hAnsi="黑体" w:cs="Times New Roman"/>
                <w:color w:val="000000"/>
                <w:sz w:val="24"/>
              </w:rPr>
            </w:pPr>
            <w:r w:rsidRPr="006B74D9">
              <w:rPr>
                <w:rFonts w:ascii="楷体_GB2312" w:eastAsia="楷体_GB2312" w:hAnsi="黑体" w:cs="Times New Roman" w:hint="eastAsia"/>
                <w:color w:val="000000"/>
                <w:sz w:val="24"/>
              </w:rPr>
              <w:t>2、空调电器线束：空调电器线束插头、插座及线束在车身与底盘穿孔处要采用橡皮套保护和采用胶水粘贴固定，集中线束应有透明阻燃套线管包扎。</w:t>
            </w:r>
          </w:p>
          <w:p w:rsidR="00F778D2" w:rsidRPr="006B74D9" w:rsidRDefault="00F778D2" w:rsidP="006B10F2">
            <w:pPr>
              <w:adjustRightInd w:val="0"/>
              <w:snapToGrid w:val="0"/>
              <w:spacing w:line="360" w:lineRule="exact"/>
              <w:jc w:val="left"/>
              <w:rPr>
                <w:rFonts w:ascii="楷体_GB2312" w:eastAsia="楷体_GB2312" w:hAnsi="黑体" w:cs="Times New Roman"/>
                <w:color w:val="000000"/>
                <w:sz w:val="24"/>
              </w:rPr>
            </w:pPr>
            <w:r w:rsidRPr="006B74D9">
              <w:rPr>
                <w:rFonts w:ascii="楷体_GB2312" w:eastAsia="楷体_GB2312" w:hAnsi="黑体" w:cs="Times New Roman" w:hint="eastAsia"/>
                <w:color w:val="000000"/>
                <w:sz w:val="24"/>
              </w:rPr>
              <w:t>3、空调系统电气线路要与车辆电气线路各自独立分开包扎及安装布置，要求空调系统电气线路要采用优</w:t>
            </w:r>
            <w:r w:rsidRPr="006B74D9">
              <w:rPr>
                <w:rFonts w:ascii="楷体_GB2312" w:eastAsia="楷体_GB2312" w:hAnsi="黑体" w:cs="Times New Roman" w:hint="eastAsia"/>
                <w:color w:val="000000"/>
                <w:sz w:val="24"/>
              </w:rPr>
              <w:lastRenderedPageBreak/>
              <w:t>质电线包扎安装，并要求包扎安装整齐、安全性能可靠。</w:t>
            </w:r>
          </w:p>
          <w:p w:rsidR="00F778D2" w:rsidRPr="006B74D9" w:rsidRDefault="00F778D2" w:rsidP="006B10F2">
            <w:pPr>
              <w:adjustRightInd w:val="0"/>
              <w:snapToGrid w:val="0"/>
              <w:spacing w:line="360" w:lineRule="exact"/>
              <w:jc w:val="left"/>
              <w:rPr>
                <w:rFonts w:ascii="楷体_GB2312" w:eastAsia="楷体_GB2312" w:hAnsi="黑体" w:cs="Times New Roman"/>
                <w:color w:val="000000"/>
                <w:sz w:val="24"/>
              </w:rPr>
            </w:pPr>
            <w:r w:rsidRPr="006B74D9">
              <w:rPr>
                <w:rFonts w:ascii="楷体_GB2312" w:eastAsia="楷体_GB2312" w:hAnsi="黑体" w:cs="Times New Roman" w:hint="eastAsia"/>
                <w:color w:val="000000"/>
                <w:sz w:val="24"/>
              </w:rPr>
              <w:t>4、车辆生产制造厂向采购单位提供该批空调机安装的技术标准与规范。</w:t>
            </w:r>
          </w:p>
          <w:p w:rsidR="00F778D2" w:rsidRPr="006B74D9" w:rsidRDefault="00F778D2" w:rsidP="006B10F2">
            <w:pPr>
              <w:adjustRightInd w:val="0"/>
              <w:snapToGrid w:val="0"/>
              <w:spacing w:line="360" w:lineRule="exact"/>
              <w:jc w:val="left"/>
              <w:rPr>
                <w:rFonts w:ascii="楷体_GB2312" w:eastAsia="楷体_GB2312" w:hAnsi="楷体_GB2312" w:cs="Times New Roman"/>
                <w:color w:val="000000"/>
                <w:sz w:val="24"/>
              </w:rPr>
            </w:pPr>
            <w:r w:rsidRPr="006B74D9">
              <w:rPr>
                <w:rFonts w:ascii="楷体_GB2312" w:eastAsia="楷体_GB2312" w:hAnsi="黑体" w:cs="Times New Roman" w:hint="eastAsia"/>
                <w:color w:val="000000"/>
                <w:sz w:val="24"/>
              </w:rPr>
              <w:t>5、电加热</w:t>
            </w:r>
            <w:r w:rsidRPr="006B74D9">
              <w:rPr>
                <w:rFonts w:ascii="楷体_GB2312" w:eastAsia="楷体_GB2312" w:hAnsi="楷体_GB2312" w:cs="Times New Roman" w:hint="eastAsia"/>
                <w:color w:val="000000"/>
                <w:sz w:val="24"/>
              </w:rPr>
              <w:t>车厢暖风及电加热前挡车窗除霜器</w:t>
            </w:r>
            <w:r w:rsidR="007B13B1">
              <w:rPr>
                <w:rFonts w:ascii="楷体_GB2312" w:eastAsia="楷体_GB2312" w:hAnsi="楷体_GB2312" w:cs="Times New Roman" w:hint="eastAsia"/>
                <w:color w:val="000000"/>
                <w:sz w:val="24"/>
              </w:rPr>
              <w:t>，</w:t>
            </w:r>
            <w:r w:rsidRPr="006B74D9">
              <w:rPr>
                <w:rFonts w:ascii="楷体_GB2312" w:eastAsia="楷体_GB2312" w:hAnsi="楷体_GB2312" w:cs="Times New Roman" w:hint="eastAsia"/>
                <w:color w:val="000000"/>
                <w:sz w:val="24"/>
              </w:rPr>
              <w:t>车内不少于</w:t>
            </w:r>
            <w:r w:rsidR="00CA5122">
              <w:rPr>
                <w:rFonts w:ascii="楷体_GB2312" w:eastAsia="楷体_GB2312" w:hAnsi="楷体_GB2312" w:cs="Times New Roman" w:hint="eastAsia"/>
                <w:color w:val="000000"/>
                <w:sz w:val="24"/>
              </w:rPr>
              <w:t>3</w:t>
            </w:r>
            <w:r w:rsidRPr="006B74D9">
              <w:rPr>
                <w:rFonts w:ascii="楷体_GB2312" w:eastAsia="楷体_GB2312" w:hAnsi="楷体_GB2312" w:cs="Times New Roman" w:hint="eastAsia"/>
                <w:color w:val="000000"/>
                <w:sz w:val="24"/>
              </w:rPr>
              <w:t>个知名品牌车厢散热器</w:t>
            </w:r>
            <w:r w:rsidR="007B13B1">
              <w:rPr>
                <w:rFonts w:ascii="楷体_GB2312" w:eastAsia="楷体_GB2312" w:hAnsi="楷体_GB2312" w:cs="Times New Roman" w:hint="eastAsia"/>
                <w:color w:val="000000"/>
                <w:sz w:val="24"/>
              </w:rPr>
              <w:t>，</w:t>
            </w:r>
            <w:r w:rsidRPr="006B74D9">
              <w:rPr>
                <w:rFonts w:ascii="楷体_GB2312" w:eastAsia="楷体_GB2312" w:hAnsi="楷体_GB2312" w:cs="Times New Roman" w:hint="eastAsia"/>
                <w:color w:val="000000"/>
                <w:sz w:val="24"/>
              </w:rPr>
              <w:t>加装驾驶员脚边暖风出气口。</w:t>
            </w:r>
          </w:p>
          <w:p w:rsidR="00F778D2" w:rsidRPr="006B74D9" w:rsidRDefault="00F778D2" w:rsidP="001C1CB4">
            <w:pPr>
              <w:adjustRightInd w:val="0"/>
              <w:snapToGrid w:val="0"/>
              <w:spacing w:line="360" w:lineRule="exact"/>
              <w:jc w:val="left"/>
              <w:rPr>
                <w:rFonts w:ascii="楷体_GB2312" w:eastAsia="楷体_GB2312" w:hAnsi="黑体" w:cs="Times New Roman"/>
                <w:color w:val="000000"/>
                <w:sz w:val="24"/>
              </w:rPr>
            </w:pPr>
            <w:r w:rsidRPr="006B74D9">
              <w:rPr>
                <w:rFonts w:ascii="楷体_GB2312" w:eastAsia="楷体_GB2312" w:hAnsi="楷体_GB2312" w:cs="Times New Roman" w:hint="eastAsia"/>
                <w:color w:val="000000"/>
                <w:sz w:val="24"/>
              </w:rPr>
              <w:t>7、</w:t>
            </w:r>
            <w:r w:rsidR="00621F14" w:rsidRPr="006B74D9">
              <w:rPr>
                <w:rFonts w:ascii="楷体_GB2312" w:eastAsia="楷体_GB2312" w:hAnsi="楷体_GB2312" w:cs="Times New Roman" w:hint="eastAsia"/>
                <w:color w:val="000000"/>
                <w:sz w:val="24"/>
              </w:rPr>
              <w:t>空调风道采用</w:t>
            </w:r>
            <w:r w:rsidR="00621F14">
              <w:rPr>
                <w:rFonts w:ascii="楷体_GB2312" w:eastAsia="楷体_GB2312" w:hAnsi="楷体_GB2312" w:cs="Times New Roman" w:hint="eastAsia"/>
                <w:color w:val="000000"/>
                <w:sz w:val="24"/>
              </w:rPr>
              <w:t>铝合金</w:t>
            </w:r>
            <w:r w:rsidR="0020543D">
              <w:rPr>
                <w:rFonts w:ascii="楷体_GB2312" w:eastAsia="楷体_GB2312" w:hAnsi="楷体_GB2312" w:cs="Times New Roman" w:hint="eastAsia"/>
                <w:color w:val="000000"/>
                <w:sz w:val="24"/>
              </w:rPr>
              <w:t>全景</w:t>
            </w:r>
            <w:r w:rsidR="00621F14" w:rsidRPr="006B74D9">
              <w:rPr>
                <w:rFonts w:ascii="楷体_GB2312" w:eastAsia="楷体_GB2312" w:hAnsi="楷体_GB2312" w:cs="Times New Roman" w:hint="eastAsia"/>
                <w:color w:val="000000"/>
                <w:sz w:val="24"/>
              </w:rPr>
              <w:t>风道</w:t>
            </w:r>
            <w:r w:rsidR="00621F14" w:rsidRPr="006B74D9">
              <w:rPr>
                <w:rFonts w:ascii="楷体_GB2312" w:eastAsia="楷体_GB2312" w:hAnsi="宋体" w:cs="Times New Roman" w:hint="eastAsia"/>
                <w:color w:val="000000"/>
                <w:sz w:val="24"/>
              </w:rPr>
              <w:t>带有LED灯带</w:t>
            </w:r>
            <w:r w:rsidR="00621F14" w:rsidRPr="006B74D9">
              <w:rPr>
                <w:rFonts w:ascii="楷体_GB2312" w:eastAsia="楷体_GB2312" w:hAnsi="楷体_GB2312" w:cs="Times New Roman" w:hint="eastAsia"/>
                <w:color w:val="000000"/>
                <w:sz w:val="24"/>
              </w:rPr>
              <w:t>。</w:t>
            </w:r>
          </w:p>
        </w:tc>
      </w:tr>
      <w:tr w:rsidR="00F778D2" w:rsidRPr="006B74D9" w:rsidTr="006B10F2">
        <w:trPr>
          <w:trHeight w:val="20"/>
          <w:jc w:val="center"/>
        </w:trPr>
        <w:tc>
          <w:tcPr>
            <w:tcW w:w="2802" w:type="dxa"/>
            <w:gridSpan w:val="2"/>
            <w:tcBorders>
              <w:top w:val="single" w:sz="4" w:space="0" w:color="auto"/>
              <w:left w:val="single" w:sz="4" w:space="0" w:color="auto"/>
              <w:bottom w:val="single" w:sz="4" w:space="0" w:color="auto"/>
              <w:right w:val="single" w:sz="4" w:space="0" w:color="auto"/>
            </w:tcBorders>
            <w:vAlign w:val="center"/>
          </w:tcPr>
          <w:p w:rsidR="00F778D2" w:rsidRPr="006B74D9" w:rsidRDefault="00F778D2" w:rsidP="006B10F2">
            <w:pPr>
              <w:adjustRightInd w:val="0"/>
              <w:snapToGrid w:val="0"/>
              <w:spacing w:line="360" w:lineRule="exact"/>
              <w:jc w:val="center"/>
              <w:rPr>
                <w:rFonts w:ascii="楷体_GB2312" w:eastAsia="楷体_GB2312" w:hAnsi="楷体_GB2312" w:cs="Times New Roman"/>
                <w:color w:val="000000"/>
                <w:sz w:val="24"/>
              </w:rPr>
            </w:pPr>
            <w:r w:rsidRPr="006B74D9">
              <w:rPr>
                <w:rFonts w:ascii="楷体_GB2312" w:eastAsia="楷体_GB2312" w:hAnsi="宋体" w:cs="Times New Roman" w:hint="eastAsia"/>
                <w:color w:val="000000"/>
                <w:sz w:val="24"/>
              </w:rPr>
              <w:lastRenderedPageBreak/>
              <w:t>（12）消防设备</w:t>
            </w:r>
          </w:p>
        </w:tc>
        <w:tc>
          <w:tcPr>
            <w:tcW w:w="5720" w:type="dxa"/>
            <w:tcBorders>
              <w:top w:val="single" w:sz="4" w:space="0" w:color="auto"/>
              <w:left w:val="nil"/>
              <w:bottom w:val="single" w:sz="4" w:space="0" w:color="auto"/>
              <w:right w:val="single" w:sz="4" w:space="0" w:color="auto"/>
            </w:tcBorders>
            <w:vAlign w:val="center"/>
          </w:tcPr>
          <w:p w:rsidR="00764F79" w:rsidRPr="00302B2F" w:rsidRDefault="00764F79" w:rsidP="00302B2F">
            <w:pPr>
              <w:adjustRightInd w:val="0"/>
              <w:snapToGrid w:val="0"/>
              <w:spacing w:line="360" w:lineRule="exact"/>
              <w:jc w:val="left"/>
              <w:rPr>
                <w:rFonts w:ascii="楷体_GB2312" w:eastAsia="楷体_GB2312" w:hAnsi="楷体_GB2312" w:cs="Times New Roman"/>
                <w:color w:val="000000"/>
                <w:sz w:val="24"/>
              </w:rPr>
            </w:pPr>
            <w:r w:rsidRPr="00302B2F">
              <w:rPr>
                <w:rFonts w:ascii="楷体_GB2312" w:eastAsia="楷体_GB2312" w:hAnsi="楷体_GB2312" w:cs="Times New Roman" w:hint="eastAsia"/>
                <w:color w:val="000000"/>
                <w:sz w:val="24"/>
              </w:rPr>
              <w:t>1、</w:t>
            </w:r>
            <w:r w:rsidR="00441480">
              <w:rPr>
                <w:rFonts w:ascii="楷体_GB2312" w:eastAsia="楷体_GB2312" w:hAnsi="宋体" w:cs="宋体" w:hint="eastAsia"/>
                <w:color w:val="000000"/>
                <w:sz w:val="24"/>
              </w:rPr>
              <w:t>根据江苏省、无锡市、江阴市相关行业领导管理部门联合下发的《关于印发&lt;关于深入开展公交车安全防范集中攻坚行动方案&gt;的通知》文件要求，整车配置</w:t>
            </w:r>
            <w:r w:rsidRPr="00302B2F">
              <w:rPr>
                <w:rFonts w:ascii="楷体_GB2312" w:eastAsia="楷体_GB2312" w:hAnsi="楷体_GB2312" w:cs="Times New Roman" w:hint="eastAsia"/>
                <w:color w:val="000000"/>
                <w:sz w:val="24"/>
              </w:rPr>
              <w:t>客舱自动喷淋灭火系统。</w:t>
            </w:r>
          </w:p>
          <w:p w:rsidR="00F778D2" w:rsidRPr="00302B2F" w:rsidRDefault="00764F79" w:rsidP="006B10F2">
            <w:pPr>
              <w:adjustRightInd w:val="0"/>
              <w:snapToGrid w:val="0"/>
              <w:spacing w:line="360" w:lineRule="exact"/>
              <w:jc w:val="left"/>
              <w:rPr>
                <w:rFonts w:ascii="楷体_GB2312" w:eastAsia="楷体_GB2312" w:hAnsi="楷体_GB2312" w:cs="Times New Roman"/>
                <w:color w:val="000000"/>
                <w:sz w:val="24"/>
              </w:rPr>
            </w:pPr>
            <w:r w:rsidRPr="00302B2F">
              <w:rPr>
                <w:rFonts w:ascii="楷体_GB2312" w:eastAsia="楷体_GB2312" w:hAnsi="楷体_GB2312" w:cs="Times New Roman" w:hint="eastAsia"/>
                <w:color w:val="000000"/>
                <w:sz w:val="24"/>
              </w:rPr>
              <w:t>2</w:t>
            </w:r>
            <w:r w:rsidR="00F778D2" w:rsidRPr="00302B2F">
              <w:rPr>
                <w:rFonts w:ascii="楷体_GB2312" w:eastAsia="楷体_GB2312" w:hAnsi="楷体_GB2312" w:cs="Times New Roman" w:hint="eastAsia"/>
                <w:color w:val="000000"/>
                <w:sz w:val="24"/>
              </w:rPr>
              <w:t>.车厢内配置2只5kgABC类干粉灭火器，灭火器应符合国家标准规定，并取得公安部认证。</w:t>
            </w:r>
          </w:p>
          <w:p w:rsidR="00F778D2" w:rsidRPr="00302B2F" w:rsidRDefault="00764F79" w:rsidP="006B10F2">
            <w:pPr>
              <w:adjustRightInd w:val="0"/>
              <w:snapToGrid w:val="0"/>
              <w:spacing w:line="360" w:lineRule="exact"/>
              <w:jc w:val="left"/>
              <w:rPr>
                <w:rFonts w:ascii="楷体_GB2312" w:eastAsia="楷体_GB2312" w:hAnsi="楷体_GB2312" w:cs="Times New Roman"/>
                <w:color w:val="000000"/>
                <w:sz w:val="24"/>
              </w:rPr>
            </w:pPr>
            <w:r w:rsidRPr="00302B2F">
              <w:rPr>
                <w:rFonts w:ascii="楷体_GB2312" w:eastAsia="楷体_GB2312" w:hAnsi="楷体_GB2312" w:cs="Times New Roman" w:hint="eastAsia"/>
                <w:color w:val="000000"/>
                <w:sz w:val="24"/>
              </w:rPr>
              <w:t>3</w:t>
            </w:r>
            <w:r w:rsidR="00F778D2" w:rsidRPr="00302B2F">
              <w:rPr>
                <w:rFonts w:ascii="楷体_GB2312" w:eastAsia="楷体_GB2312" w:hAnsi="楷体_GB2312" w:cs="Times New Roman" w:hint="eastAsia"/>
                <w:color w:val="000000"/>
                <w:sz w:val="24"/>
              </w:rPr>
              <w:t>.灭火器应放在车厢内的灭火器架上，灭火器架设置在车厢内不易与乘客发生干扰又易于提取的位置。灭火器架应固定可靠，方便打开。</w:t>
            </w:r>
          </w:p>
          <w:p w:rsidR="00EE4F72" w:rsidRDefault="00EE4F72" w:rsidP="006B10F2">
            <w:pPr>
              <w:adjustRightInd w:val="0"/>
              <w:snapToGrid w:val="0"/>
              <w:spacing w:line="360" w:lineRule="exact"/>
              <w:jc w:val="left"/>
              <w:rPr>
                <w:rFonts w:ascii="楷体_GB2312" w:eastAsia="楷体_GB2312" w:hAnsi="楷体_GB2312" w:cs="Times New Roman"/>
                <w:color w:val="000000"/>
                <w:sz w:val="24"/>
              </w:rPr>
            </w:pPr>
            <w:r>
              <w:rPr>
                <w:rFonts w:ascii="楷体_GB2312" w:eastAsia="楷体_GB2312" w:hAnsi="楷体_GB2312" w:cs="Times New Roman" w:hint="eastAsia"/>
                <w:color w:val="000000"/>
                <w:sz w:val="24"/>
              </w:rPr>
              <w:t>4、</w:t>
            </w:r>
            <w:r w:rsidR="00441480">
              <w:rPr>
                <w:rFonts w:ascii="楷体_GB2312" w:eastAsia="楷体_GB2312" w:hAnsi="宋体" w:cs="宋体" w:hint="eastAsia"/>
                <w:color w:val="000000"/>
                <w:sz w:val="24"/>
              </w:rPr>
              <w:t>根据江苏省、无锡市、江阴市相关行业领导管理部门联合下发的《关于印发&lt;关于深入开展公交车安全防范集中攻坚行动方案&gt;的通知》文件要求，</w:t>
            </w:r>
            <w:r w:rsidRPr="00EE4F72">
              <w:rPr>
                <w:rFonts w:ascii="楷体_GB2312" w:eastAsia="楷体_GB2312" w:hAnsi="楷体_GB2312" w:cs="Times New Roman" w:hint="eastAsia"/>
                <w:color w:val="000000"/>
                <w:sz w:val="24"/>
              </w:rPr>
              <w:t>电池舱，高电压设备舱等舱体安装具有火灾报警功能和灭火功能的非储压式舱体管网</w:t>
            </w:r>
            <w:r w:rsidR="007B13B1">
              <w:rPr>
                <w:rFonts w:ascii="楷体_GB2312" w:eastAsia="楷体_GB2312" w:hAnsi="楷体_GB2312" w:cs="Times New Roman" w:hint="eastAsia"/>
                <w:color w:val="000000"/>
                <w:sz w:val="24"/>
              </w:rPr>
              <w:t>或筒状</w:t>
            </w:r>
            <w:r w:rsidRPr="00EE4F72">
              <w:rPr>
                <w:rFonts w:ascii="楷体_GB2312" w:eastAsia="楷体_GB2312" w:hAnsi="楷体_GB2312" w:cs="Times New Roman" w:hint="eastAsia"/>
                <w:color w:val="000000"/>
                <w:sz w:val="24"/>
              </w:rPr>
              <w:t>悬挂式干粉自动灭火装置，可电控或温控方式启动，工作温度满足-40°C至90°C，单个灭火剂量不少于2KG,装置性能满足JT/T1240-2019，GA602-2013，GA578-2005的规定</w:t>
            </w:r>
            <w:r w:rsidR="00237DEB">
              <w:rPr>
                <w:rFonts w:ascii="楷体_GB2312" w:eastAsia="楷体_GB2312" w:hAnsi="楷体_GB2312" w:cs="Times New Roman" w:hint="eastAsia"/>
                <w:color w:val="000000"/>
                <w:sz w:val="24"/>
              </w:rPr>
              <w:t>，</w:t>
            </w:r>
            <w:r w:rsidRPr="00EE4F72">
              <w:rPr>
                <w:rFonts w:ascii="楷体_GB2312" w:eastAsia="楷体_GB2312" w:hAnsi="楷体_GB2312" w:cs="Times New Roman" w:hint="eastAsia"/>
                <w:color w:val="000000"/>
                <w:sz w:val="24"/>
              </w:rPr>
              <w:t>质保8年</w:t>
            </w:r>
            <w:r>
              <w:rPr>
                <w:rFonts w:ascii="楷体_GB2312" w:eastAsia="楷体_GB2312" w:hAnsi="楷体_GB2312" w:cs="Times New Roman" w:hint="eastAsia"/>
                <w:color w:val="000000"/>
                <w:sz w:val="24"/>
              </w:rPr>
              <w:t>，</w:t>
            </w:r>
            <w:r w:rsidR="007B13B1">
              <w:rPr>
                <w:rFonts w:ascii="楷体_GB2312" w:eastAsia="楷体_GB2312" w:hAnsi="楷体_GB2312" w:cs="Times New Roman" w:hint="eastAsia"/>
                <w:color w:val="000000"/>
                <w:sz w:val="24"/>
              </w:rPr>
              <w:t>每两年免费进行更换一次</w:t>
            </w:r>
            <w:r w:rsidRPr="00EE4F72">
              <w:rPr>
                <w:rFonts w:ascii="楷体_GB2312" w:eastAsia="楷体_GB2312" w:hAnsi="楷体_GB2312" w:cs="Times New Roman" w:hint="eastAsia"/>
                <w:color w:val="000000"/>
                <w:sz w:val="24"/>
              </w:rPr>
              <w:t>。</w:t>
            </w:r>
          </w:p>
          <w:p w:rsidR="00F778D2" w:rsidRPr="00D63441" w:rsidRDefault="00EE4F72" w:rsidP="007B13B1">
            <w:pPr>
              <w:adjustRightInd w:val="0"/>
              <w:snapToGrid w:val="0"/>
              <w:spacing w:line="360" w:lineRule="exact"/>
              <w:jc w:val="left"/>
              <w:rPr>
                <w:rFonts w:ascii="楷体_GB2312" w:eastAsia="楷体_GB2312" w:hAnsi="宋体" w:cs="Times New Roman"/>
                <w:color w:val="000000"/>
                <w:szCs w:val="21"/>
              </w:rPr>
            </w:pPr>
            <w:r>
              <w:rPr>
                <w:rFonts w:ascii="楷体_GB2312" w:eastAsia="楷体_GB2312" w:hAnsi="楷体_GB2312" w:cs="Times New Roman" w:hint="eastAsia"/>
                <w:color w:val="000000"/>
                <w:sz w:val="24"/>
              </w:rPr>
              <w:t>5</w:t>
            </w:r>
            <w:r w:rsidR="00F778D2" w:rsidRPr="00302B2F">
              <w:rPr>
                <w:rFonts w:ascii="楷体_GB2312" w:eastAsia="楷体_GB2312" w:hAnsi="楷体_GB2312" w:cs="Times New Roman" w:hint="eastAsia"/>
                <w:color w:val="000000"/>
                <w:sz w:val="24"/>
              </w:rPr>
              <w:t>、</w:t>
            </w:r>
            <w:r w:rsidR="00441480">
              <w:rPr>
                <w:rFonts w:ascii="楷体_GB2312" w:eastAsia="楷体_GB2312" w:hAnsi="宋体" w:cs="宋体" w:hint="eastAsia"/>
                <w:color w:val="000000"/>
                <w:sz w:val="24"/>
              </w:rPr>
              <w:t>根据江苏省、无锡市、江阴市相关行业领导管理部门联合下发的《关于印发&lt;关于深入开展公交车安全防范集中攻坚行动方案&gt;的通知》文件要求，</w:t>
            </w:r>
            <w:r w:rsidR="00F778D2" w:rsidRPr="00302B2F">
              <w:rPr>
                <w:rFonts w:ascii="楷体_GB2312" w:eastAsia="楷体_GB2312" w:hAnsi="楷体_GB2312" w:cs="Times New Roman" w:hint="eastAsia"/>
                <w:color w:val="000000"/>
                <w:sz w:val="24"/>
              </w:rPr>
              <w:t>纯电动系统锂电池箱配备专用气体自动灭火装置</w:t>
            </w:r>
            <w:r w:rsidR="006500A8" w:rsidRPr="00EE4F72">
              <w:rPr>
                <w:rFonts w:ascii="楷体_GB2312" w:eastAsia="楷体_GB2312" w:hAnsi="楷体_GB2312" w:cs="Times New Roman" w:hint="eastAsia"/>
                <w:color w:val="000000"/>
                <w:sz w:val="24"/>
              </w:rPr>
              <w:t>，</w:t>
            </w:r>
            <w:r w:rsidR="006500A8">
              <w:rPr>
                <w:rFonts w:ascii="楷体_GB2312" w:eastAsia="楷体_GB2312" w:hAnsi="楷体_GB2312" w:cs="Times New Roman" w:hint="eastAsia"/>
                <w:color w:val="000000"/>
                <w:sz w:val="24"/>
              </w:rPr>
              <w:t>探测和灭火装置为同一厂家生产</w:t>
            </w:r>
            <w:r w:rsidR="00F778D2" w:rsidRPr="00302B2F">
              <w:rPr>
                <w:rFonts w:ascii="楷体_GB2312" w:eastAsia="楷体_GB2312" w:hAnsi="楷体_GB2312" w:cs="Times New Roman" w:hint="eastAsia"/>
                <w:color w:val="000000"/>
                <w:sz w:val="24"/>
              </w:rPr>
              <w:t>(必须具备公安部消防产品合格评定中心颁发的《消防产品技术鉴定证书》，具有7天备电模块，质保8年)。</w:t>
            </w:r>
          </w:p>
        </w:tc>
      </w:tr>
      <w:tr w:rsidR="00F778D2" w:rsidRPr="006B74D9" w:rsidTr="006B10F2">
        <w:trPr>
          <w:trHeight w:val="20"/>
          <w:jc w:val="center"/>
        </w:trPr>
        <w:tc>
          <w:tcPr>
            <w:tcW w:w="2802" w:type="dxa"/>
            <w:gridSpan w:val="2"/>
            <w:tcBorders>
              <w:top w:val="single" w:sz="4" w:space="0" w:color="auto"/>
              <w:left w:val="single" w:sz="4" w:space="0" w:color="auto"/>
              <w:bottom w:val="single" w:sz="4" w:space="0" w:color="auto"/>
              <w:right w:val="single" w:sz="4" w:space="0" w:color="auto"/>
            </w:tcBorders>
            <w:vAlign w:val="center"/>
          </w:tcPr>
          <w:p w:rsidR="00F778D2" w:rsidRPr="006B74D9" w:rsidRDefault="00F778D2" w:rsidP="006B10F2">
            <w:pPr>
              <w:adjustRightInd w:val="0"/>
              <w:snapToGrid w:val="0"/>
              <w:spacing w:line="360" w:lineRule="exact"/>
              <w:jc w:val="center"/>
              <w:rPr>
                <w:rFonts w:ascii="楷体_GB2312" w:eastAsia="楷体_GB2312" w:hAnsi="楷体_GB2312" w:cs="Times New Roman"/>
                <w:color w:val="000000"/>
                <w:sz w:val="24"/>
              </w:rPr>
            </w:pPr>
            <w:r w:rsidRPr="006B74D9">
              <w:rPr>
                <w:rFonts w:ascii="楷体_GB2312" w:eastAsia="楷体_GB2312" w:hAnsi="宋体" w:cs="Times New Roman" w:hint="eastAsia"/>
                <w:color w:val="000000"/>
                <w:sz w:val="24"/>
              </w:rPr>
              <w:t>（13）电子信息设施</w:t>
            </w:r>
          </w:p>
        </w:tc>
        <w:tc>
          <w:tcPr>
            <w:tcW w:w="5720" w:type="dxa"/>
            <w:tcBorders>
              <w:top w:val="single" w:sz="4" w:space="0" w:color="auto"/>
              <w:left w:val="nil"/>
              <w:bottom w:val="single" w:sz="4" w:space="0" w:color="auto"/>
              <w:right w:val="single" w:sz="4" w:space="0" w:color="auto"/>
            </w:tcBorders>
            <w:vAlign w:val="center"/>
          </w:tcPr>
          <w:p w:rsidR="001D7498" w:rsidRPr="00202D76" w:rsidRDefault="001D7498" w:rsidP="001D7498">
            <w:pPr>
              <w:adjustRightInd w:val="0"/>
              <w:snapToGrid w:val="0"/>
              <w:spacing w:line="400" w:lineRule="exact"/>
              <w:jc w:val="left"/>
              <w:rPr>
                <w:rFonts w:ascii="楷体_GB2312" w:eastAsia="楷体_GB2312" w:hAnsi="宋体"/>
                <w:sz w:val="24"/>
              </w:rPr>
            </w:pPr>
            <w:r w:rsidRPr="00202D76">
              <w:rPr>
                <w:rFonts w:ascii="楷体_GB2312" w:eastAsia="楷体_GB2312" w:hAnsi="宋体" w:hint="eastAsia"/>
                <w:sz w:val="24"/>
              </w:rPr>
              <w:t>一</w:t>
            </w:r>
            <w:r w:rsidR="00441480">
              <w:rPr>
                <w:rFonts w:ascii="楷体_GB2312" w:eastAsia="楷体_GB2312" w:hAnsi="宋体" w:hint="eastAsia"/>
                <w:sz w:val="24"/>
              </w:rPr>
              <w:t>、</w:t>
            </w:r>
            <w:r w:rsidRPr="00202D76">
              <w:rPr>
                <w:rFonts w:ascii="楷体_GB2312" w:eastAsia="楷体_GB2312" w:hAnsi="宋体" w:hint="eastAsia"/>
                <w:sz w:val="24"/>
              </w:rPr>
              <w:t>投币机</w:t>
            </w:r>
          </w:p>
          <w:p w:rsidR="001D7498" w:rsidRPr="00202D76" w:rsidRDefault="001D7498" w:rsidP="001D7498">
            <w:pPr>
              <w:adjustRightInd w:val="0"/>
              <w:snapToGrid w:val="0"/>
              <w:spacing w:line="400" w:lineRule="exact"/>
              <w:jc w:val="left"/>
              <w:rPr>
                <w:rFonts w:ascii="楷体_GB2312" w:eastAsia="楷体_GB2312" w:hAnsi="宋体"/>
                <w:sz w:val="24"/>
              </w:rPr>
            </w:pPr>
            <w:r w:rsidRPr="00202D76">
              <w:rPr>
                <w:rFonts w:ascii="楷体_GB2312" w:eastAsia="楷体_GB2312" w:hAnsi="宋体" w:hint="eastAsia"/>
                <w:sz w:val="24"/>
              </w:rPr>
              <w:t>投币机1个，3个投币机内胆</w:t>
            </w:r>
          </w:p>
          <w:p w:rsidR="001D7498" w:rsidRPr="00202D76" w:rsidRDefault="001D7498" w:rsidP="001D7498">
            <w:pPr>
              <w:adjustRightInd w:val="0"/>
              <w:snapToGrid w:val="0"/>
              <w:spacing w:line="400" w:lineRule="exact"/>
              <w:jc w:val="left"/>
              <w:rPr>
                <w:rFonts w:ascii="楷体_GB2312" w:eastAsia="楷体_GB2312" w:hAnsi="宋体"/>
                <w:sz w:val="24"/>
              </w:rPr>
            </w:pPr>
            <w:r w:rsidRPr="00202D76">
              <w:rPr>
                <w:rFonts w:ascii="楷体_GB2312" w:eastAsia="楷体_GB2312" w:hAnsi="宋体" w:hint="eastAsia"/>
                <w:sz w:val="24"/>
              </w:rPr>
              <w:t>质保期7年</w:t>
            </w:r>
          </w:p>
          <w:p w:rsidR="001D7498" w:rsidRPr="00202D76" w:rsidRDefault="001D7498" w:rsidP="001D7498">
            <w:pPr>
              <w:adjustRightInd w:val="0"/>
              <w:snapToGrid w:val="0"/>
              <w:spacing w:line="400" w:lineRule="exact"/>
              <w:jc w:val="left"/>
              <w:rPr>
                <w:rFonts w:ascii="楷体_GB2312" w:eastAsia="楷体_GB2312" w:hAnsi="宋体"/>
                <w:sz w:val="24"/>
              </w:rPr>
            </w:pPr>
            <w:r w:rsidRPr="00202D76">
              <w:rPr>
                <w:rFonts w:ascii="楷体_GB2312" w:eastAsia="楷体_GB2312" w:hAnsi="宋体" w:hint="eastAsia"/>
                <w:sz w:val="24"/>
              </w:rPr>
              <w:t>二</w:t>
            </w:r>
            <w:r w:rsidR="00441480">
              <w:rPr>
                <w:rFonts w:ascii="楷体_GB2312" w:eastAsia="楷体_GB2312" w:hAnsi="宋体" w:hint="eastAsia"/>
                <w:sz w:val="24"/>
              </w:rPr>
              <w:t>、</w:t>
            </w:r>
            <w:r w:rsidRPr="00202D76">
              <w:rPr>
                <w:rFonts w:ascii="楷体_GB2312" w:eastAsia="楷体_GB2312" w:hAnsi="宋体" w:hint="eastAsia"/>
                <w:sz w:val="24"/>
              </w:rPr>
              <w:t>车载报站器</w:t>
            </w:r>
          </w:p>
          <w:p w:rsidR="001D7498" w:rsidRPr="00202D76" w:rsidRDefault="001D7498" w:rsidP="001D7498">
            <w:pPr>
              <w:adjustRightInd w:val="0"/>
              <w:snapToGrid w:val="0"/>
              <w:spacing w:line="400" w:lineRule="exact"/>
              <w:jc w:val="left"/>
              <w:rPr>
                <w:rFonts w:ascii="楷体_GB2312" w:eastAsia="楷体_GB2312" w:hAnsi="宋体"/>
                <w:sz w:val="24"/>
              </w:rPr>
            </w:pPr>
            <w:r w:rsidRPr="00202D76">
              <w:rPr>
                <w:rFonts w:ascii="楷体_GB2312" w:eastAsia="楷体_GB2312" w:hAnsi="宋体" w:hint="eastAsia"/>
                <w:sz w:val="24"/>
              </w:rPr>
              <w:t>除满足基本的自动语音报站外，还需有以下功能：</w:t>
            </w:r>
          </w:p>
          <w:p w:rsidR="001D7498" w:rsidRPr="00202D76" w:rsidRDefault="001D7498" w:rsidP="001D7498">
            <w:pPr>
              <w:adjustRightInd w:val="0"/>
              <w:snapToGrid w:val="0"/>
              <w:spacing w:line="400" w:lineRule="exact"/>
              <w:jc w:val="left"/>
              <w:rPr>
                <w:rFonts w:ascii="楷体_GB2312" w:eastAsia="楷体_GB2312" w:hAnsi="宋体"/>
                <w:sz w:val="24"/>
              </w:rPr>
            </w:pPr>
            <w:r w:rsidRPr="00202D76">
              <w:rPr>
                <w:rFonts w:ascii="楷体_GB2312" w:eastAsia="楷体_GB2312" w:hAnsi="宋体" w:hint="eastAsia"/>
                <w:sz w:val="24"/>
              </w:rPr>
              <w:lastRenderedPageBreak/>
              <w:t>1.GPS、北斗双定位</w:t>
            </w:r>
          </w:p>
          <w:p w:rsidR="001D7498" w:rsidRPr="00202D76" w:rsidRDefault="001D7498" w:rsidP="001D7498">
            <w:pPr>
              <w:adjustRightInd w:val="0"/>
              <w:snapToGrid w:val="0"/>
              <w:spacing w:line="400" w:lineRule="exact"/>
              <w:jc w:val="left"/>
              <w:rPr>
                <w:rFonts w:ascii="楷体_GB2312" w:eastAsia="楷体_GB2312" w:hAnsi="宋体"/>
                <w:sz w:val="24"/>
              </w:rPr>
            </w:pPr>
            <w:r w:rsidRPr="00202D76">
              <w:rPr>
                <w:rFonts w:ascii="楷体_GB2312" w:eastAsia="楷体_GB2312" w:hAnsi="宋体" w:hint="eastAsia"/>
                <w:sz w:val="24"/>
              </w:rPr>
              <w:t>2.通讯模块必须支持4G全网通，并要求可通过升级改造、模块加装等方式支持今后的WIFI、5G通讯方式</w:t>
            </w:r>
          </w:p>
          <w:p w:rsidR="001D7498" w:rsidRPr="00202D76" w:rsidRDefault="001D7498" w:rsidP="001D7498">
            <w:pPr>
              <w:adjustRightInd w:val="0"/>
              <w:snapToGrid w:val="0"/>
              <w:spacing w:line="400" w:lineRule="exact"/>
              <w:jc w:val="left"/>
              <w:rPr>
                <w:rFonts w:ascii="楷体_GB2312" w:eastAsia="楷体_GB2312" w:hAnsi="宋体"/>
                <w:sz w:val="24"/>
              </w:rPr>
            </w:pPr>
            <w:r w:rsidRPr="00202D76">
              <w:rPr>
                <w:rFonts w:ascii="楷体_GB2312" w:eastAsia="楷体_GB2312" w:hAnsi="宋体" w:hint="eastAsia"/>
                <w:sz w:val="24"/>
              </w:rPr>
              <w:t>3.预留多个接口，实现与后加装设备的兼容互联，与江阴公交目前使用系统一致。</w:t>
            </w:r>
          </w:p>
          <w:p w:rsidR="001D7498" w:rsidRPr="00202D76" w:rsidRDefault="001D7498" w:rsidP="001D7498">
            <w:pPr>
              <w:adjustRightInd w:val="0"/>
              <w:snapToGrid w:val="0"/>
              <w:spacing w:line="400" w:lineRule="exact"/>
              <w:jc w:val="left"/>
              <w:rPr>
                <w:rFonts w:ascii="楷体_GB2312" w:eastAsia="楷体_GB2312" w:hAnsi="宋体"/>
                <w:sz w:val="24"/>
              </w:rPr>
            </w:pPr>
            <w:r w:rsidRPr="00202D76">
              <w:rPr>
                <w:rFonts w:ascii="楷体_GB2312" w:eastAsia="楷体_GB2312" w:hAnsi="宋体" w:hint="eastAsia"/>
                <w:sz w:val="24"/>
              </w:rPr>
              <w:t>质保期7年</w:t>
            </w:r>
          </w:p>
          <w:p w:rsidR="001D7498" w:rsidRPr="00202D76" w:rsidRDefault="001D7498" w:rsidP="001D7498">
            <w:pPr>
              <w:adjustRightInd w:val="0"/>
              <w:snapToGrid w:val="0"/>
              <w:spacing w:line="400" w:lineRule="exact"/>
              <w:jc w:val="left"/>
              <w:rPr>
                <w:rFonts w:ascii="楷体_GB2312" w:eastAsia="楷体_GB2312" w:hAnsi="宋体"/>
                <w:sz w:val="24"/>
              </w:rPr>
            </w:pPr>
            <w:r w:rsidRPr="00202D76">
              <w:rPr>
                <w:rFonts w:ascii="楷体_GB2312" w:eastAsia="楷体_GB2312" w:hAnsi="宋体" w:hint="eastAsia"/>
                <w:sz w:val="24"/>
              </w:rPr>
              <w:t>三</w:t>
            </w:r>
            <w:r w:rsidR="00441480">
              <w:rPr>
                <w:rFonts w:ascii="楷体_GB2312" w:eastAsia="楷体_GB2312" w:hAnsi="宋体" w:hint="eastAsia"/>
                <w:sz w:val="24"/>
              </w:rPr>
              <w:t>、</w:t>
            </w:r>
            <w:r w:rsidRPr="00202D76">
              <w:rPr>
                <w:rFonts w:ascii="楷体_GB2312" w:eastAsia="楷体_GB2312" w:hAnsi="宋体" w:hint="eastAsia"/>
                <w:sz w:val="24"/>
              </w:rPr>
              <w:t>公交POS机</w:t>
            </w:r>
          </w:p>
          <w:p w:rsidR="001D7498" w:rsidRPr="00202D76" w:rsidRDefault="001D7498" w:rsidP="001D7498">
            <w:pPr>
              <w:adjustRightInd w:val="0"/>
              <w:snapToGrid w:val="0"/>
              <w:spacing w:line="400" w:lineRule="exact"/>
              <w:jc w:val="left"/>
              <w:rPr>
                <w:rFonts w:ascii="楷体_GB2312" w:eastAsia="楷体_GB2312" w:hAnsi="宋体"/>
                <w:sz w:val="24"/>
              </w:rPr>
            </w:pPr>
            <w:r w:rsidRPr="00202D76">
              <w:rPr>
                <w:rFonts w:ascii="楷体_GB2312" w:eastAsia="楷体_GB2312" w:hAnsi="宋体" w:hint="eastAsia"/>
                <w:sz w:val="24"/>
              </w:rPr>
              <w:t>1.设备具有PSAM卡（安全管理模块）插座不少于4个。</w:t>
            </w:r>
          </w:p>
          <w:p w:rsidR="001D7498" w:rsidRPr="00202D76" w:rsidRDefault="001D7498" w:rsidP="001D7498">
            <w:pPr>
              <w:adjustRightInd w:val="0"/>
              <w:snapToGrid w:val="0"/>
              <w:spacing w:line="400" w:lineRule="exact"/>
              <w:jc w:val="left"/>
              <w:rPr>
                <w:rFonts w:ascii="楷体_GB2312" w:eastAsia="楷体_GB2312" w:hAnsi="宋体"/>
                <w:sz w:val="24"/>
              </w:rPr>
            </w:pPr>
            <w:r w:rsidRPr="00202D76">
              <w:rPr>
                <w:rFonts w:ascii="楷体_GB2312" w:eastAsia="楷体_GB2312" w:hAnsi="宋体" w:hint="eastAsia"/>
                <w:sz w:val="24"/>
              </w:rPr>
              <w:t>2.时钟芯片供电方式采用超级电容方式，不采用纽扣电池方式，不用定期更换电池。支持通过无线方式自动校正时钟。</w:t>
            </w:r>
          </w:p>
          <w:p w:rsidR="001D7498" w:rsidRPr="00202D76" w:rsidRDefault="001D7498" w:rsidP="001D7498">
            <w:pPr>
              <w:adjustRightInd w:val="0"/>
              <w:snapToGrid w:val="0"/>
              <w:spacing w:line="400" w:lineRule="exact"/>
              <w:jc w:val="left"/>
              <w:rPr>
                <w:rFonts w:ascii="楷体_GB2312" w:eastAsia="楷体_GB2312" w:hAnsi="宋体"/>
                <w:sz w:val="24"/>
              </w:rPr>
            </w:pPr>
            <w:r w:rsidRPr="00202D76">
              <w:rPr>
                <w:rFonts w:ascii="楷体_GB2312" w:eastAsia="楷体_GB2312" w:hAnsi="宋体" w:hint="eastAsia"/>
                <w:sz w:val="24"/>
              </w:rPr>
              <w:t>3.标准电源电压工作范围：8V～36V，具有过压过流自保护、反接保护、自恢复功能。</w:t>
            </w:r>
          </w:p>
          <w:p w:rsidR="001D7498" w:rsidRPr="00202D76" w:rsidRDefault="001D7498" w:rsidP="001D7498">
            <w:pPr>
              <w:adjustRightInd w:val="0"/>
              <w:snapToGrid w:val="0"/>
              <w:spacing w:line="400" w:lineRule="exact"/>
              <w:jc w:val="left"/>
              <w:rPr>
                <w:rFonts w:ascii="楷体_GB2312" w:eastAsia="楷体_GB2312" w:hAnsi="宋体"/>
                <w:sz w:val="24"/>
              </w:rPr>
            </w:pPr>
            <w:r w:rsidRPr="00202D76">
              <w:rPr>
                <w:rFonts w:ascii="楷体_GB2312" w:eastAsia="楷体_GB2312" w:hAnsi="宋体" w:hint="eastAsia"/>
                <w:sz w:val="24"/>
              </w:rPr>
              <w:t>4.电源模块和车载机具为一体化设计，但电源模块相对主机其他模块独立安装，且拆换方便。</w:t>
            </w:r>
          </w:p>
          <w:p w:rsidR="001D7498" w:rsidRPr="00202D76" w:rsidRDefault="001D7498" w:rsidP="001D7498">
            <w:pPr>
              <w:adjustRightInd w:val="0"/>
              <w:snapToGrid w:val="0"/>
              <w:spacing w:line="400" w:lineRule="exact"/>
              <w:jc w:val="left"/>
              <w:rPr>
                <w:rFonts w:ascii="楷体_GB2312" w:eastAsia="楷体_GB2312" w:hAnsi="宋体"/>
                <w:sz w:val="24"/>
              </w:rPr>
            </w:pPr>
            <w:r w:rsidRPr="00202D76">
              <w:rPr>
                <w:rFonts w:ascii="楷体_GB2312" w:eastAsia="楷体_GB2312" w:hAnsi="宋体" w:hint="eastAsia"/>
                <w:sz w:val="24"/>
              </w:rPr>
              <w:t>5.断电保护：具有断电保护装置，当外部电源停止供电时，不会造成内部存储记录及工作状态的破坏</w:t>
            </w:r>
          </w:p>
          <w:p w:rsidR="001D7498" w:rsidRPr="00202D76" w:rsidRDefault="001D7498" w:rsidP="001D7498">
            <w:pPr>
              <w:adjustRightInd w:val="0"/>
              <w:snapToGrid w:val="0"/>
              <w:spacing w:line="400" w:lineRule="exact"/>
              <w:jc w:val="left"/>
              <w:rPr>
                <w:rFonts w:ascii="楷体_GB2312" w:eastAsia="楷体_GB2312" w:hAnsi="宋体"/>
                <w:sz w:val="24"/>
              </w:rPr>
            </w:pPr>
            <w:r w:rsidRPr="00202D76">
              <w:rPr>
                <w:rFonts w:ascii="楷体_GB2312" w:eastAsia="楷体_GB2312" w:hAnsi="宋体" w:hint="eastAsia"/>
                <w:sz w:val="24"/>
              </w:rPr>
              <w:t>5.具有数据存储功能。</w:t>
            </w:r>
          </w:p>
          <w:p w:rsidR="001D7498" w:rsidRPr="00202D76" w:rsidRDefault="001D7498" w:rsidP="001D7498">
            <w:pPr>
              <w:adjustRightInd w:val="0"/>
              <w:snapToGrid w:val="0"/>
              <w:spacing w:line="400" w:lineRule="exact"/>
              <w:jc w:val="left"/>
              <w:rPr>
                <w:rFonts w:ascii="楷体_GB2312" w:eastAsia="楷体_GB2312" w:hAnsi="宋体"/>
                <w:sz w:val="24"/>
              </w:rPr>
            </w:pPr>
            <w:r w:rsidRPr="00202D76">
              <w:rPr>
                <w:rFonts w:ascii="楷体_GB2312" w:eastAsia="楷体_GB2312" w:hAnsi="宋体" w:hint="eastAsia"/>
                <w:sz w:val="24"/>
              </w:rPr>
              <w:t>6.支持二维码扫描功能。</w:t>
            </w:r>
          </w:p>
          <w:p w:rsidR="001D7498" w:rsidRPr="00202D76" w:rsidRDefault="001D7498" w:rsidP="001D7498">
            <w:pPr>
              <w:adjustRightInd w:val="0"/>
              <w:snapToGrid w:val="0"/>
              <w:spacing w:line="400" w:lineRule="exact"/>
              <w:jc w:val="left"/>
              <w:rPr>
                <w:rFonts w:ascii="楷体_GB2312" w:eastAsia="楷体_GB2312" w:hAnsi="宋体"/>
                <w:sz w:val="24"/>
              </w:rPr>
            </w:pPr>
            <w:r w:rsidRPr="00202D76">
              <w:rPr>
                <w:rFonts w:ascii="楷体_GB2312" w:eastAsia="楷体_GB2312" w:hAnsi="宋体" w:hint="eastAsia"/>
                <w:sz w:val="24"/>
              </w:rPr>
              <w:t>7.设备具有1个能支持4G全网通的无线通讯的SIM卡插座，并要求可通过升级改造、模块加装等方式支持今后的WIFI、5G通讯方式。</w:t>
            </w:r>
          </w:p>
          <w:p w:rsidR="001D7498" w:rsidRPr="00202D76" w:rsidRDefault="001D7498" w:rsidP="001D7498">
            <w:pPr>
              <w:adjustRightInd w:val="0"/>
              <w:snapToGrid w:val="0"/>
              <w:spacing w:line="400" w:lineRule="exact"/>
              <w:jc w:val="left"/>
              <w:rPr>
                <w:rFonts w:ascii="楷体_GB2312" w:eastAsia="楷体_GB2312" w:hAnsi="宋体"/>
                <w:sz w:val="24"/>
              </w:rPr>
            </w:pPr>
            <w:r w:rsidRPr="00202D76">
              <w:rPr>
                <w:rFonts w:ascii="楷体_GB2312" w:eastAsia="楷体_GB2312" w:hAnsi="宋体" w:hint="eastAsia"/>
                <w:sz w:val="24"/>
              </w:rPr>
              <w:t>8.符合国家有关电磁兼容性标准。</w:t>
            </w:r>
          </w:p>
          <w:p w:rsidR="001D7498" w:rsidRPr="00202D76" w:rsidRDefault="001D7498" w:rsidP="001D7498">
            <w:pPr>
              <w:adjustRightInd w:val="0"/>
              <w:snapToGrid w:val="0"/>
              <w:spacing w:line="400" w:lineRule="exact"/>
              <w:jc w:val="left"/>
              <w:rPr>
                <w:rFonts w:ascii="楷体_GB2312" w:eastAsia="楷体_GB2312" w:hAnsi="宋体"/>
                <w:sz w:val="24"/>
              </w:rPr>
            </w:pPr>
            <w:r w:rsidRPr="00202D76">
              <w:rPr>
                <w:rFonts w:ascii="楷体_GB2312" w:eastAsia="楷体_GB2312" w:hAnsi="宋体" w:hint="eastAsia"/>
                <w:sz w:val="24"/>
              </w:rPr>
              <w:t>质保期7年</w:t>
            </w:r>
          </w:p>
          <w:p w:rsidR="001D7498" w:rsidRPr="00202D76" w:rsidRDefault="001D7498" w:rsidP="001D7498">
            <w:pPr>
              <w:adjustRightInd w:val="0"/>
              <w:snapToGrid w:val="0"/>
              <w:spacing w:line="400" w:lineRule="exact"/>
              <w:jc w:val="left"/>
              <w:rPr>
                <w:rFonts w:ascii="楷体_GB2312" w:eastAsia="楷体_GB2312" w:hAnsi="宋体"/>
                <w:sz w:val="24"/>
              </w:rPr>
            </w:pPr>
            <w:r w:rsidRPr="00202D76">
              <w:rPr>
                <w:rFonts w:ascii="楷体_GB2312" w:eastAsia="楷体_GB2312" w:hAnsi="宋体" w:hint="eastAsia"/>
                <w:sz w:val="24"/>
              </w:rPr>
              <w:t>软件程序：</w:t>
            </w:r>
          </w:p>
          <w:p w:rsidR="001D7498" w:rsidRPr="00202D76" w:rsidRDefault="001D7498" w:rsidP="001D7498">
            <w:pPr>
              <w:adjustRightInd w:val="0"/>
              <w:snapToGrid w:val="0"/>
              <w:spacing w:line="400" w:lineRule="exact"/>
              <w:jc w:val="left"/>
              <w:rPr>
                <w:rFonts w:ascii="楷体_GB2312" w:eastAsia="楷体_GB2312" w:hAnsi="宋体"/>
                <w:sz w:val="24"/>
              </w:rPr>
            </w:pPr>
            <w:r w:rsidRPr="00202D76">
              <w:rPr>
                <w:rFonts w:ascii="楷体_GB2312" w:eastAsia="楷体_GB2312" w:hAnsi="宋体" w:hint="eastAsia"/>
                <w:sz w:val="24"/>
              </w:rPr>
              <w:t>POS机支付程序：支持银联IC卡闪付/云闪付、手机NFC卡支付，包含车辆终端及后台系统软件。</w:t>
            </w:r>
          </w:p>
          <w:p w:rsidR="001D7498" w:rsidRPr="00202D76" w:rsidRDefault="001D7498" w:rsidP="001D7498">
            <w:pPr>
              <w:adjustRightInd w:val="0"/>
              <w:snapToGrid w:val="0"/>
              <w:spacing w:line="400" w:lineRule="exact"/>
              <w:jc w:val="left"/>
              <w:rPr>
                <w:rFonts w:ascii="楷体_GB2312" w:eastAsia="楷体_GB2312" w:hAnsi="宋体"/>
                <w:sz w:val="24"/>
              </w:rPr>
            </w:pPr>
            <w:r w:rsidRPr="00202D76">
              <w:rPr>
                <w:rFonts w:ascii="楷体_GB2312" w:eastAsia="楷体_GB2312" w:hAnsi="宋体" w:hint="eastAsia"/>
                <w:sz w:val="24"/>
              </w:rPr>
              <w:t>四</w:t>
            </w:r>
            <w:r w:rsidR="00441480">
              <w:rPr>
                <w:rFonts w:ascii="楷体_GB2312" w:eastAsia="楷体_GB2312" w:hAnsi="宋体" w:hint="eastAsia"/>
                <w:sz w:val="24"/>
              </w:rPr>
              <w:t>、</w:t>
            </w:r>
            <w:r w:rsidRPr="00202D76">
              <w:rPr>
                <w:rFonts w:ascii="楷体_GB2312" w:eastAsia="楷体_GB2312" w:hAnsi="宋体" w:hint="eastAsia"/>
                <w:sz w:val="24"/>
              </w:rPr>
              <w:t>电子显示屏</w:t>
            </w:r>
          </w:p>
          <w:p w:rsidR="001D7498" w:rsidRPr="00202D76" w:rsidRDefault="001D7498" w:rsidP="001D7498">
            <w:pPr>
              <w:adjustRightInd w:val="0"/>
              <w:snapToGrid w:val="0"/>
              <w:spacing w:line="400" w:lineRule="exact"/>
              <w:jc w:val="left"/>
              <w:rPr>
                <w:rFonts w:ascii="楷体_GB2312" w:eastAsia="楷体_GB2312" w:hAnsi="宋体"/>
                <w:sz w:val="24"/>
              </w:rPr>
            </w:pPr>
            <w:r w:rsidRPr="00202D76">
              <w:rPr>
                <w:rFonts w:ascii="楷体_GB2312" w:eastAsia="楷体_GB2312" w:hAnsi="宋体" w:hint="eastAsia"/>
                <w:sz w:val="24"/>
              </w:rPr>
              <w:t>要求质保期7年</w:t>
            </w:r>
          </w:p>
          <w:p w:rsidR="001D7498" w:rsidRPr="00202D76" w:rsidRDefault="001D7498" w:rsidP="001D7498">
            <w:pPr>
              <w:adjustRightInd w:val="0"/>
              <w:snapToGrid w:val="0"/>
              <w:spacing w:line="400" w:lineRule="exact"/>
              <w:jc w:val="left"/>
              <w:rPr>
                <w:rFonts w:ascii="楷体_GB2312" w:eastAsia="楷体_GB2312" w:hAnsi="宋体"/>
                <w:sz w:val="24"/>
              </w:rPr>
            </w:pPr>
            <w:r w:rsidRPr="00202D76">
              <w:rPr>
                <w:rFonts w:ascii="楷体_GB2312" w:eastAsia="楷体_GB2312" w:hAnsi="宋体" w:hint="eastAsia"/>
                <w:sz w:val="24"/>
              </w:rPr>
              <w:t>1.前牌:</w:t>
            </w:r>
            <w:r>
              <w:rPr>
                <w:rFonts w:ascii="楷体_GB2312" w:eastAsia="楷体_GB2312" w:hAnsi="宋体" w:hint="eastAsia"/>
                <w:sz w:val="24"/>
              </w:rPr>
              <w:t>3+3+3</w:t>
            </w:r>
            <w:r w:rsidRPr="00202D76">
              <w:rPr>
                <w:rFonts w:ascii="楷体_GB2312" w:eastAsia="楷体_GB2312" w:hAnsi="宋体" w:hint="eastAsia"/>
                <w:sz w:val="24"/>
              </w:rPr>
              <w:t>采用</w:t>
            </w:r>
            <w:r w:rsidR="007B13B1">
              <w:rPr>
                <w:rFonts w:ascii="楷体_GB2312" w:eastAsia="楷体_GB2312" w:hAnsi="宋体" w:hint="eastAsia"/>
                <w:sz w:val="24"/>
              </w:rPr>
              <w:t>24</w:t>
            </w:r>
            <w:r w:rsidRPr="00202D76">
              <w:rPr>
                <w:rFonts w:ascii="楷体_GB2312" w:eastAsia="楷体_GB2312" w:hAnsi="宋体" w:hint="eastAsia"/>
                <w:sz w:val="24"/>
              </w:rPr>
              <w:t>点阵，中间3字红色显示线路名称，另</w:t>
            </w:r>
            <w:r>
              <w:rPr>
                <w:rFonts w:ascii="楷体_GB2312" w:eastAsia="楷体_GB2312" w:hAnsi="宋体" w:hint="eastAsia"/>
                <w:sz w:val="24"/>
              </w:rPr>
              <w:t>6</w:t>
            </w:r>
            <w:r w:rsidRPr="00202D76">
              <w:rPr>
                <w:rFonts w:ascii="楷体_GB2312" w:eastAsia="楷体_GB2312" w:hAnsi="宋体" w:hint="eastAsia"/>
                <w:sz w:val="24"/>
              </w:rPr>
              <w:t>字黄色显示。与车载GPS终端联动。</w:t>
            </w:r>
          </w:p>
          <w:p w:rsidR="001D7498" w:rsidRDefault="001D7498" w:rsidP="001D7498">
            <w:pPr>
              <w:adjustRightInd w:val="0"/>
              <w:snapToGrid w:val="0"/>
              <w:spacing w:line="400" w:lineRule="exact"/>
              <w:jc w:val="left"/>
              <w:rPr>
                <w:rFonts w:ascii="楷体_GB2312" w:eastAsia="楷体_GB2312" w:hAnsi="宋体"/>
                <w:sz w:val="24"/>
              </w:rPr>
            </w:pPr>
            <w:r w:rsidRPr="00202D76">
              <w:rPr>
                <w:rFonts w:ascii="楷体_GB2312" w:eastAsia="楷体_GB2312" w:hAnsi="宋体" w:hint="eastAsia"/>
                <w:sz w:val="24"/>
              </w:rPr>
              <w:t>2.侧牌:</w:t>
            </w:r>
            <w:r>
              <w:rPr>
                <w:rFonts w:ascii="楷体_GB2312" w:eastAsia="楷体_GB2312" w:hAnsi="宋体" w:hint="eastAsia"/>
                <w:sz w:val="24"/>
              </w:rPr>
              <w:t>3+4</w:t>
            </w:r>
            <w:r w:rsidRPr="00202D76">
              <w:rPr>
                <w:rFonts w:ascii="楷体_GB2312" w:eastAsia="楷体_GB2312" w:hAnsi="宋体" w:hint="eastAsia"/>
                <w:sz w:val="24"/>
              </w:rPr>
              <w:t>采用</w:t>
            </w:r>
            <w:r w:rsidR="007B13B1">
              <w:rPr>
                <w:rFonts w:ascii="楷体_GB2312" w:eastAsia="楷体_GB2312" w:hAnsi="宋体" w:hint="eastAsia"/>
                <w:sz w:val="24"/>
              </w:rPr>
              <w:t>24</w:t>
            </w:r>
            <w:r w:rsidRPr="00202D76">
              <w:rPr>
                <w:rFonts w:ascii="楷体_GB2312" w:eastAsia="楷体_GB2312" w:hAnsi="宋体" w:hint="eastAsia"/>
                <w:sz w:val="24"/>
              </w:rPr>
              <w:t>点阵</w:t>
            </w:r>
            <w:r>
              <w:rPr>
                <w:rFonts w:ascii="楷体_GB2312" w:eastAsia="楷体_GB2312" w:hAnsi="宋体" w:hint="eastAsia"/>
                <w:sz w:val="24"/>
              </w:rPr>
              <w:t>，左侧</w:t>
            </w:r>
            <w:r w:rsidRPr="00202D76">
              <w:rPr>
                <w:rFonts w:ascii="楷体_GB2312" w:eastAsia="楷体_GB2312" w:hAnsi="宋体" w:hint="eastAsia"/>
                <w:sz w:val="24"/>
              </w:rPr>
              <w:t>3字为红色显示线路</w:t>
            </w:r>
            <w:r w:rsidRPr="00202D76">
              <w:rPr>
                <w:rFonts w:ascii="楷体_GB2312" w:eastAsia="楷体_GB2312" w:hAnsi="宋体" w:hint="eastAsia"/>
                <w:sz w:val="24"/>
              </w:rPr>
              <w:lastRenderedPageBreak/>
              <w:t>名称，另</w:t>
            </w:r>
            <w:r>
              <w:rPr>
                <w:rFonts w:ascii="楷体_GB2312" w:eastAsia="楷体_GB2312" w:hAnsi="宋体" w:hint="eastAsia"/>
                <w:sz w:val="24"/>
              </w:rPr>
              <w:t>4</w:t>
            </w:r>
            <w:r w:rsidRPr="00202D76">
              <w:rPr>
                <w:rFonts w:ascii="楷体_GB2312" w:eastAsia="楷体_GB2312" w:hAnsi="宋体" w:hint="eastAsia"/>
                <w:sz w:val="24"/>
              </w:rPr>
              <w:t>字黄色显示。与车载GPS终端联动。侧牌带防护罩（尺寸用户指定）。</w:t>
            </w:r>
          </w:p>
          <w:p w:rsidR="001D7498" w:rsidRPr="00202D76" w:rsidRDefault="001D7498" w:rsidP="001D7498">
            <w:pPr>
              <w:adjustRightInd w:val="0"/>
              <w:snapToGrid w:val="0"/>
              <w:spacing w:line="400" w:lineRule="exact"/>
              <w:jc w:val="left"/>
              <w:rPr>
                <w:rFonts w:ascii="楷体_GB2312" w:eastAsia="楷体_GB2312" w:hAnsi="宋体"/>
                <w:sz w:val="24"/>
              </w:rPr>
            </w:pPr>
            <w:r w:rsidRPr="00202D76">
              <w:rPr>
                <w:rFonts w:ascii="楷体_GB2312" w:eastAsia="楷体_GB2312" w:hAnsi="宋体" w:hint="eastAsia"/>
                <w:sz w:val="24"/>
              </w:rPr>
              <w:t>3.尾牌:3+6采用</w:t>
            </w:r>
            <w:r w:rsidR="007B13B1">
              <w:rPr>
                <w:rFonts w:ascii="楷体_GB2312" w:eastAsia="楷体_GB2312" w:hAnsi="宋体" w:hint="eastAsia"/>
                <w:sz w:val="24"/>
              </w:rPr>
              <w:t>24</w:t>
            </w:r>
            <w:r w:rsidRPr="00202D76">
              <w:rPr>
                <w:rFonts w:ascii="楷体_GB2312" w:eastAsia="楷体_GB2312" w:hAnsi="宋体" w:hint="eastAsia"/>
                <w:sz w:val="24"/>
              </w:rPr>
              <w:t>点阵，前面3字为红色显示，后面6字为黄色显示。与车载GPS终端联动。同时满足打左转灯闪时显示“车辆左转弯！”；打右转灯闪时显示“车辆右转弯！”；刹车灯亮时显示“刹车，请注意”</w:t>
            </w:r>
          </w:p>
          <w:p w:rsidR="001D7498" w:rsidRPr="00202D76" w:rsidRDefault="001D7498" w:rsidP="001D7498">
            <w:pPr>
              <w:adjustRightInd w:val="0"/>
              <w:snapToGrid w:val="0"/>
              <w:spacing w:line="400" w:lineRule="exact"/>
              <w:jc w:val="left"/>
              <w:rPr>
                <w:rFonts w:ascii="楷体_GB2312" w:eastAsia="楷体_GB2312" w:hAnsi="宋体"/>
                <w:sz w:val="24"/>
              </w:rPr>
            </w:pPr>
            <w:r w:rsidRPr="00202D76">
              <w:rPr>
                <w:rFonts w:ascii="楷体_GB2312" w:eastAsia="楷体_GB2312" w:hAnsi="宋体" w:hint="eastAsia"/>
                <w:sz w:val="24"/>
              </w:rPr>
              <w:t>4.内屏: 采用24点阵，要求能同时显示8个汉字</w:t>
            </w:r>
            <w:r>
              <w:rPr>
                <w:rFonts w:ascii="楷体_GB2312" w:eastAsia="楷体_GB2312" w:hAnsi="宋体" w:hint="eastAsia"/>
                <w:sz w:val="24"/>
              </w:rPr>
              <w:t>以上</w:t>
            </w:r>
            <w:r w:rsidRPr="00202D76">
              <w:rPr>
                <w:rFonts w:ascii="楷体_GB2312" w:eastAsia="楷体_GB2312" w:hAnsi="宋体" w:hint="eastAsia"/>
                <w:sz w:val="24"/>
              </w:rPr>
              <w:t>。显示当前到站，下一站以及一些服务性用语。内屏滚动显示不得低于501个字节。与车载GPS终端联动，时间可自动校准，每个站名或者服务用语报完后会显示当前时间。</w:t>
            </w:r>
          </w:p>
          <w:p w:rsidR="001D7498" w:rsidRDefault="001D7498" w:rsidP="001D7498">
            <w:pPr>
              <w:adjustRightInd w:val="0"/>
              <w:snapToGrid w:val="0"/>
              <w:spacing w:line="400" w:lineRule="exact"/>
              <w:jc w:val="left"/>
              <w:rPr>
                <w:rFonts w:ascii="楷体_GB2312" w:eastAsia="楷体_GB2312" w:hAnsi="宋体"/>
                <w:sz w:val="24"/>
              </w:rPr>
            </w:pPr>
            <w:r w:rsidRPr="00202D76">
              <w:rPr>
                <w:rFonts w:ascii="楷体_GB2312" w:eastAsia="楷体_GB2312" w:hAnsi="宋体" w:hint="eastAsia"/>
                <w:sz w:val="24"/>
              </w:rPr>
              <w:t>5.LCD</w:t>
            </w:r>
            <w:r>
              <w:rPr>
                <w:rFonts w:ascii="楷体_GB2312" w:eastAsia="楷体_GB2312" w:hAnsi="宋体" w:hint="eastAsia"/>
                <w:sz w:val="24"/>
              </w:rPr>
              <w:t>车内屏</w:t>
            </w:r>
            <w:r w:rsidRPr="00202D76">
              <w:rPr>
                <w:rFonts w:ascii="楷体_GB2312" w:eastAsia="楷体_GB2312" w:hAnsi="宋体" w:hint="eastAsia"/>
                <w:sz w:val="24"/>
              </w:rPr>
              <w:t>:</w:t>
            </w:r>
            <w:r>
              <w:rPr>
                <w:rFonts w:ascii="楷体_GB2312" w:eastAsia="楷体_GB2312" w:hAnsi="宋体" w:hint="eastAsia"/>
                <w:sz w:val="24"/>
              </w:rPr>
              <w:t>2</w:t>
            </w:r>
            <w:r w:rsidRPr="00202D76">
              <w:rPr>
                <w:rFonts w:ascii="楷体_GB2312" w:eastAsia="楷体_GB2312" w:hAnsi="宋体" w:hint="eastAsia"/>
                <w:sz w:val="24"/>
              </w:rPr>
              <w:t>块，显示区域尺寸：700mm*200mm</w:t>
            </w:r>
            <w:r>
              <w:rPr>
                <w:rFonts w:ascii="楷体_GB2312" w:eastAsia="楷体_GB2312" w:hAnsi="宋体" w:hint="eastAsia"/>
                <w:sz w:val="24"/>
              </w:rPr>
              <w:t>。</w:t>
            </w:r>
            <w:r w:rsidRPr="00202D76">
              <w:rPr>
                <w:rFonts w:ascii="楷体_GB2312" w:eastAsia="楷体_GB2312" w:hAnsi="宋体" w:hint="eastAsia"/>
                <w:sz w:val="24"/>
              </w:rPr>
              <w:t>采用安卓系统，系统支持联网升级，支持各类图片格式及所有主流视频格式播放，设备</w:t>
            </w:r>
            <w:r>
              <w:rPr>
                <w:rFonts w:ascii="楷体_GB2312" w:eastAsia="楷体_GB2312" w:hAnsi="宋体" w:hint="eastAsia"/>
                <w:sz w:val="24"/>
              </w:rPr>
              <w:t>运行</w:t>
            </w:r>
            <w:r w:rsidRPr="00202D76">
              <w:rPr>
                <w:rFonts w:ascii="楷体_GB2312" w:eastAsia="楷体_GB2312" w:hAnsi="宋体" w:hint="eastAsia"/>
                <w:sz w:val="24"/>
              </w:rPr>
              <w:t>内存不低于</w:t>
            </w:r>
            <w:r>
              <w:rPr>
                <w:rFonts w:ascii="楷体_GB2312" w:eastAsia="楷体_GB2312" w:hAnsi="宋体" w:hint="eastAsia"/>
                <w:sz w:val="24"/>
              </w:rPr>
              <w:t>1G，内置存储器不低于</w:t>
            </w:r>
            <w:r w:rsidRPr="00202D76">
              <w:rPr>
                <w:rFonts w:ascii="楷体_GB2312" w:eastAsia="楷体_GB2312" w:hAnsi="宋体" w:hint="eastAsia"/>
                <w:sz w:val="24"/>
              </w:rPr>
              <w:t>8G，另</w:t>
            </w:r>
            <w:r>
              <w:rPr>
                <w:rFonts w:ascii="楷体_GB2312" w:eastAsia="楷体_GB2312" w:hAnsi="宋体" w:hint="eastAsia"/>
                <w:sz w:val="24"/>
              </w:rPr>
              <w:t>外部存储器扩展最高支持32GB的SD/TF卡</w:t>
            </w:r>
            <w:r w:rsidRPr="00202D76">
              <w:rPr>
                <w:rFonts w:ascii="楷体_GB2312" w:eastAsia="楷体_GB2312" w:hAnsi="宋体" w:hint="eastAsia"/>
                <w:sz w:val="24"/>
              </w:rPr>
              <w:t>。能用4G全网通及WIFI模块进行内容更新，</w:t>
            </w:r>
            <w:r>
              <w:rPr>
                <w:rFonts w:ascii="楷体_GB2312" w:eastAsia="楷体_GB2312" w:hAnsi="宋体" w:hint="eastAsia"/>
                <w:sz w:val="24"/>
              </w:rPr>
              <w:t>并能在后台显示该设备在线情况，查询内容发送情况等。</w:t>
            </w:r>
            <w:r w:rsidRPr="00202D76">
              <w:rPr>
                <w:rFonts w:ascii="楷体_GB2312" w:eastAsia="楷体_GB2312" w:hAnsi="宋体" w:hint="eastAsia"/>
                <w:sz w:val="24"/>
              </w:rPr>
              <w:t>要求可通过升级改造、模块加装等方式支持今后的5G通讯方式。分辨率：1920*540视频支持格式：mkv/mov/3gp/mp4/avi</w:t>
            </w:r>
            <w:r>
              <w:rPr>
                <w:rFonts w:ascii="楷体_GB2312" w:eastAsia="楷体_GB2312" w:hAnsi="宋体" w:hint="eastAsia"/>
                <w:sz w:val="24"/>
              </w:rPr>
              <w:t>/divx/ts/tp/trp/m2ts/dat/mpg/mp</w:t>
            </w:r>
            <w:r w:rsidRPr="00202D76">
              <w:rPr>
                <w:rFonts w:ascii="楷体_GB2312" w:eastAsia="楷体_GB2312" w:hAnsi="宋体" w:hint="eastAsia"/>
                <w:sz w:val="24"/>
              </w:rPr>
              <w:t>eg/vob/wmv/asf/rm/rmvb/flv/ogm等等。图片格式：jpg/png</w:t>
            </w:r>
          </w:p>
          <w:p w:rsidR="001D7498" w:rsidRPr="00202D76" w:rsidRDefault="001D7498" w:rsidP="001D7498">
            <w:pPr>
              <w:adjustRightInd w:val="0"/>
              <w:snapToGrid w:val="0"/>
              <w:spacing w:line="400" w:lineRule="exact"/>
              <w:jc w:val="left"/>
              <w:rPr>
                <w:rFonts w:ascii="楷体_GB2312" w:eastAsia="楷体_GB2312" w:hAnsi="宋体"/>
                <w:sz w:val="24"/>
              </w:rPr>
            </w:pPr>
            <w:r>
              <w:rPr>
                <w:rFonts w:ascii="楷体_GB2312" w:eastAsia="楷体_GB2312" w:hAnsi="宋体" w:hint="eastAsia"/>
                <w:sz w:val="24"/>
              </w:rPr>
              <w:t>其中1块作为站节牌使用需</w:t>
            </w:r>
            <w:r w:rsidRPr="00202D76">
              <w:rPr>
                <w:rFonts w:ascii="楷体_GB2312" w:eastAsia="楷体_GB2312" w:hAnsi="宋体" w:hint="eastAsia"/>
                <w:sz w:val="24"/>
              </w:rPr>
              <w:t>与车载GPS终端实现联动，实现线路的当前或下一站信息。线路变更可自动更新。</w:t>
            </w:r>
            <w:bookmarkStart w:id="0" w:name="_GoBack"/>
            <w:bookmarkEnd w:id="0"/>
          </w:p>
          <w:p w:rsidR="00441480" w:rsidRDefault="001D7498" w:rsidP="001D7498">
            <w:pPr>
              <w:adjustRightInd w:val="0"/>
              <w:snapToGrid w:val="0"/>
              <w:spacing w:line="400" w:lineRule="exact"/>
              <w:jc w:val="left"/>
              <w:rPr>
                <w:rFonts w:ascii="楷体_GB2312" w:eastAsia="楷体_GB2312" w:hAnsi="宋体"/>
                <w:sz w:val="24"/>
              </w:rPr>
            </w:pPr>
            <w:r w:rsidRPr="00202D76">
              <w:rPr>
                <w:rFonts w:ascii="楷体_GB2312" w:eastAsia="楷体_GB2312" w:hAnsi="宋体" w:hint="eastAsia"/>
                <w:sz w:val="24"/>
              </w:rPr>
              <w:t>五</w:t>
            </w:r>
            <w:r w:rsidR="00441480">
              <w:rPr>
                <w:rFonts w:ascii="楷体_GB2312" w:eastAsia="楷体_GB2312" w:hAnsi="宋体" w:hint="eastAsia"/>
                <w:sz w:val="24"/>
              </w:rPr>
              <w:t>、</w:t>
            </w:r>
            <w:r w:rsidRPr="00202D76">
              <w:rPr>
                <w:rFonts w:ascii="楷体_GB2312" w:eastAsia="楷体_GB2312" w:hAnsi="宋体" w:hint="eastAsia"/>
                <w:sz w:val="24"/>
              </w:rPr>
              <w:t>车载监控设备</w:t>
            </w:r>
            <w:r w:rsidR="00441480">
              <w:rPr>
                <w:rFonts w:ascii="楷体_GB2312" w:eastAsia="楷体_GB2312" w:hAnsi="宋体" w:hint="eastAsia"/>
                <w:sz w:val="24"/>
              </w:rPr>
              <w:t>（</w:t>
            </w:r>
            <w:r w:rsidR="00441480">
              <w:rPr>
                <w:rFonts w:ascii="楷体_GB2312" w:eastAsia="楷体_GB2312" w:hAnsi="宋体" w:cs="宋体" w:hint="eastAsia"/>
                <w:color w:val="000000"/>
                <w:sz w:val="24"/>
              </w:rPr>
              <w:t>根据江苏省、无锡市、江阴市相关行业领导管理部门联合下发的《关于印发&lt;关于深入开展公交车安全防范集中攻坚行动方案&gt;的通知》文件要求</w:t>
            </w:r>
            <w:r w:rsidR="00441480">
              <w:rPr>
                <w:rFonts w:ascii="楷体_GB2312" w:eastAsia="楷体_GB2312" w:hAnsi="宋体" w:hint="eastAsia"/>
                <w:sz w:val="24"/>
              </w:rPr>
              <w:t>）</w:t>
            </w:r>
          </w:p>
          <w:p w:rsidR="001D7498" w:rsidRPr="00202D76" w:rsidRDefault="001D7498" w:rsidP="001D7498">
            <w:pPr>
              <w:adjustRightInd w:val="0"/>
              <w:snapToGrid w:val="0"/>
              <w:spacing w:line="400" w:lineRule="exact"/>
              <w:jc w:val="left"/>
              <w:rPr>
                <w:rFonts w:ascii="楷体_GB2312" w:eastAsia="楷体_GB2312" w:hAnsi="宋体"/>
                <w:sz w:val="24"/>
              </w:rPr>
            </w:pPr>
            <w:r w:rsidRPr="00202D76">
              <w:rPr>
                <w:rFonts w:ascii="楷体_GB2312" w:eastAsia="楷体_GB2312" w:hAnsi="宋体" w:hint="eastAsia"/>
                <w:sz w:val="24"/>
              </w:rPr>
              <w:t>主机要求8路数字高清。最大支持接入画质可达1080P，画面清晰无延迟,监控要求广角，同时抗震性能好，支持双硬盘接口；车载主机支持H.265编解码，具有超高的压缩比，根据公交业务要求必须需具有零</w:t>
            </w:r>
            <w:r w:rsidRPr="00202D76">
              <w:rPr>
                <w:rFonts w:ascii="楷体_GB2312" w:eastAsia="楷体_GB2312" w:hAnsi="宋体" w:hint="eastAsia"/>
                <w:sz w:val="24"/>
              </w:rPr>
              <w:lastRenderedPageBreak/>
              <w:t>通录像、回放、预览功能；</w:t>
            </w:r>
            <w:r>
              <w:rPr>
                <w:rFonts w:ascii="楷体_GB2312" w:eastAsia="楷体_GB2312" w:hAnsi="宋体" w:hint="eastAsia"/>
                <w:sz w:val="24"/>
              </w:rPr>
              <w:t>具有一键报警功能，要求接入公安监控平台</w:t>
            </w:r>
            <w:r w:rsidR="00745813" w:rsidRPr="00745813">
              <w:rPr>
                <w:rFonts w:ascii="楷体_GB2312" w:eastAsia="楷体_GB2312" w:hAnsi="宋体" w:hint="eastAsia"/>
                <w:sz w:val="24"/>
              </w:rPr>
              <w:t>（根据江苏省、无锡市、江阴市相关行业领导管理部门联合下发的《关于印发&lt;关于深入开展公交车安全防范集中攻坚行动方案&gt;的通知》文件要求）</w:t>
            </w:r>
            <w:r>
              <w:rPr>
                <w:rFonts w:ascii="楷体_GB2312" w:eastAsia="楷体_GB2312" w:hAnsi="宋体" w:hint="eastAsia"/>
                <w:sz w:val="24"/>
              </w:rPr>
              <w:t>。</w:t>
            </w:r>
          </w:p>
          <w:p w:rsidR="001D7498" w:rsidRPr="00202D76" w:rsidRDefault="001D7498" w:rsidP="001D7498">
            <w:pPr>
              <w:adjustRightInd w:val="0"/>
              <w:snapToGrid w:val="0"/>
              <w:spacing w:line="400" w:lineRule="exact"/>
              <w:jc w:val="left"/>
              <w:rPr>
                <w:rFonts w:ascii="楷体_GB2312" w:eastAsia="楷体_GB2312" w:hAnsi="宋体"/>
                <w:sz w:val="24"/>
              </w:rPr>
            </w:pPr>
            <w:r w:rsidRPr="00202D76">
              <w:rPr>
                <w:rFonts w:ascii="楷体_GB2312" w:eastAsia="楷体_GB2312" w:hAnsi="宋体" w:hint="eastAsia"/>
                <w:sz w:val="24"/>
              </w:rPr>
              <w:t>1TB固态硬盘，视频储存要求满足30天。</w:t>
            </w:r>
          </w:p>
          <w:p w:rsidR="001D7498" w:rsidRPr="00202D76" w:rsidRDefault="001D7498" w:rsidP="001D7498">
            <w:pPr>
              <w:adjustRightInd w:val="0"/>
              <w:snapToGrid w:val="0"/>
              <w:spacing w:line="400" w:lineRule="exact"/>
              <w:jc w:val="left"/>
              <w:rPr>
                <w:rFonts w:ascii="楷体_GB2312" w:eastAsia="楷体_GB2312" w:hAnsi="宋体"/>
                <w:sz w:val="24"/>
              </w:rPr>
            </w:pPr>
            <w:r w:rsidRPr="00202D76">
              <w:rPr>
                <w:rFonts w:ascii="楷体_GB2312" w:eastAsia="楷体_GB2312" w:hAnsi="宋体" w:hint="eastAsia"/>
                <w:sz w:val="24"/>
              </w:rPr>
              <w:t>液晶屏采用9寸屏，同时将监控里最重要的四个画面显示在屏上，其中后门下客区和倒车区在触发时会放大画面。</w:t>
            </w:r>
          </w:p>
          <w:p w:rsidR="001D7498" w:rsidRPr="00202D76" w:rsidRDefault="001D7498" w:rsidP="001D7498">
            <w:pPr>
              <w:adjustRightInd w:val="0"/>
              <w:snapToGrid w:val="0"/>
              <w:spacing w:line="400" w:lineRule="exact"/>
              <w:jc w:val="left"/>
              <w:rPr>
                <w:rFonts w:ascii="楷体_GB2312" w:eastAsia="楷体_GB2312" w:hAnsi="宋体"/>
                <w:sz w:val="24"/>
              </w:rPr>
            </w:pPr>
            <w:r w:rsidRPr="00202D76">
              <w:rPr>
                <w:rFonts w:ascii="楷体_GB2312" w:eastAsia="楷体_GB2312" w:hAnsi="宋体" w:hint="eastAsia"/>
                <w:sz w:val="24"/>
              </w:rPr>
              <w:t>车载主机支持4G全网通传输功能。</w:t>
            </w:r>
          </w:p>
          <w:p w:rsidR="001D7498" w:rsidRPr="00202D76" w:rsidRDefault="001D7498" w:rsidP="001D7498">
            <w:pPr>
              <w:adjustRightInd w:val="0"/>
              <w:snapToGrid w:val="0"/>
              <w:spacing w:line="400" w:lineRule="exact"/>
              <w:jc w:val="left"/>
              <w:rPr>
                <w:rFonts w:ascii="楷体_GB2312" w:eastAsia="楷体_GB2312" w:hAnsi="宋体"/>
                <w:sz w:val="24"/>
              </w:rPr>
            </w:pPr>
            <w:r w:rsidRPr="00202D76">
              <w:rPr>
                <w:rFonts w:ascii="楷体_GB2312" w:eastAsia="楷体_GB2312" w:hAnsi="宋体" w:hint="eastAsia"/>
                <w:sz w:val="24"/>
              </w:rPr>
              <w:t>7路摄像头要求如下：</w:t>
            </w:r>
            <w:r>
              <w:rPr>
                <w:rFonts w:ascii="楷体_GB2312" w:eastAsia="楷体_GB2312" w:hAnsi="宋体" w:hint="eastAsia"/>
                <w:sz w:val="24"/>
              </w:rPr>
              <w:t>车外3个，车内4个，其中驾驶员</w:t>
            </w:r>
            <w:r w:rsidRPr="00202D76">
              <w:rPr>
                <w:rFonts w:ascii="楷体_GB2312" w:eastAsia="楷体_GB2312" w:hAnsi="宋体" w:hint="eastAsia"/>
                <w:sz w:val="24"/>
              </w:rPr>
              <w:t>摄像机要求</w:t>
            </w:r>
            <w:r>
              <w:rPr>
                <w:rFonts w:ascii="楷体_GB2312" w:eastAsia="楷体_GB2312" w:hAnsi="宋体" w:hint="eastAsia"/>
                <w:sz w:val="24"/>
              </w:rPr>
              <w:t>广角像素720P以上</w:t>
            </w:r>
            <w:r w:rsidRPr="00202D76">
              <w:rPr>
                <w:rFonts w:ascii="楷体_GB2312" w:eastAsia="楷体_GB2312" w:hAnsi="宋体" w:hint="eastAsia"/>
                <w:sz w:val="24"/>
              </w:rPr>
              <w:t>，其余6路摄像机像素要求</w:t>
            </w:r>
            <w:r>
              <w:rPr>
                <w:rFonts w:ascii="楷体_GB2312" w:eastAsia="楷体_GB2312" w:hAnsi="宋体" w:hint="eastAsia"/>
                <w:sz w:val="24"/>
              </w:rPr>
              <w:t>满足至少1080</w:t>
            </w:r>
            <w:r w:rsidRPr="00202D76">
              <w:rPr>
                <w:rFonts w:ascii="楷体_GB2312" w:eastAsia="楷体_GB2312" w:hAnsi="宋体" w:hint="eastAsia"/>
                <w:sz w:val="24"/>
              </w:rPr>
              <w:t>P。</w:t>
            </w:r>
          </w:p>
          <w:p w:rsidR="001D7498" w:rsidRPr="00202D76" w:rsidRDefault="001D7498" w:rsidP="001D7498">
            <w:pPr>
              <w:adjustRightInd w:val="0"/>
              <w:snapToGrid w:val="0"/>
              <w:spacing w:line="400" w:lineRule="exact"/>
              <w:jc w:val="left"/>
              <w:rPr>
                <w:rFonts w:ascii="楷体_GB2312" w:eastAsia="楷体_GB2312" w:hAnsi="宋体"/>
                <w:sz w:val="24"/>
              </w:rPr>
            </w:pPr>
            <w:r w:rsidRPr="00202D76">
              <w:rPr>
                <w:rFonts w:ascii="楷体_GB2312" w:eastAsia="楷体_GB2312" w:hAnsi="宋体" w:hint="eastAsia"/>
                <w:sz w:val="24"/>
              </w:rPr>
              <w:t>主机、硬盘盒、液晶屏、摄像头要求质保期7年，固态硬盘要求质保期5年。</w:t>
            </w:r>
          </w:p>
          <w:p w:rsidR="001D7498" w:rsidRPr="00202D76" w:rsidRDefault="001D7498" w:rsidP="001D7498">
            <w:pPr>
              <w:adjustRightInd w:val="0"/>
              <w:snapToGrid w:val="0"/>
              <w:spacing w:line="400" w:lineRule="exact"/>
              <w:jc w:val="left"/>
              <w:rPr>
                <w:rFonts w:ascii="楷体_GB2312" w:eastAsia="楷体_GB2312" w:hAnsi="宋体"/>
                <w:sz w:val="24"/>
              </w:rPr>
            </w:pPr>
            <w:r>
              <w:rPr>
                <w:rFonts w:ascii="楷体_GB2312" w:eastAsia="楷体_GB2312" w:hAnsi="宋体" w:hint="eastAsia"/>
                <w:sz w:val="24"/>
              </w:rPr>
              <w:t>六</w:t>
            </w:r>
            <w:r w:rsidR="00441480">
              <w:rPr>
                <w:rFonts w:ascii="楷体_GB2312" w:eastAsia="楷体_GB2312" w:hAnsi="宋体" w:hint="eastAsia"/>
                <w:sz w:val="24"/>
              </w:rPr>
              <w:t>、</w:t>
            </w:r>
            <w:r w:rsidRPr="00202D76">
              <w:rPr>
                <w:rFonts w:ascii="楷体_GB2312" w:eastAsia="楷体_GB2312" w:hAnsi="宋体" w:hint="eastAsia"/>
                <w:sz w:val="24"/>
              </w:rPr>
              <w:t>驾驶辅助系统</w:t>
            </w:r>
            <w:r w:rsidR="00441480">
              <w:rPr>
                <w:rFonts w:ascii="楷体_GB2312" w:eastAsia="楷体_GB2312" w:hAnsi="宋体" w:hint="eastAsia"/>
                <w:sz w:val="24"/>
              </w:rPr>
              <w:t>（</w:t>
            </w:r>
            <w:r w:rsidR="00441480">
              <w:rPr>
                <w:rFonts w:ascii="楷体_GB2312" w:eastAsia="楷体_GB2312" w:hAnsi="宋体" w:cs="宋体" w:hint="eastAsia"/>
                <w:color w:val="000000"/>
                <w:sz w:val="24"/>
              </w:rPr>
              <w:t>根据江苏省、无锡市、江阴市相关行业领导管理部门联合下发的《关于印发&lt;关于深入开展公交车安全防范集中攻坚行动方案&gt;的通知》文件要求</w:t>
            </w:r>
            <w:r w:rsidR="00441480">
              <w:rPr>
                <w:rFonts w:ascii="楷体_GB2312" w:eastAsia="楷体_GB2312" w:hAnsi="宋体" w:hint="eastAsia"/>
                <w:sz w:val="24"/>
              </w:rPr>
              <w:t>）</w:t>
            </w:r>
            <w:r w:rsidRPr="00202D76">
              <w:rPr>
                <w:rFonts w:ascii="楷体_GB2312" w:eastAsia="楷体_GB2312" w:hAnsi="宋体" w:hint="eastAsia"/>
                <w:sz w:val="24"/>
              </w:rPr>
              <w:t>要求质保七年</w:t>
            </w:r>
          </w:p>
          <w:p w:rsidR="001D7498" w:rsidRDefault="001D7498" w:rsidP="001D7498">
            <w:pPr>
              <w:adjustRightInd w:val="0"/>
              <w:snapToGrid w:val="0"/>
              <w:spacing w:line="360" w:lineRule="exact"/>
              <w:jc w:val="left"/>
              <w:rPr>
                <w:rFonts w:ascii="楷体_GB2312" w:eastAsia="楷体_GB2312" w:hAnsi="宋体"/>
                <w:sz w:val="24"/>
              </w:rPr>
            </w:pPr>
            <w:r w:rsidRPr="00202D76">
              <w:rPr>
                <w:rFonts w:ascii="楷体_GB2312" w:eastAsia="楷体_GB2312" w:hAnsi="宋体" w:hint="eastAsia"/>
                <w:sz w:val="24"/>
              </w:rPr>
              <w:t>驾驶员状态监测系统应具备疲劳驾驶报警、分神驾驶报警、抽烟报警、接打电话报警、驾驶员身份人脸识别报警、换人驾驶报警、超时驾驶报警等功能。</w:t>
            </w:r>
          </w:p>
          <w:p w:rsidR="00764F79" w:rsidRPr="006B74D9" w:rsidRDefault="001D7498" w:rsidP="00441480">
            <w:pPr>
              <w:adjustRightInd w:val="0"/>
              <w:snapToGrid w:val="0"/>
              <w:spacing w:line="360" w:lineRule="exact"/>
              <w:jc w:val="left"/>
              <w:rPr>
                <w:rFonts w:ascii="楷体_GB2312" w:eastAsia="楷体_GB2312" w:hAnsi="宋体" w:cs="Times New Roman"/>
                <w:color w:val="000000"/>
                <w:sz w:val="24"/>
              </w:rPr>
            </w:pPr>
            <w:r>
              <w:rPr>
                <w:rFonts w:ascii="楷体_GB2312" w:eastAsia="楷体_GB2312" w:hAnsi="宋体" w:cs="Times New Roman" w:hint="eastAsia"/>
                <w:color w:val="000000"/>
                <w:sz w:val="24"/>
              </w:rPr>
              <w:t>七</w:t>
            </w:r>
            <w:r w:rsidR="00441480">
              <w:rPr>
                <w:rFonts w:ascii="楷体_GB2312" w:eastAsia="楷体_GB2312" w:hAnsi="宋体" w:cs="Times New Roman" w:hint="eastAsia"/>
                <w:color w:val="000000"/>
                <w:sz w:val="24"/>
              </w:rPr>
              <w:t>、</w:t>
            </w:r>
            <w:r w:rsidR="00441480">
              <w:rPr>
                <w:rFonts w:ascii="楷体_GB2312" w:eastAsia="楷体_GB2312" w:hAnsi="宋体" w:cs="宋体" w:hint="eastAsia"/>
                <w:color w:val="000000"/>
                <w:sz w:val="24"/>
              </w:rPr>
              <w:t>根据江苏省、无锡市、江阴市相关行业领导管理部门联合下发的《关于印发&lt;关于深入开展公交车安全防范集中攻坚行动方案&gt;的通知》文件要求，</w:t>
            </w:r>
            <w:r w:rsidRPr="006B74D9">
              <w:rPr>
                <w:rFonts w:ascii="楷体_GB2312" w:eastAsia="楷体_GB2312" w:hAnsi="宋体" w:cs="Times New Roman" w:hint="eastAsia"/>
                <w:color w:val="000000"/>
                <w:sz w:val="24"/>
              </w:rPr>
              <w:t>驾驶区与乘客区采用全包围隔离结构</w:t>
            </w:r>
            <w:r w:rsidRPr="00533569">
              <w:rPr>
                <w:rFonts w:ascii="楷体_GB2312" w:eastAsia="楷体_GB2312" w:hAnsi="宋体" w:hint="eastAsia"/>
                <w:sz w:val="24"/>
              </w:rPr>
              <w:t>，</w:t>
            </w:r>
            <w:r w:rsidR="00533569" w:rsidRPr="00533569">
              <w:rPr>
                <w:rFonts w:ascii="楷体_GB2312" w:eastAsia="楷体_GB2312" w:hAnsi="宋体" w:hint="eastAsia"/>
                <w:sz w:val="24"/>
              </w:rPr>
              <w:t>符合JT/T1240-2019、JT/T1241-2019相关要求</w:t>
            </w:r>
            <w:r w:rsidR="00533569">
              <w:rPr>
                <w:rFonts w:ascii="楷体_GB2312" w:eastAsia="楷体_GB2312" w:hAnsi="宋体" w:hint="eastAsia"/>
                <w:sz w:val="24"/>
              </w:rPr>
              <w:t>，</w:t>
            </w:r>
            <w:r w:rsidR="00533569" w:rsidRPr="00533569">
              <w:rPr>
                <w:rFonts w:ascii="楷体_GB2312" w:eastAsia="楷体_GB2312" w:hAnsi="宋体" w:hint="eastAsia"/>
                <w:sz w:val="24"/>
              </w:rPr>
              <w:t>外观与车型协调，美观牢固，无异响，易安装，具有良好防震和抗腐蚀性</w:t>
            </w:r>
            <w:r w:rsidR="00B96A93">
              <w:rPr>
                <w:rFonts w:ascii="楷体_GB2312" w:eastAsia="楷体_GB2312" w:hAnsi="宋体" w:hint="eastAsia"/>
                <w:sz w:val="24"/>
              </w:rPr>
              <w:t>，终身质保</w:t>
            </w:r>
            <w:r w:rsidR="00533569" w:rsidRPr="00533569">
              <w:rPr>
                <w:rFonts w:ascii="楷体_GB2312" w:eastAsia="楷体_GB2312" w:hAnsi="宋体" w:hint="eastAsia"/>
                <w:sz w:val="24"/>
              </w:rPr>
              <w:t>。</w:t>
            </w:r>
          </w:p>
        </w:tc>
      </w:tr>
      <w:tr w:rsidR="00F778D2" w:rsidRPr="006B74D9" w:rsidTr="006B10F2">
        <w:trPr>
          <w:trHeight w:val="20"/>
          <w:jc w:val="center"/>
        </w:trPr>
        <w:tc>
          <w:tcPr>
            <w:tcW w:w="2802" w:type="dxa"/>
            <w:gridSpan w:val="2"/>
            <w:tcBorders>
              <w:top w:val="single" w:sz="4" w:space="0" w:color="auto"/>
              <w:left w:val="single" w:sz="4" w:space="0" w:color="auto"/>
              <w:bottom w:val="single" w:sz="4" w:space="0" w:color="auto"/>
              <w:right w:val="single" w:sz="4" w:space="0" w:color="auto"/>
            </w:tcBorders>
            <w:vAlign w:val="center"/>
          </w:tcPr>
          <w:p w:rsidR="00F778D2" w:rsidRPr="006B74D9" w:rsidRDefault="00F778D2" w:rsidP="006B10F2">
            <w:pPr>
              <w:adjustRightInd w:val="0"/>
              <w:snapToGrid w:val="0"/>
              <w:spacing w:line="360" w:lineRule="exact"/>
              <w:jc w:val="center"/>
              <w:rPr>
                <w:rFonts w:ascii="楷体_GB2312" w:eastAsia="楷体_GB2312" w:hAnsi="楷体_GB2312" w:cs="Times New Roman"/>
                <w:color w:val="000000"/>
                <w:sz w:val="24"/>
              </w:rPr>
            </w:pPr>
            <w:r w:rsidRPr="006B74D9">
              <w:rPr>
                <w:rFonts w:ascii="楷体_GB2312" w:eastAsia="楷体_GB2312" w:hAnsi="宋体" w:cs="Times New Roman" w:hint="eastAsia"/>
                <w:color w:val="000000"/>
                <w:sz w:val="24"/>
              </w:rPr>
              <w:lastRenderedPageBreak/>
              <w:t>14．随车附件</w:t>
            </w:r>
          </w:p>
        </w:tc>
        <w:tc>
          <w:tcPr>
            <w:tcW w:w="5720" w:type="dxa"/>
            <w:tcBorders>
              <w:top w:val="single" w:sz="4" w:space="0" w:color="auto"/>
              <w:left w:val="nil"/>
              <w:bottom w:val="single" w:sz="4" w:space="0" w:color="auto"/>
              <w:right w:val="single" w:sz="4" w:space="0" w:color="auto"/>
            </w:tcBorders>
            <w:vAlign w:val="center"/>
          </w:tcPr>
          <w:p w:rsidR="00533569" w:rsidRPr="0025267A" w:rsidRDefault="00533569" w:rsidP="00533569">
            <w:pPr>
              <w:adjustRightInd w:val="0"/>
              <w:snapToGrid w:val="0"/>
              <w:spacing w:line="360" w:lineRule="exact"/>
              <w:jc w:val="left"/>
              <w:rPr>
                <w:rFonts w:ascii="楷体_GB2312" w:eastAsia="楷体_GB2312" w:hAnsi="宋体" w:cs="Times New Roman"/>
                <w:color w:val="000000"/>
                <w:sz w:val="24"/>
              </w:rPr>
            </w:pPr>
            <w:r w:rsidRPr="006B74D9">
              <w:rPr>
                <w:rFonts w:ascii="楷体_GB2312" w:eastAsia="楷体_GB2312" w:hAnsi="宋体" w:cs="Times New Roman" w:hint="eastAsia"/>
                <w:color w:val="000000"/>
                <w:sz w:val="24"/>
              </w:rPr>
              <w:t>1、每辆车三角警示牌2个、儿童身高限位标高1.3M，严禁扶手字样喷漆。</w:t>
            </w:r>
          </w:p>
          <w:p w:rsidR="00533569" w:rsidRPr="006B74D9" w:rsidRDefault="00533569" w:rsidP="00533569">
            <w:pPr>
              <w:adjustRightInd w:val="0"/>
              <w:snapToGrid w:val="0"/>
              <w:spacing w:line="360" w:lineRule="exact"/>
              <w:jc w:val="left"/>
              <w:rPr>
                <w:rFonts w:ascii="楷体_GB2312" w:eastAsia="楷体_GB2312" w:hAnsi="楷体_GB2312" w:cs="Times New Roman"/>
                <w:color w:val="000000"/>
                <w:sz w:val="24"/>
              </w:rPr>
            </w:pPr>
            <w:r>
              <w:rPr>
                <w:rFonts w:ascii="楷体_GB2312" w:eastAsia="楷体_GB2312" w:hAnsi="楷体_GB2312" w:cs="Times New Roman" w:hint="eastAsia"/>
                <w:color w:val="000000"/>
                <w:sz w:val="24"/>
              </w:rPr>
              <w:t>2</w:t>
            </w:r>
            <w:r w:rsidRPr="006B74D9">
              <w:rPr>
                <w:rFonts w:ascii="楷体_GB2312" w:eastAsia="楷体_GB2312" w:hAnsi="楷体_GB2312" w:cs="Times New Roman" w:hint="eastAsia"/>
                <w:color w:val="000000"/>
                <w:sz w:val="24"/>
              </w:rPr>
              <w:t>、</w:t>
            </w:r>
            <w:r w:rsidRPr="006B74D9">
              <w:rPr>
                <w:rFonts w:ascii="楷体_GB2312" w:eastAsia="楷体_GB2312" w:hAnsi="宋体" w:cs="Times New Roman" w:hint="eastAsia"/>
                <w:color w:val="000000"/>
                <w:sz w:val="24"/>
              </w:rPr>
              <w:t>每辆车</w:t>
            </w:r>
            <w:r w:rsidRPr="006B74D9">
              <w:rPr>
                <w:rFonts w:ascii="楷体_GB2312" w:eastAsia="楷体_GB2312" w:hAnsi="楷体_GB2312" w:cs="Times New Roman" w:hint="eastAsia"/>
                <w:color w:val="000000"/>
                <w:sz w:val="24"/>
              </w:rPr>
              <w:t>长柄50CM敲胎榔头2</w:t>
            </w:r>
            <w:r>
              <w:rPr>
                <w:rFonts w:ascii="楷体_GB2312" w:eastAsia="楷体_GB2312" w:hAnsi="楷体_GB2312" w:cs="Times New Roman" w:hint="eastAsia"/>
                <w:color w:val="000000"/>
                <w:sz w:val="24"/>
              </w:rPr>
              <w:t>个。</w:t>
            </w:r>
          </w:p>
          <w:p w:rsidR="00F778D2" w:rsidRPr="006B74D9" w:rsidRDefault="00533569" w:rsidP="00533569">
            <w:pPr>
              <w:adjustRightInd w:val="0"/>
              <w:snapToGrid w:val="0"/>
              <w:spacing w:line="360" w:lineRule="exact"/>
              <w:jc w:val="left"/>
              <w:rPr>
                <w:rFonts w:ascii="楷体_GB2312" w:eastAsia="楷体_GB2312" w:hAnsi="楷体_GB2312" w:cs="Times New Roman"/>
                <w:color w:val="000000"/>
                <w:sz w:val="24"/>
              </w:rPr>
            </w:pPr>
            <w:r>
              <w:rPr>
                <w:rFonts w:ascii="楷体_GB2312" w:eastAsia="楷体_GB2312" w:hAnsi="楷体_GB2312" w:cs="Times New Roman" w:hint="eastAsia"/>
                <w:color w:val="000000"/>
                <w:sz w:val="24"/>
              </w:rPr>
              <w:t>3</w:t>
            </w:r>
            <w:r w:rsidRPr="006B74D9">
              <w:rPr>
                <w:rFonts w:ascii="楷体_GB2312" w:eastAsia="楷体_GB2312" w:hAnsi="楷体_GB2312" w:cs="Times New Roman" w:hint="eastAsia"/>
                <w:color w:val="000000"/>
                <w:sz w:val="24"/>
              </w:rPr>
              <w:t>、每车随车配置</w:t>
            </w:r>
            <w:r w:rsidRPr="006B74D9">
              <w:rPr>
                <w:rFonts w:ascii="楷体_GB2312" w:eastAsia="楷体_GB2312" w:hAnsi="宋体" w:cs="Times New Roman" w:hint="eastAsia"/>
                <w:color w:val="000000"/>
                <w:sz w:val="24"/>
              </w:rPr>
              <w:t>2只</w:t>
            </w:r>
            <w:r w:rsidRPr="006B74D9">
              <w:rPr>
                <w:rFonts w:ascii="楷体_GB2312" w:eastAsia="楷体_GB2312" w:hAnsi="楷体_GB2312" w:cs="Times New Roman" w:hint="eastAsia"/>
                <w:color w:val="000000"/>
                <w:sz w:val="24"/>
              </w:rPr>
              <w:t>备用</w:t>
            </w:r>
            <w:r w:rsidRPr="006B74D9">
              <w:rPr>
                <w:rFonts w:ascii="楷体_GB2312" w:eastAsia="楷体_GB2312" w:hAnsi="宋体" w:cs="Times New Roman" w:hint="eastAsia"/>
                <w:color w:val="000000"/>
                <w:sz w:val="24"/>
              </w:rPr>
              <w:t>5kgABC类干粉灭火器</w:t>
            </w:r>
            <w:r w:rsidR="00B96A93">
              <w:rPr>
                <w:rFonts w:ascii="楷体_GB2312" w:eastAsia="楷体_GB2312" w:hAnsi="宋体" w:cs="Times New Roman" w:hint="eastAsia"/>
                <w:color w:val="000000"/>
                <w:sz w:val="24"/>
              </w:rPr>
              <w:t>。</w:t>
            </w:r>
          </w:p>
        </w:tc>
      </w:tr>
    </w:tbl>
    <w:p w:rsidR="00B56D2D" w:rsidRPr="00F778D2" w:rsidRDefault="00B56D2D"/>
    <w:sectPr w:rsidR="00B56D2D" w:rsidRPr="00F778D2" w:rsidSect="00AB481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300B" w:rsidRDefault="0082300B" w:rsidP="00F778D2">
      <w:r>
        <w:separator/>
      </w:r>
    </w:p>
  </w:endnote>
  <w:endnote w:type="continuationSeparator" w:id="1">
    <w:p w:rsidR="0082300B" w:rsidRDefault="0082300B" w:rsidP="00F778D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auto"/>
    <w:pitch w:val="variable"/>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300B" w:rsidRDefault="0082300B" w:rsidP="00F778D2">
      <w:r>
        <w:separator/>
      </w:r>
    </w:p>
  </w:footnote>
  <w:footnote w:type="continuationSeparator" w:id="1">
    <w:p w:rsidR="0082300B" w:rsidRDefault="0082300B" w:rsidP="00F778D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FB306A"/>
    <w:multiLevelType w:val="singleLevel"/>
    <w:tmpl w:val="57FB306A"/>
    <w:lvl w:ilvl="0">
      <w:start w:val="10"/>
      <w:numFmt w:val="decimal"/>
      <w:suff w:val="nothing"/>
      <w:lvlText w:val="%1."/>
      <w:lvlJc w:val="left"/>
    </w:lvl>
  </w:abstractNum>
  <w:num w:numId="1">
    <w:abstractNumId w:val="0"/>
    <w:lvlOverride w:ilvl="0">
      <w:startOverride w:val="10"/>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9318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778D2"/>
    <w:rsid w:val="00014298"/>
    <w:rsid w:val="0003390C"/>
    <w:rsid w:val="00065749"/>
    <w:rsid w:val="0009404B"/>
    <w:rsid w:val="000B3A2E"/>
    <w:rsid w:val="000B6660"/>
    <w:rsid w:val="00116EA7"/>
    <w:rsid w:val="00132814"/>
    <w:rsid w:val="00147E6E"/>
    <w:rsid w:val="00160333"/>
    <w:rsid w:val="00165554"/>
    <w:rsid w:val="00172B49"/>
    <w:rsid w:val="001C1CB4"/>
    <w:rsid w:val="001C6D2F"/>
    <w:rsid w:val="001C6DCB"/>
    <w:rsid w:val="001D5CB4"/>
    <w:rsid w:val="001D7498"/>
    <w:rsid w:val="0020543D"/>
    <w:rsid w:val="00230240"/>
    <w:rsid w:val="00234936"/>
    <w:rsid w:val="00237DEB"/>
    <w:rsid w:val="002C6545"/>
    <w:rsid w:val="00302B2F"/>
    <w:rsid w:val="00322D56"/>
    <w:rsid w:val="0034388E"/>
    <w:rsid w:val="0035047F"/>
    <w:rsid w:val="00364C13"/>
    <w:rsid w:val="00365529"/>
    <w:rsid w:val="00382357"/>
    <w:rsid w:val="003C2193"/>
    <w:rsid w:val="003C5924"/>
    <w:rsid w:val="003D545C"/>
    <w:rsid w:val="003F3198"/>
    <w:rsid w:val="003F7820"/>
    <w:rsid w:val="00441480"/>
    <w:rsid w:val="00442C55"/>
    <w:rsid w:val="00445261"/>
    <w:rsid w:val="004566F5"/>
    <w:rsid w:val="004E29AD"/>
    <w:rsid w:val="00510A2C"/>
    <w:rsid w:val="00533569"/>
    <w:rsid w:val="00556ED9"/>
    <w:rsid w:val="0056051B"/>
    <w:rsid w:val="005750F2"/>
    <w:rsid w:val="005968E9"/>
    <w:rsid w:val="005B5F26"/>
    <w:rsid w:val="005C10CF"/>
    <w:rsid w:val="005C3789"/>
    <w:rsid w:val="005F78F5"/>
    <w:rsid w:val="006002E8"/>
    <w:rsid w:val="00621F14"/>
    <w:rsid w:val="006500A8"/>
    <w:rsid w:val="006627E6"/>
    <w:rsid w:val="00662DA5"/>
    <w:rsid w:val="006647F1"/>
    <w:rsid w:val="00687085"/>
    <w:rsid w:val="006E0368"/>
    <w:rsid w:val="007109E0"/>
    <w:rsid w:val="00724B5F"/>
    <w:rsid w:val="007369EF"/>
    <w:rsid w:val="00745813"/>
    <w:rsid w:val="00764F79"/>
    <w:rsid w:val="007B13B1"/>
    <w:rsid w:val="007B15DB"/>
    <w:rsid w:val="007B5FB8"/>
    <w:rsid w:val="007B6F7F"/>
    <w:rsid w:val="007C0F97"/>
    <w:rsid w:val="007C7AC1"/>
    <w:rsid w:val="007D0D01"/>
    <w:rsid w:val="00807054"/>
    <w:rsid w:val="0082300B"/>
    <w:rsid w:val="008802F8"/>
    <w:rsid w:val="008973C5"/>
    <w:rsid w:val="008B3AC7"/>
    <w:rsid w:val="008C69C2"/>
    <w:rsid w:val="008D3BB8"/>
    <w:rsid w:val="0090024F"/>
    <w:rsid w:val="00913F6F"/>
    <w:rsid w:val="00921BFC"/>
    <w:rsid w:val="00942F40"/>
    <w:rsid w:val="00956E37"/>
    <w:rsid w:val="00966613"/>
    <w:rsid w:val="00966C8A"/>
    <w:rsid w:val="00994A70"/>
    <w:rsid w:val="009A5F72"/>
    <w:rsid w:val="009B1301"/>
    <w:rsid w:val="009B28B9"/>
    <w:rsid w:val="009C7836"/>
    <w:rsid w:val="009D3FFB"/>
    <w:rsid w:val="009E4BE9"/>
    <w:rsid w:val="00A1130C"/>
    <w:rsid w:val="00A21905"/>
    <w:rsid w:val="00A36D45"/>
    <w:rsid w:val="00A4149C"/>
    <w:rsid w:val="00A81B1A"/>
    <w:rsid w:val="00AB4816"/>
    <w:rsid w:val="00AB635C"/>
    <w:rsid w:val="00AE2039"/>
    <w:rsid w:val="00AF0ECA"/>
    <w:rsid w:val="00B11593"/>
    <w:rsid w:val="00B54EA9"/>
    <w:rsid w:val="00B56D2D"/>
    <w:rsid w:val="00B600E2"/>
    <w:rsid w:val="00B65328"/>
    <w:rsid w:val="00B9391B"/>
    <w:rsid w:val="00B96A93"/>
    <w:rsid w:val="00BD19C5"/>
    <w:rsid w:val="00BE1861"/>
    <w:rsid w:val="00C22BB6"/>
    <w:rsid w:val="00C6186A"/>
    <w:rsid w:val="00C74F16"/>
    <w:rsid w:val="00C759D3"/>
    <w:rsid w:val="00CA5122"/>
    <w:rsid w:val="00CB292C"/>
    <w:rsid w:val="00CF5AF1"/>
    <w:rsid w:val="00D1059A"/>
    <w:rsid w:val="00D12253"/>
    <w:rsid w:val="00D21BEF"/>
    <w:rsid w:val="00D63441"/>
    <w:rsid w:val="00D961F1"/>
    <w:rsid w:val="00DB4DA5"/>
    <w:rsid w:val="00DC6ED3"/>
    <w:rsid w:val="00DF0AC3"/>
    <w:rsid w:val="00E2050A"/>
    <w:rsid w:val="00EE148D"/>
    <w:rsid w:val="00EE3E42"/>
    <w:rsid w:val="00EE4F72"/>
    <w:rsid w:val="00EF66D6"/>
    <w:rsid w:val="00F114EF"/>
    <w:rsid w:val="00F124CA"/>
    <w:rsid w:val="00F67ACF"/>
    <w:rsid w:val="00F778D2"/>
    <w:rsid w:val="00F827B6"/>
    <w:rsid w:val="00FA503F"/>
    <w:rsid w:val="00FD137F"/>
    <w:rsid w:val="00FD47D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318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481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778D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F778D2"/>
    <w:rPr>
      <w:sz w:val="18"/>
      <w:szCs w:val="18"/>
    </w:rPr>
  </w:style>
  <w:style w:type="paragraph" w:styleId="a4">
    <w:name w:val="footer"/>
    <w:basedOn w:val="a"/>
    <w:link w:val="Char0"/>
    <w:uiPriority w:val="99"/>
    <w:semiHidden/>
    <w:unhideWhenUsed/>
    <w:rsid w:val="00F778D2"/>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F778D2"/>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6B4A5A-165B-4DF4-A3AD-7AE24787FB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1</Pages>
  <Words>1327</Words>
  <Characters>7564</Characters>
  <Application>Microsoft Office Word</Application>
  <DocSecurity>0</DocSecurity>
  <Lines>63</Lines>
  <Paragraphs>17</Paragraphs>
  <ScaleCrop>false</ScaleCrop>
  <Company>Microsoft</Company>
  <LinksUpToDate>false</LinksUpToDate>
  <CharactersWithSpaces>8874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林正军</dc:creator>
  <cp:lastModifiedBy>林正军</cp:lastModifiedBy>
  <cp:revision>73</cp:revision>
  <dcterms:created xsi:type="dcterms:W3CDTF">2020-06-08T00:49:00Z</dcterms:created>
  <dcterms:modified xsi:type="dcterms:W3CDTF">2020-08-06T06:04:00Z</dcterms:modified>
</cp:coreProperties>
</file>