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7"/>
        <w:snapToGrid/>
        <w:spacing w:line="240" w:lineRule="exact"/>
        <w:ind w:left="1339" w:right="159" w:hanging="1021"/>
        <w:jc w:val="both"/>
        <w:rPr>
          <w:rFonts w:ascii="Times New Roman"/>
          <w:color w:val="000000"/>
          <w:w w:val="80"/>
          <w:sz w:val="44"/>
          <w:szCs w:val="44"/>
        </w:rPr>
      </w:pPr>
    </w:p>
    <w:p w:rsidR="00A57111" w:rsidRPr="003D4EDE" w:rsidRDefault="00926781" w:rsidP="00A57111">
      <w:pPr>
        <w:spacing w:line="520" w:lineRule="exact"/>
        <w:jc w:val="center"/>
        <w:rPr>
          <w:b/>
          <w:bCs/>
          <w:color w:val="000000"/>
          <w:w w:val="80"/>
          <w:sz w:val="44"/>
          <w:szCs w:val="44"/>
        </w:rPr>
      </w:pPr>
      <w:r w:rsidRPr="00926781">
        <w:rPr>
          <w:noProof/>
        </w:rPr>
        <w:pict>
          <v:shapetype id="_x0000_t202" coordsize="21600,21600" o:spt="202" path="m,l,21600r21600,l21600,xe">
            <v:stroke joinstyle="miter"/>
            <v:path gradientshapeok="t" o:connecttype="rect"/>
          </v:shapetype>
          <v:shape id="_x0000_s1027" type="#_x0000_t202" style="position:absolute;left:0;text-align:left;margin-left:0;margin-top:1.7pt;width:425.2pt;height:98.2pt;z-index:251661312;visibility:visible;mso-position-horizontal:center" filled="f" stroked="f">
            <v:textbox style="mso-next-textbox:#_x0000_s1027" inset="0,0,0,0">
              <w:txbxContent>
                <w:p w:rsidR="004F59D2" w:rsidRPr="00BE122C" w:rsidRDefault="004F59D2" w:rsidP="00A57111">
                  <w:pPr>
                    <w:spacing w:line="240" w:lineRule="atLeast"/>
                    <w:ind w:leftChars="50" w:left="158" w:rightChars="50" w:right="158"/>
                    <w:jc w:val="distribute"/>
                    <w:rPr>
                      <w:rFonts w:ascii="方正小标宋_GBK" w:eastAsia="方正小标宋_GBK"/>
                      <w:b/>
                      <w:color w:val="FFFFFF" w:themeColor="background1"/>
                      <w:w w:val="75"/>
                      <w:sz w:val="120"/>
                      <w:szCs w:val="120"/>
                    </w:rPr>
                  </w:pPr>
                  <w:r w:rsidRPr="00BE122C">
                    <w:rPr>
                      <w:rFonts w:ascii="方正小标宋_GBK" w:eastAsia="方正小标宋_GBK" w:hint="eastAsia"/>
                      <w:b/>
                      <w:color w:val="FFFFFF" w:themeColor="background1"/>
                      <w:w w:val="75"/>
                      <w:sz w:val="120"/>
                      <w:szCs w:val="120"/>
                    </w:rPr>
                    <w:t>江阴市司法局文件</w:t>
                  </w:r>
                </w:p>
              </w:txbxContent>
            </v:textbox>
          </v:shape>
        </w:pict>
      </w:r>
    </w:p>
    <w:p w:rsidR="00A57111" w:rsidRPr="003D4EDE" w:rsidRDefault="00A57111" w:rsidP="00A57111">
      <w:pPr>
        <w:spacing w:line="460" w:lineRule="exact"/>
        <w:jc w:val="center"/>
        <w:rPr>
          <w:b/>
          <w:bCs/>
          <w:color w:val="000000"/>
          <w:w w:val="80"/>
          <w:sz w:val="44"/>
          <w:szCs w:val="44"/>
        </w:rPr>
      </w:pPr>
    </w:p>
    <w:p w:rsidR="00A57111" w:rsidRPr="003D4EDE" w:rsidRDefault="00A57111" w:rsidP="00A57111">
      <w:pPr>
        <w:jc w:val="center"/>
        <w:rPr>
          <w:b/>
          <w:bCs/>
          <w:color w:val="000000"/>
          <w:w w:val="80"/>
        </w:rPr>
      </w:pPr>
    </w:p>
    <w:p w:rsidR="00A57111" w:rsidRPr="003D4EDE" w:rsidRDefault="00A57111" w:rsidP="00A57111">
      <w:pPr>
        <w:jc w:val="center"/>
        <w:rPr>
          <w:b/>
          <w:bCs/>
          <w:color w:val="000000"/>
          <w:w w:val="80"/>
        </w:rPr>
      </w:pPr>
    </w:p>
    <w:p w:rsidR="00A57111" w:rsidRPr="003D4EDE" w:rsidRDefault="00A57111" w:rsidP="00CB5402">
      <w:pPr>
        <w:spacing w:line="288" w:lineRule="auto"/>
        <w:jc w:val="center"/>
        <w:rPr>
          <w:b/>
          <w:bCs/>
          <w:color w:val="000000"/>
          <w:w w:val="80"/>
        </w:rPr>
      </w:pPr>
    </w:p>
    <w:p w:rsidR="00A57111" w:rsidRPr="00B20498" w:rsidRDefault="00A57111" w:rsidP="00B20498">
      <w:pPr>
        <w:jc w:val="center"/>
      </w:pPr>
      <w:r w:rsidRPr="00B20498">
        <w:t>澄司〔</w:t>
      </w:r>
      <w:r w:rsidR="00754185">
        <w:rPr>
          <w:rFonts w:hint="eastAsia"/>
        </w:rPr>
        <w:t>2020</w:t>
      </w:r>
      <w:r w:rsidRPr="00B20498">
        <w:t>〕</w:t>
      </w:r>
      <w:r w:rsidR="007F00AE">
        <w:rPr>
          <w:rFonts w:hint="eastAsia"/>
        </w:rPr>
        <w:t>2</w:t>
      </w:r>
      <w:r w:rsidR="005B63EF">
        <w:rPr>
          <w:rFonts w:hint="eastAsia"/>
        </w:rPr>
        <w:t>8</w:t>
      </w:r>
      <w:r w:rsidRPr="00B20498">
        <w:t>号</w:t>
      </w:r>
    </w:p>
    <w:p w:rsidR="00A57111" w:rsidRPr="003D4EDE" w:rsidRDefault="00926781" w:rsidP="00CB5402">
      <w:pPr>
        <w:spacing w:line="460" w:lineRule="exact"/>
        <w:ind w:rightChars="-1" w:right="-3"/>
        <w:jc w:val="center"/>
        <w:rPr>
          <w:rFonts w:eastAsia="华文中宋"/>
          <w:color w:val="000000"/>
          <w:sz w:val="44"/>
        </w:rPr>
      </w:pPr>
      <w:r w:rsidRPr="00926781">
        <w:rPr>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0;margin-top:6.45pt;width:442.2pt;height:0;z-index:251660288" o:connectortype="straight" strokecolor="white [3212]" strokeweight="2pt"/>
        </w:pict>
      </w:r>
    </w:p>
    <w:p w:rsidR="00A57111" w:rsidRDefault="00A57111" w:rsidP="00D10B07">
      <w:pPr>
        <w:pStyle w:val="a5"/>
        <w:tabs>
          <w:tab w:val="clear" w:pos="8465"/>
          <w:tab w:val="right" w:pos="8533"/>
        </w:tabs>
        <w:spacing w:afterLines="50" w:line="240" w:lineRule="auto"/>
        <w:ind w:leftChars="100" w:left="316" w:rightChars="100" w:right="316"/>
        <w:jc w:val="both"/>
        <w:rPr>
          <w:color w:val="000000"/>
          <w:sz w:val="21"/>
          <w:szCs w:val="21"/>
        </w:rPr>
      </w:pPr>
    </w:p>
    <w:p w:rsidR="005B63EF" w:rsidRDefault="005B63EF" w:rsidP="00FD4B62">
      <w:pPr>
        <w:adjustRightInd w:val="0"/>
        <w:spacing w:line="700" w:lineRule="exact"/>
        <w:jc w:val="center"/>
        <w:rPr>
          <w:rFonts w:ascii="方正小标宋简体" w:eastAsia="方正小标宋简体" w:hAnsi="inherit" w:cs="宋体" w:hint="eastAsia"/>
          <w:kern w:val="0"/>
          <w:sz w:val="44"/>
          <w:szCs w:val="44"/>
        </w:rPr>
      </w:pPr>
      <w:r w:rsidRPr="00F55F3E">
        <w:rPr>
          <w:rFonts w:ascii="方正小标宋简体" w:eastAsia="方正小标宋简体" w:hAnsi="inherit" w:cs="宋体" w:hint="eastAsia"/>
          <w:kern w:val="0"/>
          <w:sz w:val="44"/>
          <w:szCs w:val="44"/>
        </w:rPr>
        <w:t>关于印发</w:t>
      </w:r>
      <w:proofErr w:type="gramStart"/>
      <w:r w:rsidRPr="00F55F3E">
        <w:rPr>
          <w:rFonts w:ascii="方正小标宋简体" w:eastAsia="方正小标宋简体" w:hAnsi="inherit" w:cs="宋体" w:hint="eastAsia"/>
          <w:kern w:val="0"/>
          <w:sz w:val="44"/>
          <w:szCs w:val="44"/>
        </w:rPr>
        <w:t>《</w:t>
      </w:r>
      <w:proofErr w:type="gramEnd"/>
      <w:r w:rsidRPr="00F55F3E">
        <w:rPr>
          <w:rFonts w:ascii="方正小标宋简体" w:eastAsia="方正小标宋简体" w:hAnsi="inherit" w:cs="宋体" w:hint="eastAsia"/>
          <w:kern w:val="0"/>
          <w:sz w:val="44"/>
          <w:szCs w:val="44"/>
        </w:rPr>
        <w:t>江阴市基层法律服务工作</w:t>
      </w:r>
    </w:p>
    <w:p w:rsidR="00621A8E" w:rsidRPr="00F96DC8" w:rsidRDefault="005B63EF" w:rsidP="00FD4B62">
      <w:pPr>
        <w:adjustRightInd w:val="0"/>
        <w:spacing w:line="700" w:lineRule="exact"/>
        <w:jc w:val="center"/>
        <w:rPr>
          <w:rFonts w:eastAsia="方正小标宋_GBK"/>
          <w:sz w:val="44"/>
          <w:szCs w:val="44"/>
        </w:rPr>
      </w:pPr>
      <w:r w:rsidRPr="00F55F3E">
        <w:rPr>
          <w:rFonts w:ascii="方正小标宋简体" w:eastAsia="方正小标宋简体" w:hAnsi="inherit" w:cs="宋体" w:hint="eastAsia"/>
          <w:kern w:val="0"/>
          <w:sz w:val="44"/>
          <w:szCs w:val="44"/>
        </w:rPr>
        <w:t>规范化建设考</w:t>
      </w:r>
      <w:r>
        <w:rPr>
          <w:rFonts w:ascii="方正小标宋简体" w:eastAsia="方正小标宋简体" w:hAnsi="inherit" w:cs="宋体" w:hint="eastAsia"/>
          <w:kern w:val="0"/>
          <w:sz w:val="44"/>
          <w:szCs w:val="44"/>
        </w:rPr>
        <w:t>评</w:t>
      </w:r>
      <w:r w:rsidRPr="00F55F3E">
        <w:rPr>
          <w:rFonts w:ascii="方正小标宋简体" w:eastAsia="方正小标宋简体" w:hAnsi="inherit" w:cs="宋体" w:hint="eastAsia"/>
          <w:kern w:val="0"/>
          <w:sz w:val="44"/>
          <w:szCs w:val="44"/>
        </w:rPr>
        <w:t>办法</w:t>
      </w:r>
      <w:proofErr w:type="gramStart"/>
      <w:r w:rsidRPr="00F55F3E">
        <w:rPr>
          <w:rFonts w:ascii="方正小标宋简体" w:eastAsia="方正小标宋简体" w:hAnsi="inherit" w:cs="宋体" w:hint="eastAsia"/>
          <w:kern w:val="0"/>
          <w:sz w:val="44"/>
          <w:szCs w:val="44"/>
        </w:rPr>
        <w:t>》</w:t>
      </w:r>
      <w:proofErr w:type="gramEnd"/>
      <w:r w:rsidRPr="00F55F3E">
        <w:rPr>
          <w:rFonts w:ascii="方正小标宋简体" w:eastAsia="方正小标宋简体" w:hAnsi="inherit" w:cs="宋体" w:hint="eastAsia"/>
          <w:kern w:val="0"/>
          <w:sz w:val="44"/>
          <w:szCs w:val="44"/>
        </w:rPr>
        <w:t>的通知</w:t>
      </w:r>
    </w:p>
    <w:p w:rsidR="00A303BE" w:rsidRDefault="00A303BE" w:rsidP="005B63EF">
      <w:pPr>
        <w:spacing w:line="400" w:lineRule="exact"/>
        <w:rPr>
          <w:rFonts w:ascii="方正楷体_GBK" w:eastAsia="方正楷体_GBK"/>
        </w:rPr>
      </w:pPr>
    </w:p>
    <w:p w:rsidR="00FD4B62" w:rsidRDefault="005B63EF" w:rsidP="005B63EF">
      <w:pPr>
        <w:pStyle w:val="ad"/>
        <w:adjustRightInd w:val="0"/>
        <w:spacing w:before="0" w:beforeAutospacing="0" w:after="0" w:afterAutospacing="0" w:line="550" w:lineRule="exact"/>
        <w:jc w:val="both"/>
        <w:rPr>
          <w:rFonts w:ascii="方正楷体_GBK" w:eastAsia="方正楷体_GBK" w:hAnsi="仿宋" w:cs="Times New Roman"/>
          <w:color w:val="000000"/>
          <w:sz w:val="32"/>
          <w:szCs w:val="32"/>
        </w:rPr>
      </w:pPr>
      <w:r w:rsidRPr="005B63EF">
        <w:rPr>
          <w:rFonts w:ascii="方正楷体_GBK" w:eastAsia="方正楷体_GBK" w:hAnsi="仿宋" w:cs="Times New Roman" w:hint="eastAsia"/>
          <w:color w:val="000000"/>
          <w:sz w:val="32"/>
          <w:szCs w:val="32"/>
        </w:rPr>
        <w:t>各司法所、法律服务所：</w:t>
      </w:r>
    </w:p>
    <w:p w:rsidR="00FD4B62" w:rsidRDefault="005B63EF" w:rsidP="005B63EF">
      <w:pPr>
        <w:adjustRightInd w:val="0"/>
        <w:spacing w:line="550" w:lineRule="exact"/>
        <w:ind w:firstLineChars="200" w:firstLine="632"/>
      </w:pPr>
      <w:r w:rsidRPr="005B63EF">
        <w:rPr>
          <w:rFonts w:hint="eastAsia"/>
        </w:rPr>
        <w:t>现将《江阴市基层法律服务工作规范化建设考评办法》印发给你们，请</w:t>
      </w:r>
      <w:proofErr w:type="gramStart"/>
      <w:r w:rsidRPr="005B63EF">
        <w:rPr>
          <w:rFonts w:hint="eastAsia"/>
        </w:rPr>
        <w:t>各法律</w:t>
      </w:r>
      <w:proofErr w:type="gramEnd"/>
      <w:r w:rsidRPr="005B63EF">
        <w:rPr>
          <w:rFonts w:hint="eastAsia"/>
        </w:rPr>
        <w:t>服务所对照考核办法，结合实际，加强整改，努力提高我市基层法律服务规范化建设水平，促进基层法律服务高质量发展。</w:t>
      </w:r>
    </w:p>
    <w:p w:rsidR="00685B7E" w:rsidRPr="00B20498" w:rsidRDefault="00685B7E" w:rsidP="00D10B07">
      <w:pPr>
        <w:adjustRightInd w:val="0"/>
        <w:spacing w:beforeLines="20" w:line="550" w:lineRule="exact"/>
        <w:ind w:firstLineChars="200" w:firstLine="632"/>
      </w:pPr>
      <w:r>
        <w:rPr>
          <w:rFonts w:hint="eastAsia"/>
        </w:rPr>
        <w:t xml:space="preserve">                              </w:t>
      </w:r>
      <w:r w:rsidRPr="00B20498">
        <w:rPr>
          <w:rFonts w:hint="eastAsia"/>
        </w:rPr>
        <w:t>江阴市司法局</w:t>
      </w:r>
    </w:p>
    <w:p w:rsidR="00685B7E" w:rsidRPr="00B20498" w:rsidRDefault="00685B7E" w:rsidP="005B63EF">
      <w:pPr>
        <w:adjustRightInd w:val="0"/>
        <w:spacing w:line="550" w:lineRule="exact"/>
        <w:ind w:rightChars="400" w:right="1263"/>
        <w:jc w:val="right"/>
      </w:pPr>
      <w:r w:rsidRPr="00B20498">
        <w:rPr>
          <w:rFonts w:hint="eastAsia"/>
        </w:rPr>
        <w:t>20</w:t>
      </w:r>
      <w:r>
        <w:rPr>
          <w:rFonts w:hint="eastAsia"/>
        </w:rPr>
        <w:t>20</w:t>
      </w:r>
      <w:r w:rsidRPr="00B20498">
        <w:rPr>
          <w:rFonts w:hint="eastAsia"/>
        </w:rPr>
        <w:t>年</w:t>
      </w:r>
      <w:r w:rsidR="005B63EF">
        <w:rPr>
          <w:rFonts w:hint="eastAsia"/>
        </w:rPr>
        <w:t>6</w:t>
      </w:r>
      <w:r w:rsidRPr="00B20498">
        <w:rPr>
          <w:rFonts w:hint="eastAsia"/>
        </w:rPr>
        <w:t>月</w:t>
      </w:r>
      <w:r w:rsidR="005B63EF">
        <w:rPr>
          <w:rFonts w:hint="eastAsia"/>
        </w:rPr>
        <w:t>18</w:t>
      </w:r>
      <w:r w:rsidRPr="00B20498">
        <w:rPr>
          <w:rFonts w:hint="eastAsia"/>
        </w:rPr>
        <w:t>日</w:t>
      </w:r>
    </w:p>
    <w:p w:rsidR="00685B7E" w:rsidRDefault="00FD4B62" w:rsidP="00D10B07">
      <w:pPr>
        <w:adjustRightInd w:val="0"/>
        <w:spacing w:beforeLines="50"/>
        <w:ind w:firstLineChars="200" w:firstLine="632"/>
      </w:pPr>
      <w:r>
        <w:rPr>
          <w:rFonts w:hint="eastAsia"/>
        </w:rPr>
        <w:t>（此件公开发布）</w:t>
      </w:r>
    </w:p>
    <w:p w:rsidR="005B63EF" w:rsidRPr="005B63EF" w:rsidRDefault="005B63EF" w:rsidP="00D10B07">
      <w:pPr>
        <w:adjustRightInd w:val="0"/>
        <w:spacing w:afterLines="80" w:line="700" w:lineRule="exact"/>
        <w:jc w:val="center"/>
        <w:rPr>
          <w:rFonts w:ascii="方正小标宋_GBK" w:eastAsia="方正小标宋_GBK"/>
          <w:sz w:val="44"/>
          <w:szCs w:val="44"/>
        </w:rPr>
      </w:pPr>
      <w:r w:rsidRPr="005B63EF">
        <w:rPr>
          <w:rFonts w:ascii="方正小标宋_GBK" w:eastAsia="方正小标宋_GBK" w:hint="eastAsia"/>
          <w:sz w:val="44"/>
          <w:szCs w:val="44"/>
        </w:rPr>
        <w:lastRenderedPageBreak/>
        <w:t>江阴市基层法律服务工作规范化建设考评办法</w:t>
      </w:r>
    </w:p>
    <w:p w:rsidR="005B63EF" w:rsidRDefault="005B63EF" w:rsidP="005B63EF">
      <w:pPr>
        <w:adjustRightInd w:val="0"/>
        <w:ind w:firstLineChars="200" w:firstLine="632"/>
      </w:pPr>
      <w:r>
        <w:rPr>
          <w:rFonts w:hint="eastAsia"/>
        </w:rPr>
        <w:t>根据司法部《基层法律服务所管理办法》《基层法律服务工作者管理办法》的规定及省司法厅年度绩效考评的要求，为进一步加强对基层法律服务所和基层法律工作者的监督与管理，进一步规范基层法律工作者的职业道德与执业纪律行为，提高基层法律服务工作的规范化建设水平，促进基层法律服务业的高质量发展，特制定江阴市基层法律服务工作规范化建设考评办法。</w:t>
      </w:r>
    </w:p>
    <w:p w:rsidR="005B63EF" w:rsidRPr="005B63EF" w:rsidRDefault="005B63EF" w:rsidP="005B63EF">
      <w:pPr>
        <w:adjustRightInd w:val="0"/>
        <w:ind w:firstLineChars="200" w:firstLine="632"/>
        <w:rPr>
          <w:rFonts w:ascii="方正黑体_GBK" w:eastAsia="方正黑体_GBK"/>
        </w:rPr>
      </w:pPr>
      <w:r w:rsidRPr="005B63EF">
        <w:rPr>
          <w:rFonts w:ascii="方正黑体_GBK" w:eastAsia="方正黑体_GBK" w:hint="eastAsia"/>
        </w:rPr>
        <w:t>一、考评方式</w:t>
      </w:r>
    </w:p>
    <w:p w:rsidR="005B63EF" w:rsidRDefault="005B63EF" w:rsidP="005B63EF">
      <w:pPr>
        <w:adjustRightInd w:val="0"/>
        <w:ind w:firstLineChars="200" w:firstLine="632"/>
      </w:pPr>
      <w:r w:rsidRPr="005B63EF">
        <w:rPr>
          <w:rFonts w:ascii="方正楷体_GBK" w:eastAsia="方正楷体_GBK" w:hint="eastAsia"/>
        </w:rPr>
        <w:t>（一）基层法律服务所考评：</w:t>
      </w:r>
      <w:r>
        <w:rPr>
          <w:rFonts w:hint="eastAsia"/>
        </w:rPr>
        <w:t>每年年底，市司法局、辖区司法所依据《江阴市基层法律服务所规范化建设考评细则》对基层法律服务所进行全面检查，检查形式主要采取听汇报、看台帐、查资料等。</w:t>
      </w:r>
    </w:p>
    <w:p w:rsidR="005B63EF" w:rsidRDefault="005B63EF" w:rsidP="005B63EF">
      <w:pPr>
        <w:adjustRightInd w:val="0"/>
        <w:ind w:firstLineChars="200" w:firstLine="632"/>
      </w:pPr>
      <w:r w:rsidRPr="005B63EF">
        <w:rPr>
          <w:rFonts w:ascii="方正楷体_GBK" w:eastAsia="方正楷体_GBK" w:hint="eastAsia"/>
        </w:rPr>
        <w:t>（二）基层法律服务工作者考评：</w:t>
      </w:r>
      <w:r>
        <w:rPr>
          <w:rFonts w:hint="eastAsia"/>
        </w:rPr>
        <w:t>每年年底，辖区司法所、</w:t>
      </w:r>
      <w:proofErr w:type="gramStart"/>
      <w:r>
        <w:rPr>
          <w:rFonts w:hint="eastAsia"/>
        </w:rPr>
        <w:t>各法律</w:t>
      </w:r>
      <w:proofErr w:type="gramEnd"/>
      <w:r>
        <w:rPr>
          <w:rFonts w:hint="eastAsia"/>
        </w:rPr>
        <w:t>服务所依据《江阴市基层法律服务工作者绩效考评细则》对本所基层法律服务工作者进行考核，并将考核结果上报市司法局；市司法局在每年年检注册前对部分基层法律服务工作者进行抽查。</w:t>
      </w:r>
    </w:p>
    <w:p w:rsidR="005B63EF" w:rsidRPr="005B63EF" w:rsidRDefault="005B63EF" w:rsidP="005B63EF">
      <w:pPr>
        <w:adjustRightInd w:val="0"/>
        <w:ind w:firstLineChars="200" w:firstLine="632"/>
        <w:rPr>
          <w:rFonts w:ascii="方正黑体_GBK" w:eastAsia="方正黑体_GBK"/>
        </w:rPr>
      </w:pPr>
      <w:r w:rsidRPr="005B63EF">
        <w:rPr>
          <w:rFonts w:ascii="方正黑体_GBK" w:eastAsia="方正黑体_GBK" w:hint="eastAsia"/>
        </w:rPr>
        <w:t>二、考核评分标准及等次</w:t>
      </w:r>
    </w:p>
    <w:p w:rsidR="005B63EF" w:rsidRDefault="005B63EF" w:rsidP="005B63EF">
      <w:pPr>
        <w:adjustRightInd w:val="0"/>
        <w:ind w:firstLineChars="200" w:firstLine="632"/>
      </w:pPr>
      <w:r>
        <w:rPr>
          <w:rFonts w:hint="eastAsia"/>
        </w:rPr>
        <w:t>（一）基层法律服务所考评实行百分制（具体考核评分细则见附件），按照得分多少评定“优秀、合格、不合格”三个等次。得分在</w:t>
      </w:r>
      <w:r>
        <w:rPr>
          <w:rFonts w:hint="eastAsia"/>
        </w:rPr>
        <w:t>95</w:t>
      </w:r>
      <w:r>
        <w:rPr>
          <w:rFonts w:hint="eastAsia"/>
        </w:rPr>
        <w:t>分以上（含</w:t>
      </w:r>
      <w:r>
        <w:rPr>
          <w:rFonts w:hint="eastAsia"/>
        </w:rPr>
        <w:t>95</w:t>
      </w:r>
      <w:r>
        <w:rPr>
          <w:rFonts w:hint="eastAsia"/>
        </w:rPr>
        <w:t>分）为优秀等次，</w:t>
      </w:r>
      <w:r>
        <w:rPr>
          <w:rFonts w:hint="eastAsia"/>
        </w:rPr>
        <w:t>80</w:t>
      </w:r>
      <w:r>
        <w:rPr>
          <w:rFonts w:hint="eastAsia"/>
        </w:rPr>
        <w:t>分以上（含</w:t>
      </w:r>
      <w:r>
        <w:rPr>
          <w:rFonts w:hint="eastAsia"/>
        </w:rPr>
        <w:t>80</w:t>
      </w:r>
      <w:r>
        <w:rPr>
          <w:rFonts w:hint="eastAsia"/>
        </w:rPr>
        <w:t>分）</w:t>
      </w:r>
      <w:r>
        <w:rPr>
          <w:rFonts w:hint="eastAsia"/>
        </w:rPr>
        <w:lastRenderedPageBreak/>
        <w:t>为合格等次，</w:t>
      </w:r>
      <w:r>
        <w:rPr>
          <w:rFonts w:hint="eastAsia"/>
        </w:rPr>
        <w:t>80</w:t>
      </w:r>
      <w:r>
        <w:rPr>
          <w:rFonts w:hint="eastAsia"/>
        </w:rPr>
        <w:t>分以下为不合格等次。当年法律服务所被</w:t>
      </w:r>
      <w:r w:rsidR="008436C8">
        <w:rPr>
          <w:rFonts w:hint="eastAsia"/>
        </w:rPr>
        <w:t>有效</w:t>
      </w:r>
      <w:r>
        <w:rPr>
          <w:rFonts w:hint="eastAsia"/>
        </w:rPr>
        <w:t>投诉</w:t>
      </w:r>
      <w:r>
        <w:rPr>
          <w:rFonts w:hint="eastAsia"/>
        </w:rPr>
        <w:t>1</w:t>
      </w:r>
      <w:r>
        <w:rPr>
          <w:rFonts w:hint="eastAsia"/>
        </w:rPr>
        <w:t>次以上或法律服务所中法律工作者被</w:t>
      </w:r>
      <w:r w:rsidR="008436C8">
        <w:rPr>
          <w:rFonts w:hint="eastAsia"/>
        </w:rPr>
        <w:t>有效</w:t>
      </w:r>
      <w:r>
        <w:rPr>
          <w:rFonts w:hint="eastAsia"/>
        </w:rPr>
        <w:t>投诉</w:t>
      </w:r>
      <w:r>
        <w:rPr>
          <w:rFonts w:hint="eastAsia"/>
        </w:rPr>
        <w:t>2</w:t>
      </w:r>
      <w:r>
        <w:rPr>
          <w:rFonts w:hint="eastAsia"/>
        </w:rPr>
        <w:t>次以上的，该法律服务所年内取消评优评先资格。</w:t>
      </w:r>
    </w:p>
    <w:p w:rsidR="005B63EF" w:rsidRDefault="005B63EF" w:rsidP="005B63EF">
      <w:pPr>
        <w:adjustRightInd w:val="0"/>
        <w:ind w:firstLineChars="200" w:firstLine="632"/>
      </w:pPr>
      <w:r>
        <w:rPr>
          <w:rFonts w:hint="eastAsia"/>
        </w:rPr>
        <w:t>（二）基层法律服务工作者考评实行百分制（具体考核评分细则见附件），按照得分多少评定“优秀、称职、基本称职、不称职”四个等次。得分在</w:t>
      </w:r>
      <w:r>
        <w:rPr>
          <w:rFonts w:hint="eastAsia"/>
        </w:rPr>
        <w:t>95</w:t>
      </w:r>
      <w:r>
        <w:rPr>
          <w:rFonts w:hint="eastAsia"/>
        </w:rPr>
        <w:t>分以上（含</w:t>
      </w:r>
      <w:r>
        <w:rPr>
          <w:rFonts w:hint="eastAsia"/>
        </w:rPr>
        <w:t>95</w:t>
      </w:r>
      <w:r>
        <w:rPr>
          <w:rFonts w:hint="eastAsia"/>
        </w:rPr>
        <w:t>分）为优秀等次，</w:t>
      </w:r>
      <w:r>
        <w:rPr>
          <w:rFonts w:hint="eastAsia"/>
        </w:rPr>
        <w:t>80</w:t>
      </w:r>
      <w:r>
        <w:rPr>
          <w:rFonts w:hint="eastAsia"/>
        </w:rPr>
        <w:t>分以上（含</w:t>
      </w:r>
      <w:r>
        <w:rPr>
          <w:rFonts w:hint="eastAsia"/>
        </w:rPr>
        <w:t>80</w:t>
      </w:r>
      <w:r>
        <w:rPr>
          <w:rFonts w:hint="eastAsia"/>
        </w:rPr>
        <w:t>分）为称职等次，</w:t>
      </w:r>
      <w:r>
        <w:rPr>
          <w:rFonts w:hint="eastAsia"/>
        </w:rPr>
        <w:t>60</w:t>
      </w:r>
      <w:r>
        <w:rPr>
          <w:rFonts w:hint="eastAsia"/>
        </w:rPr>
        <w:t>分以上（含</w:t>
      </w:r>
      <w:r>
        <w:rPr>
          <w:rFonts w:hint="eastAsia"/>
        </w:rPr>
        <w:t>60</w:t>
      </w:r>
      <w:r>
        <w:rPr>
          <w:rFonts w:hint="eastAsia"/>
        </w:rPr>
        <w:t>分）为基本称职，</w:t>
      </w:r>
      <w:r>
        <w:rPr>
          <w:rFonts w:hint="eastAsia"/>
        </w:rPr>
        <w:t>60</w:t>
      </w:r>
      <w:r>
        <w:rPr>
          <w:rFonts w:hint="eastAsia"/>
        </w:rPr>
        <w:t>分以下为不称职等次。</w:t>
      </w:r>
    </w:p>
    <w:p w:rsidR="005B63EF" w:rsidRPr="005B63EF" w:rsidRDefault="005B63EF" w:rsidP="005B63EF">
      <w:pPr>
        <w:adjustRightInd w:val="0"/>
        <w:ind w:firstLineChars="200" w:firstLine="632"/>
        <w:rPr>
          <w:rFonts w:ascii="方正黑体_GBK" w:eastAsia="方正黑体_GBK"/>
        </w:rPr>
      </w:pPr>
      <w:r w:rsidRPr="005B63EF">
        <w:rPr>
          <w:rFonts w:ascii="方正黑体_GBK" w:eastAsia="方正黑体_GBK" w:hint="eastAsia"/>
        </w:rPr>
        <w:t>三、考评奖惩</w:t>
      </w:r>
    </w:p>
    <w:p w:rsidR="005B63EF" w:rsidRDefault="005B63EF" w:rsidP="005B63EF">
      <w:pPr>
        <w:adjustRightInd w:val="0"/>
        <w:ind w:firstLineChars="200" w:firstLine="632"/>
      </w:pPr>
      <w:r>
        <w:rPr>
          <w:rFonts w:hint="eastAsia"/>
        </w:rPr>
        <w:t>考评结束后，市司法局将考评结果及时通报各司法所、</w:t>
      </w:r>
      <w:proofErr w:type="gramStart"/>
      <w:r>
        <w:rPr>
          <w:rFonts w:hint="eastAsia"/>
        </w:rPr>
        <w:t>各法律</w:t>
      </w:r>
      <w:proofErr w:type="gramEnd"/>
      <w:r>
        <w:rPr>
          <w:rFonts w:hint="eastAsia"/>
        </w:rPr>
        <w:t>服务所，当年被评为优秀等次的基层法律服务所作为市局评选“优秀法律服务所”的依据；对连续两年被评为优秀等次的基层法律服务所，作为评选部、省、市级“优秀法律服务所”的依据；对当年考评不合格的基层法律服务所，责令其限期整改，整改期满后于次年年检注册前进行复查考评，考评结果作为次年年检注册初审的依据。</w:t>
      </w:r>
    </w:p>
    <w:p w:rsidR="005B63EF" w:rsidRDefault="005B63EF" w:rsidP="005B63EF">
      <w:pPr>
        <w:adjustRightInd w:val="0"/>
        <w:ind w:firstLineChars="200" w:firstLine="632"/>
      </w:pPr>
    </w:p>
    <w:p w:rsidR="005B63EF" w:rsidRDefault="005B63EF" w:rsidP="005B63EF">
      <w:pPr>
        <w:adjustRightInd w:val="0"/>
        <w:ind w:firstLineChars="200" w:firstLine="632"/>
      </w:pPr>
      <w:r>
        <w:rPr>
          <w:rFonts w:hint="eastAsia"/>
        </w:rPr>
        <w:t>附：</w:t>
      </w:r>
      <w:r>
        <w:rPr>
          <w:rFonts w:hint="eastAsia"/>
        </w:rPr>
        <w:t>1.</w:t>
      </w:r>
      <w:r>
        <w:rPr>
          <w:rFonts w:hint="eastAsia"/>
        </w:rPr>
        <w:t>《江阴市基层法律服务所规范化建设考评细则》</w:t>
      </w:r>
    </w:p>
    <w:p w:rsidR="00685B7E" w:rsidRDefault="005B63EF" w:rsidP="005B63EF">
      <w:pPr>
        <w:adjustRightInd w:val="0"/>
        <w:ind w:firstLineChars="200" w:firstLine="632"/>
      </w:pPr>
      <w:r>
        <w:rPr>
          <w:rFonts w:hint="eastAsia"/>
        </w:rPr>
        <w:t xml:space="preserve">　　</w:t>
      </w:r>
      <w:r>
        <w:rPr>
          <w:rFonts w:hint="eastAsia"/>
        </w:rPr>
        <w:t>2.</w:t>
      </w:r>
      <w:r>
        <w:rPr>
          <w:rFonts w:hint="eastAsia"/>
        </w:rPr>
        <w:t>《江阴市基层法律服务工作者绩效考评细则》</w:t>
      </w:r>
    </w:p>
    <w:p w:rsidR="005B63EF" w:rsidRDefault="005B63EF" w:rsidP="005B63EF">
      <w:pPr>
        <w:adjustRightInd w:val="0"/>
        <w:ind w:firstLineChars="200" w:firstLine="632"/>
      </w:pPr>
    </w:p>
    <w:p w:rsidR="005B63EF" w:rsidRDefault="005B63EF" w:rsidP="00836D76">
      <w:pPr>
        <w:adjustRightInd w:val="0"/>
        <w:spacing w:line="480" w:lineRule="exact"/>
        <w:ind w:leftChars="100" w:left="316" w:rightChars="100" w:right="316"/>
        <w:rPr>
          <w:sz w:val="28"/>
          <w:szCs w:val="28"/>
        </w:rPr>
        <w:sectPr w:rsidR="005B63EF" w:rsidSect="00DD4F27">
          <w:footerReference w:type="even" r:id="rId7"/>
          <w:footerReference w:type="default" r:id="rId8"/>
          <w:pgSz w:w="11906" w:h="16838" w:code="9"/>
          <w:pgMar w:top="2098" w:right="1474" w:bottom="1985" w:left="1588" w:header="851" w:footer="1418" w:gutter="0"/>
          <w:cols w:space="425"/>
          <w:docGrid w:type="linesAndChars" w:linePitch="579" w:charSpace="-849"/>
        </w:sectPr>
      </w:pPr>
    </w:p>
    <w:p w:rsidR="00836D76" w:rsidRPr="005B63EF" w:rsidRDefault="005B63EF" w:rsidP="005B63EF">
      <w:pPr>
        <w:adjustRightInd w:val="0"/>
        <w:spacing w:line="480" w:lineRule="exact"/>
        <w:ind w:rightChars="100" w:right="316"/>
        <w:rPr>
          <w:rFonts w:eastAsia="方正黑体_GBK"/>
          <w:szCs w:val="32"/>
        </w:rPr>
      </w:pPr>
      <w:r w:rsidRPr="005B63EF">
        <w:rPr>
          <w:rFonts w:eastAsia="方正黑体_GBK"/>
          <w:szCs w:val="32"/>
        </w:rPr>
        <w:lastRenderedPageBreak/>
        <w:t>附</w:t>
      </w:r>
      <w:r w:rsidRPr="005B63EF">
        <w:rPr>
          <w:rFonts w:eastAsia="方正黑体_GBK"/>
          <w:szCs w:val="32"/>
        </w:rPr>
        <w:t>1</w:t>
      </w:r>
    </w:p>
    <w:p w:rsidR="005B63EF" w:rsidRPr="005B63EF" w:rsidRDefault="005B63EF" w:rsidP="00D10B07">
      <w:pPr>
        <w:spacing w:afterLines="50" w:line="600" w:lineRule="exact"/>
        <w:jc w:val="center"/>
        <w:rPr>
          <w:rFonts w:ascii="方正小标宋_GBK" w:eastAsia="方正小标宋_GBK"/>
          <w:sz w:val="40"/>
          <w:szCs w:val="40"/>
        </w:rPr>
      </w:pPr>
      <w:r w:rsidRPr="005B63EF">
        <w:rPr>
          <w:rFonts w:ascii="方正小标宋_GBK" w:eastAsia="方正小标宋_GBK" w:hint="eastAsia"/>
          <w:sz w:val="40"/>
          <w:szCs w:val="40"/>
        </w:rPr>
        <w:t>江阴市基层法律服务所规范化建设考评细则（试行）</w:t>
      </w:r>
    </w:p>
    <w:p w:rsidR="005B63EF" w:rsidRDefault="005B63EF" w:rsidP="005B63EF">
      <w:pPr>
        <w:adjustRightInd w:val="0"/>
        <w:spacing w:line="480" w:lineRule="exact"/>
        <w:rPr>
          <w:rFonts w:eastAsia="方正楷体_GBK"/>
          <w:sz w:val="24"/>
        </w:rPr>
      </w:pPr>
      <w:r w:rsidRPr="005B63EF">
        <w:rPr>
          <w:rFonts w:eastAsia="方正楷体_GBK"/>
          <w:sz w:val="18"/>
          <w:szCs w:val="18"/>
          <w:u w:val="single"/>
        </w:rPr>
        <w:t xml:space="preserve">            </w:t>
      </w:r>
      <w:r w:rsidRPr="005B63EF">
        <w:rPr>
          <w:rFonts w:eastAsia="方正楷体_GBK"/>
          <w:sz w:val="24"/>
        </w:rPr>
        <w:t>法律服务所</w:t>
      </w:r>
      <w:r w:rsidRPr="005B63EF">
        <w:rPr>
          <w:rFonts w:eastAsia="方正楷体_GBK"/>
          <w:sz w:val="24"/>
        </w:rPr>
        <w:t xml:space="preserve">                                          </w:t>
      </w:r>
      <w:r>
        <w:rPr>
          <w:rFonts w:eastAsia="方正楷体_GBK" w:hint="eastAsia"/>
          <w:sz w:val="24"/>
        </w:rPr>
        <w:t xml:space="preserve">         </w:t>
      </w:r>
      <w:r w:rsidRPr="005B63EF">
        <w:rPr>
          <w:rFonts w:eastAsia="方正楷体_GBK"/>
          <w:sz w:val="24"/>
        </w:rPr>
        <w:t xml:space="preserve">               </w:t>
      </w:r>
      <w:r>
        <w:rPr>
          <w:rFonts w:eastAsia="方正楷体_GBK" w:hint="eastAsia"/>
          <w:sz w:val="24"/>
        </w:rPr>
        <w:t xml:space="preserve">  </w:t>
      </w:r>
      <w:r w:rsidRPr="005B63EF">
        <w:rPr>
          <w:rFonts w:eastAsia="方正楷体_GBK"/>
          <w:sz w:val="24"/>
        </w:rPr>
        <w:t xml:space="preserve">　　</w:t>
      </w:r>
      <w:r w:rsidRPr="005B63EF">
        <w:rPr>
          <w:rFonts w:eastAsia="方正楷体_GBK"/>
          <w:sz w:val="24"/>
        </w:rPr>
        <w:t xml:space="preserve"> </w:t>
      </w:r>
      <w:r w:rsidRPr="005B63EF">
        <w:rPr>
          <w:rFonts w:eastAsia="方正楷体_GBK"/>
          <w:sz w:val="24"/>
          <w:u w:val="single"/>
        </w:rPr>
        <w:t xml:space="preserve">          </w:t>
      </w:r>
      <w:r w:rsidRPr="005B63EF">
        <w:rPr>
          <w:rFonts w:eastAsia="方正楷体_GBK"/>
          <w:sz w:val="24"/>
        </w:rPr>
        <w:t>年</w:t>
      </w:r>
      <w:r w:rsidRPr="005B63EF">
        <w:rPr>
          <w:rFonts w:eastAsia="方正楷体_GBK"/>
          <w:sz w:val="24"/>
          <w:u w:val="single"/>
        </w:rPr>
        <w:t xml:space="preserve">     </w:t>
      </w:r>
      <w:r w:rsidRPr="005B63EF">
        <w:rPr>
          <w:rFonts w:eastAsia="方正楷体_GBK"/>
          <w:sz w:val="24"/>
        </w:rPr>
        <w:t>月</w:t>
      </w:r>
      <w:r w:rsidRPr="005B63EF">
        <w:rPr>
          <w:rFonts w:eastAsia="方正楷体_GBK"/>
          <w:sz w:val="24"/>
          <w:u w:val="single"/>
        </w:rPr>
        <w:t xml:space="preserve">     </w:t>
      </w:r>
      <w:r w:rsidRPr="005B63EF">
        <w:rPr>
          <w:rFonts w:eastAsia="方正楷体_GBK"/>
          <w:sz w:val="24"/>
        </w:rPr>
        <w:t>日</w:t>
      </w:r>
    </w:p>
    <w:tbl>
      <w:tblPr>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62"/>
        <w:gridCol w:w="6376"/>
        <w:gridCol w:w="3609"/>
        <w:gridCol w:w="1874"/>
        <w:gridCol w:w="1338"/>
      </w:tblGrid>
      <w:tr w:rsidR="005B63EF" w:rsidRPr="005B63EF" w:rsidTr="005B63EF">
        <w:trPr>
          <w:trHeight w:val="454"/>
          <w:tblHeader/>
          <w:jc w:val="center"/>
        </w:trPr>
        <w:tc>
          <w:tcPr>
            <w:tcW w:w="1262" w:type="dxa"/>
            <w:vAlign w:val="center"/>
          </w:tcPr>
          <w:p w:rsidR="005B63EF" w:rsidRPr="005B63EF" w:rsidRDefault="005B63EF" w:rsidP="005B63EF">
            <w:pPr>
              <w:spacing w:line="300" w:lineRule="exact"/>
              <w:jc w:val="center"/>
              <w:rPr>
                <w:rFonts w:ascii="方正黑体_GBK" w:eastAsia="方正黑体_GBK"/>
                <w:sz w:val="24"/>
              </w:rPr>
            </w:pPr>
            <w:r w:rsidRPr="005B63EF">
              <w:rPr>
                <w:rFonts w:ascii="方正黑体_GBK" w:eastAsia="方正黑体_GBK" w:hint="eastAsia"/>
                <w:sz w:val="24"/>
              </w:rPr>
              <w:t>考核项目</w:t>
            </w:r>
          </w:p>
        </w:tc>
        <w:tc>
          <w:tcPr>
            <w:tcW w:w="6376" w:type="dxa"/>
            <w:vAlign w:val="center"/>
          </w:tcPr>
          <w:p w:rsidR="005B63EF" w:rsidRPr="005B63EF" w:rsidRDefault="005B63EF" w:rsidP="005B63EF">
            <w:pPr>
              <w:spacing w:line="300" w:lineRule="exact"/>
              <w:jc w:val="center"/>
              <w:rPr>
                <w:rFonts w:ascii="方正黑体_GBK" w:eastAsia="方正黑体_GBK"/>
                <w:sz w:val="24"/>
              </w:rPr>
            </w:pPr>
            <w:r w:rsidRPr="005B63EF">
              <w:rPr>
                <w:rFonts w:ascii="方正黑体_GBK" w:eastAsia="方正黑体_GBK" w:hint="eastAsia"/>
                <w:sz w:val="24"/>
              </w:rPr>
              <w:t>考核内容及分值</w:t>
            </w:r>
          </w:p>
        </w:tc>
        <w:tc>
          <w:tcPr>
            <w:tcW w:w="3609" w:type="dxa"/>
            <w:vAlign w:val="center"/>
          </w:tcPr>
          <w:p w:rsidR="005B63EF" w:rsidRPr="005B63EF" w:rsidRDefault="005B63EF" w:rsidP="005B63EF">
            <w:pPr>
              <w:spacing w:line="300" w:lineRule="exact"/>
              <w:jc w:val="center"/>
              <w:rPr>
                <w:rFonts w:ascii="方正黑体_GBK" w:eastAsia="方正黑体_GBK"/>
                <w:sz w:val="24"/>
              </w:rPr>
            </w:pPr>
            <w:r w:rsidRPr="005B63EF">
              <w:rPr>
                <w:rFonts w:ascii="方正黑体_GBK" w:eastAsia="方正黑体_GBK" w:hint="eastAsia"/>
                <w:sz w:val="24"/>
              </w:rPr>
              <w:t>评</w:t>
            </w:r>
            <w:r>
              <w:rPr>
                <w:rFonts w:ascii="方正黑体_GBK" w:eastAsia="方正黑体_GBK" w:hint="eastAsia"/>
                <w:sz w:val="24"/>
              </w:rPr>
              <w:t xml:space="preserve">　</w:t>
            </w:r>
            <w:r w:rsidRPr="005B63EF">
              <w:rPr>
                <w:rFonts w:ascii="方正黑体_GBK" w:eastAsia="方正黑体_GBK" w:hint="eastAsia"/>
                <w:sz w:val="24"/>
              </w:rPr>
              <w:t>分</w:t>
            </w:r>
            <w:r>
              <w:rPr>
                <w:rFonts w:ascii="方正黑体_GBK" w:eastAsia="方正黑体_GBK" w:hint="eastAsia"/>
                <w:sz w:val="24"/>
              </w:rPr>
              <w:t xml:space="preserve">　</w:t>
            </w:r>
            <w:r w:rsidRPr="005B63EF">
              <w:rPr>
                <w:rFonts w:ascii="方正黑体_GBK" w:eastAsia="方正黑体_GBK" w:hint="eastAsia"/>
                <w:sz w:val="24"/>
              </w:rPr>
              <w:t>标</w:t>
            </w:r>
            <w:r>
              <w:rPr>
                <w:rFonts w:ascii="方正黑体_GBK" w:eastAsia="方正黑体_GBK" w:hint="eastAsia"/>
                <w:sz w:val="24"/>
              </w:rPr>
              <w:t xml:space="preserve">　</w:t>
            </w:r>
            <w:r w:rsidRPr="005B63EF">
              <w:rPr>
                <w:rFonts w:ascii="方正黑体_GBK" w:eastAsia="方正黑体_GBK" w:hint="eastAsia"/>
                <w:sz w:val="24"/>
              </w:rPr>
              <w:t>准</w:t>
            </w:r>
          </w:p>
        </w:tc>
        <w:tc>
          <w:tcPr>
            <w:tcW w:w="1874" w:type="dxa"/>
            <w:shd w:val="clear" w:color="auto" w:fill="auto"/>
            <w:vAlign w:val="center"/>
          </w:tcPr>
          <w:p w:rsidR="005B63EF" w:rsidRPr="005B63EF" w:rsidRDefault="005B63EF" w:rsidP="005B63EF">
            <w:pPr>
              <w:spacing w:line="300" w:lineRule="exact"/>
              <w:jc w:val="center"/>
              <w:rPr>
                <w:rFonts w:ascii="方正黑体_GBK" w:eastAsia="方正黑体_GBK"/>
                <w:sz w:val="24"/>
              </w:rPr>
            </w:pPr>
            <w:r w:rsidRPr="005B63EF">
              <w:rPr>
                <w:rFonts w:ascii="方正黑体_GBK" w:eastAsia="方正黑体_GBK" w:hint="eastAsia"/>
                <w:sz w:val="24"/>
              </w:rPr>
              <w:t>加</w:t>
            </w:r>
            <w:r>
              <w:rPr>
                <w:rFonts w:ascii="方正黑体_GBK" w:eastAsia="方正黑体_GBK" w:hint="eastAsia"/>
                <w:sz w:val="24"/>
              </w:rPr>
              <w:t>（</w:t>
            </w:r>
            <w:r w:rsidRPr="005B63EF">
              <w:rPr>
                <w:rFonts w:ascii="方正黑体_GBK" w:eastAsia="方正黑体_GBK" w:hint="eastAsia"/>
                <w:sz w:val="24"/>
              </w:rPr>
              <w:t>扣</w:t>
            </w:r>
            <w:r>
              <w:rPr>
                <w:rFonts w:ascii="方正黑体_GBK" w:eastAsia="方正黑体_GBK" w:hint="eastAsia"/>
                <w:sz w:val="24"/>
              </w:rPr>
              <w:t>）</w:t>
            </w:r>
            <w:r w:rsidRPr="005B63EF">
              <w:rPr>
                <w:rFonts w:ascii="方正黑体_GBK" w:eastAsia="方正黑体_GBK" w:hint="eastAsia"/>
                <w:sz w:val="24"/>
              </w:rPr>
              <w:t>分情况</w:t>
            </w:r>
          </w:p>
        </w:tc>
        <w:tc>
          <w:tcPr>
            <w:tcW w:w="1338" w:type="dxa"/>
            <w:shd w:val="clear" w:color="auto" w:fill="auto"/>
            <w:vAlign w:val="center"/>
          </w:tcPr>
          <w:p w:rsidR="005B63EF" w:rsidRPr="005B63EF" w:rsidRDefault="005B63EF" w:rsidP="005B63EF">
            <w:pPr>
              <w:spacing w:line="300" w:lineRule="exact"/>
              <w:jc w:val="center"/>
              <w:rPr>
                <w:rFonts w:ascii="方正黑体_GBK" w:eastAsia="方正黑体_GBK"/>
                <w:sz w:val="24"/>
              </w:rPr>
            </w:pPr>
            <w:r w:rsidRPr="005B63EF">
              <w:rPr>
                <w:rFonts w:ascii="方正黑体_GBK" w:eastAsia="方正黑体_GBK" w:hint="eastAsia"/>
                <w:sz w:val="24"/>
              </w:rPr>
              <w:t>得分情况</w:t>
            </w:r>
          </w:p>
        </w:tc>
      </w:tr>
      <w:tr w:rsidR="005B63EF" w:rsidRPr="005B63EF" w:rsidTr="005B63EF">
        <w:trPr>
          <w:trHeight w:val="454"/>
          <w:jc w:val="center"/>
        </w:trPr>
        <w:tc>
          <w:tcPr>
            <w:tcW w:w="1262" w:type="dxa"/>
            <w:vMerge w:val="restart"/>
            <w:vAlign w:val="center"/>
          </w:tcPr>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政</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治</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建</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300" w:lineRule="exact"/>
              <w:jc w:val="center"/>
              <w:rPr>
                <w:rFonts w:eastAsia="方正楷体_GBK"/>
                <w:b/>
                <w:sz w:val="24"/>
              </w:rPr>
            </w:pPr>
          </w:p>
          <w:p w:rsidR="005B63EF" w:rsidRPr="005B63EF" w:rsidRDefault="005B63EF" w:rsidP="005B63EF">
            <w:pPr>
              <w:spacing w:line="300" w:lineRule="exact"/>
              <w:rPr>
                <w:rFonts w:eastAsia="方正楷体_GBK"/>
                <w:b/>
                <w:sz w:val="24"/>
              </w:rPr>
            </w:pPr>
            <w:r w:rsidRPr="005B63EF">
              <w:rPr>
                <w:rFonts w:eastAsia="方正楷体_GBK" w:hint="eastAsia"/>
                <w:b/>
                <w:sz w:val="24"/>
              </w:rPr>
              <w:t>（</w:t>
            </w:r>
            <w:r w:rsidRPr="005B63EF">
              <w:rPr>
                <w:rFonts w:eastAsia="方正楷体_GBK" w:hint="eastAsia"/>
                <w:b/>
                <w:sz w:val="24"/>
              </w:rPr>
              <w:t>8</w:t>
            </w:r>
            <w:r w:rsidRPr="005B63EF">
              <w:rPr>
                <w:rFonts w:eastAsia="方正楷体_GBK" w:hint="eastAsia"/>
                <w:b/>
                <w:sz w:val="24"/>
              </w:rPr>
              <w:t>分）</w:t>
            </w: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坚定政治信仰，坚持用党的科学理论武装党员头脑，深入学</w:t>
            </w:r>
            <w:proofErr w:type="gramStart"/>
            <w:r w:rsidRPr="005B63EF">
              <w:rPr>
                <w:rFonts w:eastAsia="方正楷体_GBK" w:hint="eastAsia"/>
                <w:sz w:val="24"/>
              </w:rPr>
              <w:t>习习近</w:t>
            </w:r>
            <w:proofErr w:type="gramEnd"/>
            <w:r w:rsidRPr="005B63EF">
              <w:rPr>
                <w:rFonts w:eastAsia="方正楷体_GBK" w:hint="eastAsia"/>
                <w:sz w:val="24"/>
              </w:rPr>
              <w:t>平新时代中国特色社会主义思想，坚定信仰信念信心，做中国特色社会主义共同理想的坚定信仰者和忠实实践者。（</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每个所要求每半年度各有</w:t>
            </w:r>
            <w:r w:rsidRPr="005B63EF">
              <w:rPr>
                <w:rFonts w:eastAsia="方正楷体_GBK" w:hint="eastAsia"/>
                <w:sz w:val="24"/>
              </w:rPr>
              <w:t>1</w:t>
            </w:r>
            <w:r w:rsidRPr="005B63EF">
              <w:rPr>
                <w:rFonts w:eastAsia="方正楷体_GBK" w:hint="eastAsia"/>
                <w:sz w:val="24"/>
              </w:rPr>
              <w:t>次集中学习讨论会议。无观看、学习讨论记录，</w:t>
            </w:r>
            <w:r w:rsidRPr="005B63EF">
              <w:rPr>
                <w:rFonts w:eastAsia="方正楷体_GBK" w:hint="eastAsia"/>
                <w:sz w:val="24"/>
              </w:rPr>
              <w:t>1</w:t>
            </w:r>
            <w:r w:rsidRPr="005B63EF">
              <w:rPr>
                <w:rFonts w:eastAsia="方正楷体_GBK" w:hint="eastAsia"/>
                <w:sz w:val="24"/>
              </w:rPr>
              <w:t>次扣</w:t>
            </w:r>
            <w:r w:rsidRPr="005B63EF">
              <w:rPr>
                <w:rFonts w:eastAsia="方正楷体_GBK" w:hint="eastAsia"/>
                <w:sz w:val="24"/>
              </w:rPr>
              <w:t>1</w:t>
            </w:r>
            <w:r w:rsidRPr="005B63EF">
              <w:rPr>
                <w:rFonts w:eastAsia="方正楷体_GBK" w:hint="eastAsia"/>
                <w:sz w:val="24"/>
              </w:rPr>
              <w:t>分，扣完为止。</w:t>
            </w:r>
          </w:p>
        </w:tc>
        <w:tc>
          <w:tcPr>
            <w:tcW w:w="1874" w:type="dxa"/>
            <w:shd w:val="clear" w:color="auto" w:fill="auto"/>
            <w:vAlign w:val="center"/>
          </w:tcPr>
          <w:p w:rsidR="005B63EF" w:rsidRPr="005B63EF" w:rsidRDefault="005B63EF" w:rsidP="005B63EF">
            <w:pPr>
              <w:spacing w:line="300" w:lineRule="exact"/>
              <w:jc w:val="center"/>
              <w:rPr>
                <w:rFonts w:eastAsia="方正楷体_GBK"/>
                <w:b/>
                <w:sz w:val="24"/>
              </w:rPr>
            </w:pPr>
          </w:p>
        </w:tc>
        <w:tc>
          <w:tcPr>
            <w:tcW w:w="1338" w:type="dxa"/>
            <w:shd w:val="clear" w:color="auto" w:fill="auto"/>
            <w:vAlign w:val="center"/>
          </w:tcPr>
          <w:p w:rsidR="005B63EF" w:rsidRPr="005B63EF" w:rsidRDefault="005B63EF" w:rsidP="005B63EF">
            <w:pPr>
              <w:spacing w:line="300" w:lineRule="exact"/>
              <w:jc w:val="center"/>
              <w:rPr>
                <w:rFonts w:eastAsia="方正楷体_GBK"/>
                <w:b/>
                <w:sz w:val="24"/>
              </w:rPr>
            </w:pPr>
          </w:p>
        </w:tc>
      </w:tr>
      <w:tr w:rsidR="005B63EF" w:rsidRPr="005B63EF" w:rsidTr="005B63EF">
        <w:trPr>
          <w:trHeight w:val="454"/>
          <w:jc w:val="center"/>
        </w:trPr>
        <w:tc>
          <w:tcPr>
            <w:tcW w:w="1262" w:type="dxa"/>
            <w:vMerge/>
            <w:vAlign w:val="center"/>
          </w:tcPr>
          <w:p w:rsidR="005B63EF" w:rsidRPr="005B63EF" w:rsidRDefault="005B63EF" w:rsidP="005B63EF">
            <w:pPr>
              <w:spacing w:line="300" w:lineRule="exact"/>
              <w:jc w:val="center"/>
              <w:rPr>
                <w:rFonts w:eastAsia="方正楷体_GBK"/>
                <w:b/>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2.</w:t>
            </w:r>
            <w:r w:rsidRPr="005B63EF">
              <w:rPr>
                <w:rFonts w:eastAsia="方正楷体_GBK" w:hint="eastAsia"/>
                <w:sz w:val="24"/>
              </w:rPr>
              <w:t>坚持党政领导。坚持和加强党的全面领导，在政治立场、政治方向、政治原则、政治道路上同以习近平同志为核心的党中央保持高度一致（</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妄议中央大政方针，有公开发表不当言论的，本项不得分。</w:t>
            </w:r>
          </w:p>
        </w:tc>
        <w:tc>
          <w:tcPr>
            <w:tcW w:w="1874" w:type="dxa"/>
            <w:shd w:val="clear" w:color="auto" w:fill="auto"/>
            <w:vAlign w:val="center"/>
          </w:tcPr>
          <w:p w:rsidR="005B63EF" w:rsidRPr="005B63EF" w:rsidRDefault="005B63EF" w:rsidP="005B63EF">
            <w:pPr>
              <w:spacing w:line="300" w:lineRule="exact"/>
              <w:jc w:val="center"/>
              <w:rPr>
                <w:rFonts w:eastAsia="方正楷体_GBK"/>
                <w:b/>
                <w:sz w:val="24"/>
              </w:rPr>
            </w:pPr>
          </w:p>
        </w:tc>
        <w:tc>
          <w:tcPr>
            <w:tcW w:w="1338" w:type="dxa"/>
            <w:shd w:val="clear" w:color="auto" w:fill="auto"/>
            <w:vAlign w:val="center"/>
          </w:tcPr>
          <w:p w:rsidR="005B63EF" w:rsidRPr="005B63EF" w:rsidRDefault="005B63EF" w:rsidP="005B63EF">
            <w:pPr>
              <w:spacing w:line="300" w:lineRule="exact"/>
              <w:jc w:val="center"/>
              <w:rPr>
                <w:rFonts w:eastAsia="方正楷体_GBK"/>
                <w:b/>
                <w:sz w:val="24"/>
              </w:rPr>
            </w:pPr>
          </w:p>
        </w:tc>
      </w:tr>
      <w:tr w:rsidR="005B63EF" w:rsidRPr="005B63EF" w:rsidTr="005B63EF">
        <w:trPr>
          <w:trHeight w:val="454"/>
          <w:jc w:val="center"/>
        </w:trPr>
        <w:tc>
          <w:tcPr>
            <w:tcW w:w="1262" w:type="dxa"/>
            <w:vMerge/>
            <w:vAlign w:val="center"/>
          </w:tcPr>
          <w:p w:rsidR="005B63EF" w:rsidRPr="005B63EF" w:rsidRDefault="005B63EF" w:rsidP="005B63EF">
            <w:pPr>
              <w:spacing w:line="300" w:lineRule="exact"/>
              <w:jc w:val="center"/>
              <w:rPr>
                <w:rFonts w:eastAsia="方正楷体_GBK"/>
                <w:b/>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执行政治路线。自觉围绕中心、服务大局开展工作，确保党的路线方针政策和决策部署贯彻落实。（</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贯彻落实党的路线方针政策部署不坚决的，本项不得分。</w:t>
            </w:r>
          </w:p>
        </w:tc>
        <w:tc>
          <w:tcPr>
            <w:tcW w:w="1874" w:type="dxa"/>
            <w:shd w:val="clear" w:color="auto" w:fill="auto"/>
            <w:vAlign w:val="center"/>
          </w:tcPr>
          <w:p w:rsidR="005B63EF" w:rsidRPr="005B63EF" w:rsidRDefault="005B63EF" w:rsidP="005B63EF">
            <w:pPr>
              <w:spacing w:line="300" w:lineRule="exact"/>
              <w:jc w:val="center"/>
              <w:rPr>
                <w:rFonts w:eastAsia="方正楷体_GBK"/>
                <w:b/>
                <w:sz w:val="24"/>
              </w:rPr>
            </w:pPr>
          </w:p>
        </w:tc>
        <w:tc>
          <w:tcPr>
            <w:tcW w:w="1338" w:type="dxa"/>
            <w:shd w:val="clear" w:color="auto" w:fill="auto"/>
            <w:vAlign w:val="center"/>
          </w:tcPr>
          <w:p w:rsidR="005B63EF" w:rsidRPr="005B63EF" w:rsidRDefault="005B63EF" w:rsidP="005B63EF">
            <w:pPr>
              <w:spacing w:line="300" w:lineRule="exact"/>
              <w:jc w:val="center"/>
              <w:rPr>
                <w:rFonts w:eastAsia="方正楷体_GBK"/>
                <w:b/>
                <w:sz w:val="24"/>
              </w:rPr>
            </w:pPr>
          </w:p>
        </w:tc>
      </w:tr>
      <w:tr w:rsidR="005B63EF" w:rsidRPr="005B63EF" w:rsidTr="005B63EF">
        <w:trPr>
          <w:trHeight w:val="454"/>
          <w:jc w:val="center"/>
        </w:trPr>
        <w:tc>
          <w:tcPr>
            <w:tcW w:w="1262" w:type="dxa"/>
            <w:vMerge/>
            <w:vAlign w:val="center"/>
          </w:tcPr>
          <w:p w:rsidR="005B63EF" w:rsidRPr="005B63EF" w:rsidRDefault="005B63EF" w:rsidP="005B63EF">
            <w:pPr>
              <w:spacing w:line="300" w:lineRule="exact"/>
              <w:jc w:val="center"/>
              <w:rPr>
                <w:rFonts w:eastAsia="方正楷体_GBK"/>
                <w:b/>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增强政治功能。切实担负监督党员、组织群众、宣传群众、凝聚群众、服务群众的职责，发挥战斗堡垒作用，保障法律服务所发展的正确方向。（</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未按要求开展或参加党组织活动的，扣</w:t>
            </w:r>
            <w:r w:rsidRPr="005B63EF">
              <w:rPr>
                <w:rFonts w:eastAsia="方正楷体_GBK" w:hint="eastAsia"/>
                <w:sz w:val="24"/>
              </w:rPr>
              <w:t>1</w:t>
            </w:r>
            <w:r w:rsidRPr="005B63EF">
              <w:rPr>
                <w:rFonts w:eastAsia="方正楷体_GBK" w:hint="eastAsia"/>
                <w:sz w:val="24"/>
              </w:rPr>
              <w:t>分；无党建活动记录，扣</w:t>
            </w:r>
            <w:r w:rsidRPr="005B63EF">
              <w:rPr>
                <w:rFonts w:eastAsia="方正楷体_GBK" w:hint="eastAsia"/>
                <w:sz w:val="24"/>
              </w:rPr>
              <w:t>1</w:t>
            </w:r>
            <w:r w:rsidRPr="005B63EF">
              <w:rPr>
                <w:rFonts w:eastAsia="方正楷体_GBK" w:hint="eastAsia"/>
                <w:sz w:val="24"/>
              </w:rPr>
              <w:t>分；党员受行业处分或行政处罚的扣</w:t>
            </w:r>
            <w:r w:rsidRPr="005B63EF">
              <w:rPr>
                <w:rFonts w:eastAsia="方正楷体_GBK" w:hint="eastAsia"/>
                <w:sz w:val="24"/>
              </w:rPr>
              <w:t>1</w:t>
            </w:r>
            <w:r w:rsidRPr="005B63EF">
              <w:rPr>
                <w:rFonts w:eastAsia="方正楷体_GBK" w:hint="eastAsia"/>
                <w:sz w:val="24"/>
              </w:rPr>
              <w:t>分。扣完为止。（所内无党员的不作要求）</w:t>
            </w:r>
          </w:p>
        </w:tc>
        <w:tc>
          <w:tcPr>
            <w:tcW w:w="1874" w:type="dxa"/>
            <w:shd w:val="clear" w:color="auto" w:fill="auto"/>
            <w:vAlign w:val="center"/>
          </w:tcPr>
          <w:p w:rsidR="005B63EF" w:rsidRPr="005B63EF" w:rsidRDefault="005B63EF" w:rsidP="005B63EF">
            <w:pPr>
              <w:spacing w:line="300" w:lineRule="exact"/>
              <w:jc w:val="center"/>
              <w:rPr>
                <w:rFonts w:eastAsia="方正楷体_GBK"/>
                <w:b/>
                <w:sz w:val="24"/>
              </w:rPr>
            </w:pPr>
          </w:p>
        </w:tc>
        <w:tc>
          <w:tcPr>
            <w:tcW w:w="1338" w:type="dxa"/>
            <w:shd w:val="clear" w:color="auto" w:fill="auto"/>
            <w:vAlign w:val="center"/>
          </w:tcPr>
          <w:p w:rsidR="005B63EF" w:rsidRPr="005B63EF" w:rsidRDefault="005B63EF" w:rsidP="005B63EF">
            <w:pPr>
              <w:spacing w:line="300" w:lineRule="exact"/>
              <w:jc w:val="center"/>
              <w:rPr>
                <w:rFonts w:eastAsia="方正楷体_GBK"/>
                <w:b/>
                <w:sz w:val="24"/>
              </w:rPr>
            </w:pPr>
          </w:p>
        </w:tc>
      </w:tr>
      <w:tr w:rsidR="005B63EF" w:rsidRPr="005B63EF" w:rsidTr="005B63EF">
        <w:trPr>
          <w:trHeight w:val="454"/>
          <w:jc w:val="center"/>
        </w:trPr>
        <w:tc>
          <w:tcPr>
            <w:tcW w:w="1262" w:type="dxa"/>
            <w:vMerge w:val="restart"/>
            <w:vAlign w:val="center"/>
          </w:tcPr>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基</w:t>
            </w:r>
          </w:p>
          <w:p w:rsidR="005B63EF" w:rsidRPr="005B63EF" w:rsidRDefault="005B63EF" w:rsidP="005B63EF">
            <w:pPr>
              <w:spacing w:line="300" w:lineRule="exact"/>
              <w:jc w:val="center"/>
              <w:rPr>
                <w:rFonts w:eastAsia="方正楷体_GBK"/>
                <w:b/>
                <w:sz w:val="24"/>
              </w:rPr>
            </w:pPr>
            <w:proofErr w:type="gramStart"/>
            <w:r w:rsidRPr="005B63EF">
              <w:rPr>
                <w:rFonts w:eastAsia="方正楷体_GBK" w:hint="eastAsia"/>
                <w:b/>
                <w:sz w:val="24"/>
              </w:rPr>
              <w:t>础</w:t>
            </w:r>
            <w:proofErr w:type="gramEnd"/>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施</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建</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w:t>
            </w:r>
            <w:r w:rsidRPr="005B63EF">
              <w:rPr>
                <w:rFonts w:eastAsia="方正楷体_GBK" w:hint="eastAsia"/>
                <w:b/>
                <w:sz w:val="24"/>
              </w:rPr>
              <w:t>15</w:t>
            </w:r>
            <w:r w:rsidRPr="005B63EF">
              <w:rPr>
                <w:rFonts w:eastAsia="方正楷体_GBK" w:hint="eastAsia"/>
                <w:b/>
                <w:sz w:val="24"/>
              </w:rPr>
              <w:t>分）</w:t>
            </w: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办公用房面积按照合伙人每人</w:t>
            </w:r>
            <w:r w:rsidRPr="005B63EF">
              <w:rPr>
                <w:rFonts w:eastAsia="方正楷体_GBK" w:hint="eastAsia"/>
                <w:sz w:val="24"/>
              </w:rPr>
              <w:t>20m</w:t>
            </w:r>
            <w:r w:rsidRPr="005B63EF">
              <w:rPr>
                <w:rFonts w:eastAsia="方正楷体_GBK" w:hint="eastAsia"/>
                <w:sz w:val="24"/>
                <w:vertAlign w:val="superscript"/>
              </w:rPr>
              <w:t>2</w:t>
            </w:r>
            <w:r w:rsidRPr="005B63EF">
              <w:rPr>
                <w:rFonts w:eastAsia="方正楷体_GBK" w:hint="eastAsia"/>
                <w:sz w:val="24"/>
              </w:rPr>
              <w:t>、专职基层法律工作者每人</w:t>
            </w:r>
            <w:r w:rsidRPr="005B63EF">
              <w:rPr>
                <w:rFonts w:eastAsia="方正楷体_GBK" w:hint="eastAsia"/>
                <w:sz w:val="24"/>
              </w:rPr>
              <w:t>10m</w:t>
            </w:r>
            <w:r w:rsidRPr="005B63EF">
              <w:rPr>
                <w:rFonts w:eastAsia="方正楷体_GBK" w:hint="eastAsia"/>
                <w:sz w:val="24"/>
                <w:vertAlign w:val="superscript"/>
              </w:rPr>
              <w:t>2</w:t>
            </w:r>
            <w:r w:rsidRPr="005B63EF">
              <w:rPr>
                <w:rFonts w:eastAsia="方正楷体_GBK" w:hint="eastAsia"/>
                <w:sz w:val="24"/>
              </w:rPr>
              <w:t>、兼职基层法律工作者每人</w:t>
            </w:r>
            <w:r w:rsidRPr="005B63EF">
              <w:rPr>
                <w:rFonts w:eastAsia="方正楷体_GBK" w:hint="eastAsia"/>
                <w:sz w:val="24"/>
              </w:rPr>
              <w:t>5m</w:t>
            </w:r>
            <w:r w:rsidRPr="005B63EF">
              <w:rPr>
                <w:rFonts w:eastAsia="方正楷体_GBK" w:hint="eastAsia"/>
                <w:sz w:val="24"/>
                <w:vertAlign w:val="superscript"/>
              </w:rPr>
              <w:t>2</w:t>
            </w:r>
            <w:r w:rsidRPr="005B63EF">
              <w:rPr>
                <w:rFonts w:eastAsia="方正楷体_GBK" w:hint="eastAsia"/>
                <w:sz w:val="24"/>
              </w:rPr>
              <w:t>落实。（</w:t>
            </w:r>
            <w:r w:rsidRPr="005B63EF">
              <w:rPr>
                <w:rFonts w:eastAsia="方正楷体_GBK" w:hint="eastAsia"/>
                <w:sz w:val="24"/>
              </w:rPr>
              <w:t>6</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总面积每少</w:t>
            </w:r>
            <w:smartTag w:uri="urn:schemas-microsoft-com:office:smarttags" w:element="chmetcnv">
              <w:smartTagPr>
                <w:attr w:name="TCSC" w:val="0"/>
                <w:attr w:name="NumberType" w:val="1"/>
                <w:attr w:name="Negative" w:val="False"/>
                <w:attr w:name="HasSpace" w:val="True"/>
                <w:attr w:name="SourceValue" w:val="5"/>
                <w:attr w:name="UnitName" w:val="m2"/>
              </w:smartTagPr>
              <w:r w:rsidRPr="005B63EF">
                <w:rPr>
                  <w:rFonts w:eastAsia="方正楷体_GBK" w:hint="eastAsia"/>
                  <w:sz w:val="24"/>
                </w:rPr>
                <w:t>5 m</w:t>
              </w:r>
              <w:r w:rsidRPr="005B63EF">
                <w:rPr>
                  <w:rFonts w:eastAsia="方正楷体_GBK" w:hint="eastAsia"/>
                  <w:sz w:val="24"/>
                  <w:vertAlign w:val="superscript"/>
                </w:rPr>
                <w:t>2</w:t>
              </w:r>
            </w:smartTag>
            <w:r w:rsidRPr="005B63EF">
              <w:rPr>
                <w:rFonts w:eastAsia="方正楷体_GBK" w:hint="eastAsia"/>
                <w:sz w:val="24"/>
              </w:rPr>
              <w:t>扣</w:t>
            </w:r>
            <w:r w:rsidRPr="005B63EF">
              <w:rPr>
                <w:rFonts w:eastAsia="方正楷体_GBK" w:hint="eastAsia"/>
                <w:sz w:val="24"/>
              </w:rPr>
              <w:t>0.2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2.</w:t>
            </w:r>
            <w:r w:rsidRPr="005B63EF">
              <w:rPr>
                <w:rFonts w:eastAsia="方正楷体_GBK" w:hint="eastAsia"/>
                <w:sz w:val="24"/>
              </w:rPr>
              <w:t>办公室、接待室、档案资料室（柜）分别设立。（</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w:t>
            </w:r>
            <w:r w:rsidRPr="005B63EF">
              <w:rPr>
                <w:rFonts w:eastAsia="方正楷体_GBK" w:hint="eastAsia"/>
                <w:sz w:val="24"/>
              </w:rPr>
              <w:t>1</w:t>
            </w:r>
            <w:proofErr w:type="gramStart"/>
            <w:r w:rsidRPr="005B63EF">
              <w:rPr>
                <w:rFonts w:eastAsia="方正楷体_GBK" w:hint="eastAsia"/>
                <w:sz w:val="24"/>
              </w:rPr>
              <w:t>室扣</w:t>
            </w:r>
            <w:r w:rsidRPr="005B63EF">
              <w:rPr>
                <w:rFonts w:eastAsia="方正楷体_GBK" w:hint="eastAsia"/>
                <w:sz w:val="24"/>
              </w:rPr>
              <w:t>1</w:t>
            </w:r>
            <w:r w:rsidRPr="005B63EF">
              <w:rPr>
                <w:rFonts w:eastAsia="方正楷体_GBK" w:hint="eastAsia"/>
                <w:sz w:val="24"/>
              </w:rPr>
              <w:t>分</w:t>
            </w:r>
            <w:proofErr w:type="gramEnd"/>
            <w:r w:rsidRPr="005B63EF">
              <w:rPr>
                <w:rFonts w:eastAsia="方正楷体_GBK" w:hint="eastAsia"/>
                <w:sz w:val="24"/>
              </w:rPr>
              <w:t>。</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配备电脑、打印机、传真机、电话机等办公通讯设备。（</w:t>
            </w:r>
            <w:r w:rsidRPr="005B63EF">
              <w:rPr>
                <w:rFonts w:eastAsia="方正楷体_GBK" w:hint="eastAsia"/>
                <w:sz w:val="24"/>
              </w:rPr>
              <w:t>4</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w:t>
            </w:r>
            <w:r w:rsidRPr="005B63EF">
              <w:rPr>
                <w:rFonts w:eastAsia="方正楷体_GBK" w:hint="eastAsia"/>
                <w:sz w:val="24"/>
              </w:rPr>
              <w:t>1</w:t>
            </w:r>
            <w:r w:rsidRPr="005B63EF">
              <w:rPr>
                <w:rFonts w:eastAsia="方正楷体_GBK" w:hint="eastAsia"/>
                <w:sz w:val="24"/>
              </w:rPr>
              <w:t>台扣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办公桌椅配套齐全，桌上统一摆放“×××主任或法律工作者”字样的席位牌。（</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缺</w:t>
            </w:r>
            <w:r w:rsidRPr="005B63EF">
              <w:rPr>
                <w:rFonts w:eastAsia="方正楷体_GBK" w:hint="eastAsia"/>
                <w:sz w:val="24"/>
              </w:rPr>
              <w:t>1</w:t>
            </w:r>
            <w:r w:rsidRPr="005B63EF">
              <w:rPr>
                <w:rFonts w:eastAsia="方正楷体_GBK" w:hint="eastAsia"/>
                <w:sz w:val="24"/>
              </w:rPr>
              <w:t>块扣</w:t>
            </w:r>
            <w:r w:rsidRPr="005B63EF">
              <w:rPr>
                <w:rFonts w:eastAsia="方正楷体_GBK" w:hint="eastAsia"/>
                <w:sz w:val="24"/>
              </w:rPr>
              <w:t>1</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val="restart"/>
            <w:vAlign w:val="center"/>
          </w:tcPr>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lastRenderedPageBreak/>
              <w:t>工</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作</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指</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标</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及</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业</w:t>
            </w:r>
          </w:p>
          <w:p w:rsidR="005B63EF" w:rsidRPr="005B63EF" w:rsidRDefault="005B63EF" w:rsidP="005B63EF">
            <w:pPr>
              <w:spacing w:line="300" w:lineRule="exact"/>
              <w:jc w:val="center"/>
              <w:rPr>
                <w:rFonts w:eastAsia="方正楷体_GBK"/>
                <w:b/>
                <w:sz w:val="24"/>
              </w:rPr>
            </w:pPr>
            <w:proofErr w:type="gramStart"/>
            <w:r w:rsidRPr="005B63EF">
              <w:rPr>
                <w:rFonts w:eastAsia="方正楷体_GBK" w:hint="eastAsia"/>
                <w:b/>
                <w:sz w:val="24"/>
              </w:rPr>
              <w:t>务</w:t>
            </w:r>
            <w:proofErr w:type="gramEnd"/>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建</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w:t>
            </w:r>
            <w:r w:rsidRPr="005B63EF">
              <w:rPr>
                <w:rFonts w:eastAsia="方正楷体_GBK" w:hint="eastAsia"/>
                <w:b/>
                <w:sz w:val="24"/>
              </w:rPr>
              <w:t>35</w:t>
            </w:r>
            <w:r w:rsidRPr="005B63EF">
              <w:rPr>
                <w:rFonts w:eastAsia="方正楷体_GBK" w:hint="eastAsia"/>
                <w:b/>
                <w:sz w:val="24"/>
              </w:rPr>
              <w:t>分）</w:t>
            </w: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全所年代理诉讼、非诉讼案件</w:t>
            </w:r>
            <w:r w:rsidRPr="005B63EF">
              <w:rPr>
                <w:rFonts w:eastAsia="方正楷体_GBK" w:hint="eastAsia"/>
                <w:sz w:val="24"/>
              </w:rPr>
              <w:t>90</w:t>
            </w:r>
            <w:r w:rsidRPr="005B63EF">
              <w:rPr>
                <w:rFonts w:eastAsia="方正楷体_GBK" w:hint="eastAsia"/>
                <w:sz w:val="24"/>
              </w:rPr>
              <w:t>件或人均</w:t>
            </w:r>
            <w:r w:rsidRPr="005B63EF">
              <w:rPr>
                <w:rFonts w:eastAsia="方正楷体_GBK" w:hint="eastAsia"/>
                <w:sz w:val="24"/>
              </w:rPr>
              <w:t>20</w:t>
            </w:r>
            <w:r w:rsidRPr="005B63EF">
              <w:rPr>
                <w:rFonts w:eastAsia="方正楷体_GBK" w:hint="eastAsia"/>
                <w:sz w:val="24"/>
              </w:rPr>
              <w:t>件以上。（</w:t>
            </w:r>
            <w:r w:rsidRPr="005B63EF">
              <w:rPr>
                <w:rFonts w:eastAsia="方正楷体_GBK" w:hint="eastAsia"/>
                <w:sz w:val="24"/>
              </w:rPr>
              <w:t>5</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所每少</w:t>
            </w:r>
            <w:r w:rsidRPr="005B63EF">
              <w:rPr>
                <w:rFonts w:eastAsia="方正楷体_GBK" w:hint="eastAsia"/>
                <w:sz w:val="24"/>
              </w:rPr>
              <w:t>15</w:t>
            </w:r>
            <w:r w:rsidRPr="005B63EF">
              <w:rPr>
                <w:rFonts w:eastAsia="方正楷体_GBK" w:hint="eastAsia"/>
                <w:sz w:val="24"/>
              </w:rPr>
              <w:t>件或人均少</w:t>
            </w:r>
            <w:r w:rsidRPr="005B63EF">
              <w:rPr>
                <w:rFonts w:eastAsia="方正楷体_GBK" w:hint="eastAsia"/>
                <w:sz w:val="24"/>
              </w:rPr>
              <w:t>3</w:t>
            </w:r>
            <w:r w:rsidRPr="005B63EF">
              <w:rPr>
                <w:rFonts w:eastAsia="方正楷体_GBK" w:hint="eastAsia"/>
                <w:sz w:val="24"/>
              </w:rPr>
              <w:t>件的扣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2.</w:t>
            </w:r>
            <w:r w:rsidRPr="005B63EF">
              <w:rPr>
                <w:rFonts w:eastAsia="方正楷体_GBK" w:hint="eastAsia"/>
                <w:sz w:val="24"/>
              </w:rPr>
              <w:t>担任镇（街道）、企事业单位及村（居）常年法律顾问，全所年顾问单位数</w:t>
            </w:r>
            <w:r w:rsidRPr="005B63EF">
              <w:rPr>
                <w:rFonts w:eastAsia="方正楷体_GBK" w:hint="eastAsia"/>
                <w:sz w:val="24"/>
              </w:rPr>
              <w:t>20</w:t>
            </w:r>
            <w:r w:rsidRPr="005B63EF">
              <w:rPr>
                <w:rFonts w:eastAsia="方正楷体_GBK" w:hint="eastAsia"/>
                <w:sz w:val="24"/>
              </w:rPr>
              <w:t>家或人均</w:t>
            </w:r>
            <w:r w:rsidRPr="005B63EF">
              <w:rPr>
                <w:rFonts w:eastAsia="方正楷体_GBK" w:hint="eastAsia"/>
                <w:sz w:val="24"/>
              </w:rPr>
              <w:t>4</w:t>
            </w:r>
            <w:r w:rsidRPr="005B63EF">
              <w:rPr>
                <w:rFonts w:eastAsia="方正楷体_GBK" w:hint="eastAsia"/>
                <w:sz w:val="24"/>
              </w:rPr>
              <w:t>家以上。（</w:t>
            </w:r>
            <w:r w:rsidRPr="005B63EF">
              <w:rPr>
                <w:rFonts w:eastAsia="方正楷体_GBK" w:hint="eastAsia"/>
                <w:sz w:val="24"/>
              </w:rPr>
              <w:t>4</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所每少</w:t>
            </w:r>
            <w:r w:rsidRPr="005B63EF">
              <w:rPr>
                <w:rFonts w:eastAsia="方正楷体_GBK" w:hint="eastAsia"/>
                <w:sz w:val="24"/>
              </w:rPr>
              <w:t>5</w:t>
            </w:r>
            <w:r w:rsidRPr="005B63EF">
              <w:rPr>
                <w:rFonts w:eastAsia="方正楷体_GBK" w:hint="eastAsia"/>
                <w:sz w:val="24"/>
              </w:rPr>
              <w:t>家或人均少</w:t>
            </w:r>
            <w:r w:rsidRPr="005B63EF">
              <w:rPr>
                <w:rFonts w:eastAsia="方正楷体_GBK" w:hint="eastAsia"/>
                <w:sz w:val="24"/>
              </w:rPr>
              <w:t>1</w:t>
            </w:r>
            <w:r w:rsidRPr="005B63EF">
              <w:rPr>
                <w:rFonts w:eastAsia="方正楷体_GBK" w:hint="eastAsia"/>
                <w:sz w:val="24"/>
              </w:rPr>
              <w:t>家的扣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全所年业务收费</w:t>
            </w:r>
            <w:r w:rsidRPr="005B63EF">
              <w:rPr>
                <w:rFonts w:eastAsia="方正楷体_GBK" w:hint="eastAsia"/>
                <w:sz w:val="24"/>
              </w:rPr>
              <w:t>30</w:t>
            </w:r>
            <w:r w:rsidRPr="005B63EF">
              <w:rPr>
                <w:rFonts w:eastAsia="方正楷体_GBK" w:hint="eastAsia"/>
                <w:sz w:val="24"/>
              </w:rPr>
              <w:t>万元或人均业务收费</w:t>
            </w:r>
            <w:r w:rsidRPr="005B63EF">
              <w:rPr>
                <w:rFonts w:eastAsia="方正楷体_GBK" w:hint="eastAsia"/>
                <w:sz w:val="24"/>
              </w:rPr>
              <w:t>6</w:t>
            </w:r>
            <w:r w:rsidRPr="005B63EF">
              <w:rPr>
                <w:rFonts w:eastAsia="方正楷体_GBK" w:hint="eastAsia"/>
                <w:sz w:val="24"/>
              </w:rPr>
              <w:t>万元以上。（</w:t>
            </w:r>
            <w:r w:rsidRPr="005B63EF">
              <w:rPr>
                <w:rFonts w:eastAsia="方正楷体_GBK" w:hint="eastAsia"/>
                <w:sz w:val="24"/>
              </w:rPr>
              <w:t>8</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所每少</w:t>
            </w:r>
            <w:r w:rsidRPr="005B63EF">
              <w:rPr>
                <w:rFonts w:eastAsia="方正楷体_GBK" w:hint="eastAsia"/>
                <w:sz w:val="24"/>
              </w:rPr>
              <w:t>3</w:t>
            </w:r>
            <w:r w:rsidRPr="005B63EF">
              <w:rPr>
                <w:rFonts w:eastAsia="方正楷体_GBK" w:hint="eastAsia"/>
                <w:sz w:val="24"/>
              </w:rPr>
              <w:t>万元或人均少</w:t>
            </w:r>
            <w:r w:rsidRPr="005B63EF">
              <w:rPr>
                <w:rFonts w:eastAsia="方正楷体_GBK" w:hint="eastAsia"/>
                <w:sz w:val="24"/>
              </w:rPr>
              <w:t>1</w:t>
            </w:r>
            <w:r w:rsidRPr="005B63EF">
              <w:rPr>
                <w:rFonts w:eastAsia="方正楷体_GBK" w:hint="eastAsia"/>
                <w:sz w:val="24"/>
              </w:rPr>
              <w:t>万元扣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完成司法行政机关指派的法律援助任务及村（居）法律服务工作。（</w:t>
            </w:r>
            <w:r w:rsidRPr="005B63EF">
              <w:rPr>
                <w:rFonts w:eastAsia="方正楷体_GBK" w:hint="eastAsia"/>
                <w:sz w:val="24"/>
              </w:rPr>
              <w:t>1</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未完成指派任务的扣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5.</w:t>
            </w:r>
            <w:r w:rsidRPr="005B63EF">
              <w:rPr>
                <w:rFonts w:eastAsia="方正楷体_GBK" w:hint="eastAsia"/>
                <w:sz w:val="24"/>
              </w:rPr>
              <w:t>积极参与协助司法所及镇、街道相关职能部门开展的各类公益法律服务活动。（</w:t>
            </w:r>
            <w:r w:rsidRPr="005B63EF">
              <w:rPr>
                <w:rFonts w:eastAsia="方正楷体_GBK" w:hint="eastAsia"/>
                <w:sz w:val="24"/>
              </w:rPr>
              <w:t>1</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无故不参与公益法律服务活动的，一次扣</w:t>
            </w:r>
            <w:r w:rsidRPr="005B63EF">
              <w:rPr>
                <w:rFonts w:eastAsia="方正楷体_GBK" w:hint="eastAsia"/>
                <w:sz w:val="24"/>
              </w:rPr>
              <w:t>0.5</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976"/>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6.</w:t>
            </w:r>
            <w:r w:rsidRPr="005B63EF">
              <w:rPr>
                <w:rFonts w:eastAsia="方正楷体_GBK" w:hint="eastAsia"/>
                <w:sz w:val="24"/>
              </w:rPr>
              <w:t>按要求完成公共法律服务中心、村社区等司法行政服务站点的值班任务，认真负责地做好接待工作。（</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无故不接受值班指派的扣</w:t>
            </w:r>
            <w:r w:rsidRPr="005B63EF">
              <w:rPr>
                <w:rFonts w:eastAsia="方正楷体_GBK" w:hint="eastAsia"/>
                <w:sz w:val="24"/>
              </w:rPr>
              <w:t>1</w:t>
            </w:r>
            <w:r w:rsidRPr="005B63EF">
              <w:rPr>
                <w:rFonts w:eastAsia="方正楷体_GBK" w:hint="eastAsia"/>
                <w:sz w:val="24"/>
              </w:rPr>
              <w:t>分；值班履职不到位的扣</w:t>
            </w:r>
            <w:r w:rsidRPr="005B63EF">
              <w:rPr>
                <w:rFonts w:eastAsia="方正楷体_GBK" w:hint="eastAsia"/>
                <w:sz w:val="24"/>
              </w:rPr>
              <w:t>1</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7.</w:t>
            </w:r>
            <w:r w:rsidRPr="005B63EF">
              <w:rPr>
                <w:rFonts w:eastAsia="方正楷体_GBK" w:hint="eastAsia"/>
                <w:sz w:val="24"/>
              </w:rPr>
              <w:t>为基层法律服务工作者办理社会保险。（</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proofErr w:type="gramStart"/>
            <w:r w:rsidRPr="005B63EF">
              <w:rPr>
                <w:rFonts w:eastAsia="方正楷体_GBK" w:hint="eastAsia"/>
                <w:sz w:val="24"/>
              </w:rPr>
              <w:t>少办理</w:t>
            </w:r>
            <w:proofErr w:type="gramEnd"/>
            <w:r w:rsidRPr="005B63EF">
              <w:rPr>
                <w:rFonts w:eastAsia="方正楷体_GBK" w:hint="eastAsia"/>
                <w:sz w:val="24"/>
              </w:rPr>
              <w:t>一个险种的扣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8.</w:t>
            </w:r>
            <w:r w:rsidRPr="005B63EF">
              <w:rPr>
                <w:rFonts w:eastAsia="方正楷体_GBK" w:hint="eastAsia"/>
                <w:sz w:val="24"/>
              </w:rPr>
              <w:t>税后留有年业务收费</w:t>
            </w:r>
            <w:r w:rsidRPr="005B63EF">
              <w:rPr>
                <w:rFonts w:eastAsia="方正楷体_GBK" w:hint="eastAsia"/>
                <w:sz w:val="24"/>
              </w:rPr>
              <w:t>10%</w:t>
            </w:r>
            <w:r w:rsidRPr="005B63EF">
              <w:rPr>
                <w:rFonts w:eastAsia="方正楷体_GBK" w:hint="eastAsia"/>
                <w:sz w:val="24"/>
              </w:rPr>
              <w:t>的事业发展基金。（</w:t>
            </w:r>
            <w:r w:rsidRPr="005B63EF">
              <w:rPr>
                <w:rFonts w:eastAsia="方正楷体_GBK" w:hint="eastAsia"/>
                <w:sz w:val="24"/>
              </w:rPr>
              <w:t>4</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w:t>
            </w:r>
            <w:r w:rsidRPr="005B63EF">
              <w:rPr>
                <w:rFonts w:eastAsia="方正楷体_GBK" w:hint="eastAsia"/>
                <w:sz w:val="24"/>
              </w:rPr>
              <w:t>1</w:t>
            </w:r>
            <w:r w:rsidRPr="005B63EF">
              <w:rPr>
                <w:rFonts w:eastAsia="方正楷体_GBK" w:hint="eastAsia"/>
                <w:sz w:val="24"/>
              </w:rPr>
              <w:t>个百分点扣</w:t>
            </w:r>
            <w:r w:rsidRPr="005B63EF">
              <w:rPr>
                <w:rFonts w:eastAsia="方正楷体_GBK" w:hint="eastAsia"/>
                <w:sz w:val="24"/>
              </w:rPr>
              <w:t>0.3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9.</w:t>
            </w:r>
            <w:r w:rsidRPr="005B63EF">
              <w:rPr>
                <w:rFonts w:eastAsia="方正楷体_GBK" w:hint="eastAsia"/>
                <w:sz w:val="24"/>
              </w:rPr>
              <w:t>每月组织政治、业务学习不少于</w:t>
            </w:r>
            <w:r w:rsidRPr="005B63EF">
              <w:rPr>
                <w:rFonts w:eastAsia="方正楷体_GBK" w:hint="eastAsia"/>
                <w:sz w:val="24"/>
              </w:rPr>
              <w:t>2</w:t>
            </w:r>
            <w:r w:rsidRPr="005B63EF">
              <w:rPr>
                <w:rFonts w:eastAsia="方正楷体_GBK" w:hint="eastAsia"/>
                <w:sz w:val="24"/>
              </w:rPr>
              <w:t>次，并有记录。（</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少一次扣</w:t>
            </w:r>
            <w:r w:rsidRPr="005B63EF">
              <w:rPr>
                <w:rFonts w:eastAsia="方正楷体_GBK" w:hint="eastAsia"/>
                <w:sz w:val="24"/>
              </w:rPr>
              <w:t>0.1</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10.</w:t>
            </w:r>
            <w:r w:rsidRPr="005B63EF">
              <w:rPr>
                <w:rFonts w:eastAsia="方正楷体_GBK" w:hint="eastAsia"/>
                <w:sz w:val="24"/>
              </w:rPr>
              <w:t>参加上级主管部门和协会组织的业务培训班（包括无锡市局、无锡协会）。（</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未参加扣</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09"/>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 xml:space="preserve">11. </w:t>
            </w:r>
            <w:r w:rsidRPr="005B63EF">
              <w:rPr>
                <w:rFonts w:eastAsia="方正楷体_GBK" w:hint="eastAsia"/>
                <w:sz w:val="24"/>
              </w:rPr>
              <w:t>按要求上报基层法律服务工作业务报表和相关材料（案例稿件等）。（</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不按时扣</w:t>
            </w:r>
            <w:r w:rsidRPr="005B63EF">
              <w:rPr>
                <w:rFonts w:eastAsia="方正楷体_GBK" w:hint="eastAsia"/>
                <w:sz w:val="24"/>
              </w:rPr>
              <w:t>1</w:t>
            </w:r>
            <w:r w:rsidRPr="005B63EF">
              <w:rPr>
                <w:rFonts w:eastAsia="方正楷体_GBK" w:hint="eastAsia"/>
                <w:sz w:val="24"/>
              </w:rPr>
              <w:t>分，不准确扣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ind w:left="113" w:right="113"/>
              <w:jc w:val="center"/>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12.</w:t>
            </w:r>
            <w:r w:rsidRPr="005B63EF">
              <w:rPr>
                <w:rFonts w:eastAsia="方正楷体_GBK" w:hint="eastAsia"/>
                <w:sz w:val="24"/>
              </w:rPr>
              <w:t>订阅</w:t>
            </w:r>
            <w:r w:rsidRPr="005B63EF">
              <w:rPr>
                <w:rFonts w:eastAsia="方正楷体_GBK" w:hint="eastAsia"/>
                <w:sz w:val="24"/>
              </w:rPr>
              <w:t>2</w:t>
            </w:r>
            <w:r w:rsidRPr="005B63EF">
              <w:rPr>
                <w:rFonts w:eastAsia="方正楷体_GBK" w:hint="eastAsia"/>
                <w:sz w:val="24"/>
              </w:rPr>
              <w:t>份以上业务工作报刊或杂志。（</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少订一份扣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val="restart"/>
            <w:vAlign w:val="center"/>
          </w:tcPr>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lastRenderedPageBreak/>
              <w:t>内</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部</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管</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理</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及</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软</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件</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建</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300" w:lineRule="exact"/>
              <w:jc w:val="center"/>
              <w:rPr>
                <w:rFonts w:eastAsia="方正楷体_GBK"/>
                <w:sz w:val="24"/>
              </w:rPr>
            </w:pPr>
            <w:r w:rsidRPr="005B63EF">
              <w:rPr>
                <w:rFonts w:eastAsia="方正楷体_GBK" w:hint="eastAsia"/>
                <w:b/>
                <w:sz w:val="24"/>
              </w:rPr>
              <w:t>（</w:t>
            </w:r>
            <w:r w:rsidRPr="005B63EF">
              <w:rPr>
                <w:rFonts w:eastAsia="方正楷体_GBK" w:hint="eastAsia"/>
                <w:b/>
                <w:sz w:val="24"/>
              </w:rPr>
              <w:t>27</w:t>
            </w:r>
            <w:r w:rsidRPr="005B63EF">
              <w:rPr>
                <w:rFonts w:eastAsia="方正楷体_GBK" w:hint="eastAsia"/>
                <w:b/>
                <w:sz w:val="24"/>
              </w:rPr>
              <w:t>分）</w:t>
            </w: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每月至少一次所务会，每季至少一次合伙人会议，并有记录。（</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少一次所务会扣</w:t>
            </w:r>
            <w:r w:rsidRPr="005B63EF">
              <w:rPr>
                <w:rFonts w:eastAsia="方正楷体_GBK" w:hint="eastAsia"/>
                <w:sz w:val="24"/>
              </w:rPr>
              <w:t>0.1</w:t>
            </w:r>
            <w:r w:rsidRPr="005B63EF">
              <w:rPr>
                <w:rFonts w:eastAsia="方正楷体_GBK" w:hint="eastAsia"/>
                <w:sz w:val="24"/>
              </w:rPr>
              <w:t>分，少一次合伙人会议扣</w:t>
            </w:r>
            <w:r w:rsidRPr="005B63EF">
              <w:rPr>
                <w:rFonts w:eastAsia="方正楷体_GBK" w:hint="eastAsia"/>
                <w:sz w:val="24"/>
              </w:rPr>
              <w:t>0.3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vAlign w:val="center"/>
          </w:tcPr>
          <w:p w:rsidR="005B63EF" w:rsidRPr="005B63EF" w:rsidRDefault="005B63EF" w:rsidP="005B63EF">
            <w:pPr>
              <w:spacing w:line="300" w:lineRule="exact"/>
              <w:ind w:left="113" w:right="113"/>
              <w:jc w:val="center"/>
              <w:rPr>
                <w:rFonts w:eastAsia="方正楷体_GBK"/>
                <w:b/>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2.</w:t>
            </w:r>
            <w:r w:rsidRPr="005B63EF">
              <w:rPr>
                <w:rFonts w:eastAsia="方正楷体_GBK" w:hint="eastAsia"/>
                <w:sz w:val="24"/>
              </w:rPr>
              <w:t>所年初有工作计划，年终有工作总结。（</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一项未落实的扣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所容所貌整洁，物品摆放整齐，工作安排有序。（</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不整洁的扣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建立完善的合伙人章程，签订规范的合伙人协议及聘用合同。（</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少一份扣</w:t>
            </w:r>
            <w:r w:rsidRPr="005B63EF">
              <w:rPr>
                <w:rFonts w:eastAsia="方正楷体_GBK" w:hint="eastAsia"/>
                <w:sz w:val="24"/>
              </w:rPr>
              <w:t>1</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5.</w:t>
            </w:r>
            <w:r w:rsidRPr="005B63EF">
              <w:rPr>
                <w:rFonts w:eastAsia="方正楷体_GBK" w:hint="eastAsia"/>
                <w:sz w:val="24"/>
              </w:rPr>
              <w:t>建立健全基层法律服务工作</w:t>
            </w:r>
            <w:r w:rsidRPr="005B63EF">
              <w:rPr>
                <w:rFonts w:eastAsia="方正楷体_GBK" w:hint="eastAsia"/>
                <w:sz w:val="24"/>
              </w:rPr>
              <w:t>12</w:t>
            </w:r>
            <w:r w:rsidRPr="005B63EF">
              <w:rPr>
                <w:rFonts w:eastAsia="方正楷体_GBK" w:hint="eastAsia"/>
                <w:sz w:val="24"/>
              </w:rPr>
              <w:t>项制度，装订成册并加以落实。（</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少一项制度或不落实的扣</w:t>
            </w:r>
            <w:r w:rsidRPr="005B63EF">
              <w:rPr>
                <w:rFonts w:eastAsia="方正楷体_GBK" w:hint="eastAsia"/>
                <w:sz w:val="24"/>
              </w:rPr>
              <w:t>0.3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6.</w:t>
            </w:r>
            <w:r w:rsidRPr="005B63EF">
              <w:rPr>
                <w:rFonts w:eastAsia="方正楷体_GBK" w:hint="eastAsia"/>
                <w:sz w:val="24"/>
              </w:rPr>
              <w:t>基层法律服务所牌子、执业证书、税务登记证、业务范围、服务宗旨、收费标准及执业人员照片悬挂上墙。（</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一项内容未上墙的扣</w:t>
            </w:r>
            <w:r w:rsidRPr="005B63EF">
              <w:rPr>
                <w:rFonts w:eastAsia="方正楷体_GBK" w:hint="eastAsia"/>
                <w:sz w:val="24"/>
              </w:rPr>
              <w:t>0.4</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7.</w:t>
            </w:r>
            <w:r w:rsidRPr="005B63EF">
              <w:rPr>
                <w:rFonts w:eastAsia="方正楷体_GBK" w:hint="eastAsia"/>
                <w:sz w:val="24"/>
              </w:rPr>
              <w:t>全所使用统一的格式法律文书、卷宗及</w:t>
            </w:r>
            <w:proofErr w:type="gramStart"/>
            <w:r w:rsidRPr="005B63EF">
              <w:rPr>
                <w:rFonts w:eastAsia="方正楷体_GBK" w:hint="eastAsia"/>
                <w:sz w:val="24"/>
              </w:rPr>
              <w:t>登统计</w:t>
            </w:r>
            <w:proofErr w:type="gramEnd"/>
            <w:r w:rsidRPr="005B63EF">
              <w:rPr>
                <w:rFonts w:eastAsia="方正楷体_GBK" w:hint="eastAsia"/>
                <w:sz w:val="24"/>
              </w:rPr>
              <w:t>台帐。（</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一项未落实的扣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56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8.</w:t>
            </w:r>
            <w:r w:rsidRPr="005B63EF">
              <w:rPr>
                <w:rFonts w:eastAsia="方正楷体_GBK" w:hint="eastAsia"/>
                <w:sz w:val="24"/>
              </w:rPr>
              <w:t>坚持所主任统一管理和立、结案审批制度。（</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未落实的扣</w:t>
            </w:r>
            <w:r w:rsidRPr="005B63EF">
              <w:rPr>
                <w:rFonts w:eastAsia="方正楷体_GBK" w:hint="eastAsia"/>
                <w:sz w:val="24"/>
              </w:rPr>
              <w:t>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9.</w:t>
            </w:r>
            <w:r w:rsidRPr="005B63EF">
              <w:rPr>
                <w:rFonts w:eastAsia="方正楷体_GBK" w:hint="eastAsia"/>
                <w:sz w:val="24"/>
              </w:rPr>
              <w:t>协商收费或风险代理必须签订书面协议并经所主任审批。（</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未落实的扣</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10.</w:t>
            </w:r>
            <w:r w:rsidRPr="005B63EF">
              <w:rPr>
                <w:rFonts w:eastAsia="方正楷体_GBK" w:hint="eastAsia"/>
                <w:sz w:val="24"/>
              </w:rPr>
              <w:t>案卷及时整理，法律文书等材料在结案</w:t>
            </w:r>
            <w:r w:rsidRPr="005B63EF">
              <w:rPr>
                <w:rFonts w:eastAsia="方正楷体_GBK" w:hint="eastAsia"/>
                <w:sz w:val="24"/>
              </w:rPr>
              <w:t>3</w:t>
            </w:r>
            <w:r w:rsidRPr="005B63EF">
              <w:rPr>
                <w:rFonts w:eastAsia="方正楷体_GBK" w:hint="eastAsia"/>
                <w:sz w:val="24"/>
              </w:rPr>
              <w:t>个月内必须立卷装订，卷宗目录清楚，内容齐全，归档有序。（</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一项未落实的扣</w:t>
            </w:r>
            <w:r w:rsidRPr="005B63EF">
              <w:rPr>
                <w:rFonts w:eastAsia="方正楷体_GBK" w:hint="eastAsia"/>
                <w:sz w:val="24"/>
              </w:rPr>
              <w:t>1</w:t>
            </w:r>
            <w:r w:rsidRPr="005B63EF">
              <w:rPr>
                <w:rFonts w:eastAsia="方正楷体_GBK" w:hint="eastAsia"/>
                <w:sz w:val="24"/>
              </w:rPr>
              <w:t>分，扣完为止。</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11.</w:t>
            </w:r>
            <w:r w:rsidRPr="005B63EF">
              <w:rPr>
                <w:rFonts w:eastAsia="方正楷体_GBK" w:hint="eastAsia"/>
                <w:sz w:val="24"/>
              </w:rPr>
              <w:t>严格遵守财务制度，建立规范的财务账册，加强财务管理。（</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未落实的扣</w:t>
            </w:r>
            <w:r w:rsidRPr="005B63EF">
              <w:rPr>
                <w:rFonts w:eastAsia="方正楷体_GBK" w:hint="eastAsia"/>
                <w:sz w:val="24"/>
              </w:rPr>
              <w:t>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737"/>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12.</w:t>
            </w:r>
            <w:r w:rsidRPr="005B63EF">
              <w:rPr>
                <w:rFonts w:eastAsia="方正楷体_GBK" w:hint="eastAsia"/>
                <w:sz w:val="24"/>
              </w:rPr>
              <w:t>按时交纳会费，积极配合司法行政机关做好年检注册工作。（</w:t>
            </w:r>
            <w:r w:rsidRPr="005B63EF">
              <w:rPr>
                <w:rFonts w:eastAsia="方正楷体_GBK" w:hint="eastAsia"/>
                <w:sz w:val="24"/>
              </w:rPr>
              <w:t>1</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未落实的扣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664"/>
          <w:jc w:val="center"/>
        </w:trPr>
        <w:tc>
          <w:tcPr>
            <w:tcW w:w="1262" w:type="dxa"/>
            <w:vMerge w:val="restart"/>
            <w:vAlign w:val="center"/>
          </w:tcPr>
          <w:p w:rsidR="005B63EF" w:rsidRDefault="005B63EF" w:rsidP="005B63EF">
            <w:pPr>
              <w:spacing w:line="280" w:lineRule="exact"/>
              <w:jc w:val="center"/>
              <w:rPr>
                <w:rFonts w:eastAsia="方正楷体_GBK"/>
                <w:b/>
                <w:sz w:val="24"/>
              </w:rPr>
            </w:pPr>
            <w:r w:rsidRPr="005B63EF">
              <w:rPr>
                <w:rFonts w:eastAsia="方正楷体_GBK" w:hint="eastAsia"/>
                <w:b/>
                <w:sz w:val="24"/>
              </w:rPr>
              <w:lastRenderedPageBreak/>
              <w:t>职</w:t>
            </w:r>
          </w:p>
          <w:p w:rsidR="005B63EF" w:rsidRDefault="005B63EF" w:rsidP="005B63EF">
            <w:pPr>
              <w:spacing w:line="280" w:lineRule="exact"/>
              <w:jc w:val="center"/>
              <w:rPr>
                <w:rFonts w:eastAsia="方正楷体_GBK"/>
                <w:b/>
                <w:sz w:val="24"/>
              </w:rPr>
            </w:pPr>
            <w:r w:rsidRPr="005B63EF">
              <w:rPr>
                <w:rFonts w:eastAsia="方正楷体_GBK" w:hint="eastAsia"/>
                <w:b/>
                <w:sz w:val="24"/>
              </w:rPr>
              <w:t>业</w:t>
            </w:r>
          </w:p>
          <w:p w:rsidR="005B63EF" w:rsidRDefault="005B63EF" w:rsidP="005B63EF">
            <w:pPr>
              <w:spacing w:line="280" w:lineRule="exact"/>
              <w:jc w:val="center"/>
              <w:rPr>
                <w:rFonts w:eastAsia="方正楷体_GBK"/>
                <w:b/>
                <w:sz w:val="24"/>
              </w:rPr>
            </w:pPr>
            <w:r w:rsidRPr="005B63EF">
              <w:rPr>
                <w:rFonts w:eastAsia="方正楷体_GBK" w:hint="eastAsia"/>
                <w:b/>
                <w:sz w:val="24"/>
              </w:rPr>
              <w:t>道</w:t>
            </w:r>
          </w:p>
          <w:p w:rsidR="005B63EF" w:rsidRDefault="005B63EF" w:rsidP="005B63EF">
            <w:pPr>
              <w:spacing w:line="280" w:lineRule="exact"/>
              <w:jc w:val="center"/>
              <w:rPr>
                <w:rFonts w:eastAsia="方正楷体_GBK"/>
                <w:b/>
                <w:sz w:val="24"/>
              </w:rPr>
            </w:pPr>
            <w:r w:rsidRPr="005B63EF">
              <w:rPr>
                <w:rFonts w:eastAsia="方正楷体_GBK" w:hint="eastAsia"/>
                <w:b/>
                <w:sz w:val="24"/>
              </w:rPr>
              <w:t>德</w:t>
            </w:r>
          </w:p>
          <w:p w:rsidR="005B63EF" w:rsidRDefault="005B63EF" w:rsidP="005B63EF">
            <w:pPr>
              <w:spacing w:line="280" w:lineRule="exact"/>
              <w:jc w:val="center"/>
              <w:rPr>
                <w:rFonts w:eastAsia="方正楷体_GBK"/>
                <w:b/>
                <w:sz w:val="24"/>
              </w:rPr>
            </w:pPr>
            <w:r w:rsidRPr="005B63EF">
              <w:rPr>
                <w:rFonts w:eastAsia="方正楷体_GBK" w:hint="eastAsia"/>
                <w:b/>
                <w:sz w:val="24"/>
              </w:rPr>
              <w:t>及</w:t>
            </w:r>
          </w:p>
          <w:p w:rsidR="005B63EF" w:rsidRDefault="005B63EF" w:rsidP="005B63EF">
            <w:pPr>
              <w:spacing w:line="280" w:lineRule="exact"/>
              <w:jc w:val="center"/>
              <w:rPr>
                <w:rFonts w:eastAsia="方正楷体_GBK"/>
                <w:b/>
                <w:sz w:val="24"/>
              </w:rPr>
            </w:pPr>
            <w:r w:rsidRPr="005B63EF">
              <w:rPr>
                <w:rFonts w:eastAsia="方正楷体_GBK" w:hint="eastAsia"/>
                <w:b/>
                <w:sz w:val="24"/>
              </w:rPr>
              <w:t>执</w:t>
            </w:r>
          </w:p>
          <w:p w:rsidR="005B63EF" w:rsidRDefault="005B63EF" w:rsidP="005B63EF">
            <w:pPr>
              <w:spacing w:line="280" w:lineRule="exact"/>
              <w:jc w:val="center"/>
              <w:rPr>
                <w:rFonts w:eastAsia="方正楷体_GBK"/>
                <w:b/>
                <w:sz w:val="24"/>
              </w:rPr>
            </w:pPr>
            <w:r w:rsidRPr="005B63EF">
              <w:rPr>
                <w:rFonts w:eastAsia="方正楷体_GBK" w:hint="eastAsia"/>
                <w:b/>
                <w:sz w:val="24"/>
              </w:rPr>
              <w:t>业</w:t>
            </w:r>
          </w:p>
          <w:p w:rsidR="005B63EF" w:rsidRDefault="005B63EF" w:rsidP="005B63EF">
            <w:pPr>
              <w:spacing w:line="280" w:lineRule="exact"/>
              <w:jc w:val="center"/>
              <w:rPr>
                <w:rFonts w:eastAsia="方正楷体_GBK"/>
                <w:b/>
                <w:sz w:val="24"/>
              </w:rPr>
            </w:pPr>
            <w:r w:rsidRPr="005B63EF">
              <w:rPr>
                <w:rFonts w:eastAsia="方正楷体_GBK" w:hint="eastAsia"/>
                <w:b/>
                <w:sz w:val="24"/>
              </w:rPr>
              <w:t>纪</w:t>
            </w:r>
          </w:p>
          <w:p w:rsidR="005B63EF" w:rsidRDefault="005B63EF" w:rsidP="005B63EF">
            <w:pPr>
              <w:spacing w:line="280" w:lineRule="exact"/>
              <w:jc w:val="center"/>
              <w:rPr>
                <w:rFonts w:eastAsia="方正楷体_GBK"/>
                <w:b/>
                <w:sz w:val="24"/>
              </w:rPr>
            </w:pPr>
            <w:r w:rsidRPr="005B63EF">
              <w:rPr>
                <w:rFonts w:eastAsia="方正楷体_GBK" w:hint="eastAsia"/>
                <w:b/>
                <w:sz w:val="24"/>
              </w:rPr>
              <w:t>律</w:t>
            </w:r>
          </w:p>
          <w:p w:rsidR="005B63EF" w:rsidRDefault="005B63EF" w:rsidP="005B63EF">
            <w:pPr>
              <w:spacing w:line="280" w:lineRule="exact"/>
              <w:jc w:val="center"/>
              <w:rPr>
                <w:rFonts w:eastAsia="方正楷体_GBK"/>
                <w:b/>
                <w:sz w:val="24"/>
              </w:rPr>
            </w:pPr>
            <w:r w:rsidRPr="005B63EF">
              <w:rPr>
                <w:rFonts w:eastAsia="方正楷体_GBK" w:hint="eastAsia"/>
                <w:b/>
                <w:sz w:val="24"/>
              </w:rPr>
              <w:t>建</w:t>
            </w:r>
          </w:p>
          <w:p w:rsidR="005B63EF" w:rsidRDefault="005B63EF" w:rsidP="005B63EF">
            <w:pPr>
              <w:spacing w:line="280" w:lineRule="exact"/>
              <w:jc w:val="center"/>
              <w:rPr>
                <w:rFonts w:eastAsia="方正楷体_GBK"/>
                <w:b/>
                <w:sz w:val="24"/>
              </w:rPr>
            </w:pPr>
            <w:r w:rsidRPr="005B63EF">
              <w:rPr>
                <w:rFonts w:eastAsia="方正楷体_GBK" w:hint="eastAsia"/>
                <w:b/>
                <w:sz w:val="24"/>
              </w:rPr>
              <w:t>设</w:t>
            </w:r>
          </w:p>
          <w:p w:rsidR="005B63EF" w:rsidRPr="005B63EF" w:rsidRDefault="005B63EF" w:rsidP="005B63EF">
            <w:pPr>
              <w:spacing w:line="280" w:lineRule="exact"/>
              <w:jc w:val="center"/>
              <w:rPr>
                <w:rFonts w:eastAsia="方正楷体_GBK"/>
                <w:b/>
                <w:sz w:val="24"/>
              </w:rPr>
            </w:pPr>
            <w:r w:rsidRPr="005B63EF">
              <w:rPr>
                <w:rFonts w:eastAsia="方正楷体_GBK" w:hint="eastAsia"/>
                <w:b/>
                <w:sz w:val="24"/>
              </w:rPr>
              <w:t>（</w:t>
            </w:r>
            <w:r w:rsidRPr="005B63EF">
              <w:rPr>
                <w:rFonts w:eastAsia="方正楷体_GBK" w:hint="eastAsia"/>
                <w:b/>
                <w:sz w:val="24"/>
              </w:rPr>
              <w:t>15</w:t>
            </w:r>
            <w:r w:rsidRPr="005B63EF">
              <w:rPr>
                <w:rFonts w:eastAsia="方正楷体_GBK" w:hint="eastAsia"/>
                <w:b/>
                <w:sz w:val="24"/>
              </w:rPr>
              <w:t>分）</w:t>
            </w: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积极参加司法行政机关和基层法律服务工作者协会组织的职业道德、执业纪律教育。（</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未参加的扣</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66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cs="宋体-方正超大字符集"/>
                <w:sz w:val="24"/>
              </w:rPr>
            </w:pPr>
            <w:r w:rsidRPr="005B63EF">
              <w:rPr>
                <w:rFonts w:eastAsia="方正楷体_GBK" w:hint="eastAsia"/>
                <w:sz w:val="24"/>
              </w:rPr>
              <w:t>2.</w:t>
            </w:r>
            <w:r w:rsidRPr="005B63EF">
              <w:rPr>
                <w:rFonts w:eastAsia="方正楷体_GBK" w:hint="eastAsia"/>
                <w:sz w:val="24"/>
              </w:rPr>
              <w:t>严格遵守</w:t>
            </w:r>
            <w:r w:rsidRPr="005B63EF">
              <w:rPr>
                <w:rFonts w:eastAsia="方正楷体_GBK" w:hint="eastAsia"/>
                <w:sz w:val="24"/>
              </w:rPr>
              <w:t>6</w:t>
            </w:r>
            <w:r w:rsidRPr="005B63EF">
              <w:rPr>
                <w:rFonts w:eastAsia="方正楷体_GBK" w:hint="eastAsia"/>
                <w:sz w:val="24"/>
              </w:rPr>
              <w:t>项职业道德和</w:t>
            </w:r>
            <w:r w:rsidRPr="005B63EF">
              <w:rPr>
                <w:rFonts w:eastAsia="方正楷体_GBK" w:hint="eastAsia"/>
                <w:sz w:val="24"/>
              </w:rPr>
              <w:t>11</w:t>
            </w:r>
            <w:r w:rsidRPr="005B63EF">
              <w:rPr>
                <w:rFonts w:eastAsia="方正楷体_GBK" w:hint="eastAsia"/>
                <w:sz w:val="24"/>
              </w:rPr>
              <w:t>项执业纪律，全</w:t>
            </w:r>
            <w:r w:rsidRPr="005B63EF">
              <w:rPr>
                <w:rFonts w:eastAsia="方正楷体_GBK" w:cs="宋体-方正超大字符集" w:hint="eastAsia"/>
                <w:sz w:val="24"/>
              </w:rPr>
              <w:t>所无查实有过错投诉。</w:t>
            </w:r>
            <w:r w:rsidRPr="005B63EF">
              <w:rPr>
                <w:rFonts w:eastAsia="方正楷体_GBK" w:hint="eastAsia"/>
                <w:sz w:val="24"/>
              </w:rPr>
              <w:t>（</w:t>
            </w:r>
            <w:r w:rsidRPr="005B63EF">
              <w:rPr>
                <w:rFonts w:eastAsia="方正楷体_GBK" w:hint="eastAsia"/>
                <w:sz w:val="24"/>
              </w:rPr>
              <w:t>4</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查实一次有过错投诉扣</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66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所无暂缓年检、基层法律服务工作者无暂缓注册和违法违纪事件发生。（</w:t>
            </w:r>
            <w:r w:rsidRPr="005B63EF">
              <w:rPr>
                <w:rFonts w:eastAsia="方正楷体_GBK" w:hint="eastAsia"/>
                <w:sz w:val="24"/>
              </w:rPr>
              <w:t>4</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有一项扣</w:t>
            </w:r>
            <w:r w:rsidRPr="005B63EF">
              <w:rPr>
                <w:rFonts w:eastAsia="方正楷体_GBK" w:hint="eastAsia"/>
                <w:sz w:val="24"/>
              </w:rPr>
              <w:t>4</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66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公开办案程序，规范执业行为，每季至少开展一次诚信教育活动。（</w:t>
            </w:r>
            <w:r w:rsidRPr="005B63EF">
              <w:rPr>
                <w:rFonts w:eastAsia="方正楷体_GBK" w:hint="eastAsia"/>
                <w:sz w:val="24"/>
              </w:rPr>
              <w:t>2</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少一次扣</w:t>
            </w:r>
            <w:r w:rsidRPr="005B63EF">
              <w:rPr>
                <w:rFonts w:eastAsia="方正楷体_GBK" w:hint="eastAsia"/>
                <w:sz w:val="24"/>
              </w:rPr>
              <w:t>0.5</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664"/>
          <w:jc w:val="center"/>
        </w:trPr>
        <w:tc>
          <w:tcPr>
            <w:tcW w:w="1262" w:type="dxa"/>
            <w:vMerge/>
          </w:tcPr>
          <w:p w:rsidR="005B63EF" w:rsidRPr="005B63EF" w:rsidRDefault="005B63EF" w:rsidP="005B63EF">
            <w:pPr>
              <w:spacing w:line="300" w:lineRule="exact"/>
              <w:rPr>
                <w:rFonts w:eastAsia="方正楷体_GBK"/>
                <w:sz w:val="24"/>
              </w:rPr>
            </w:pPr>
          </w:p>
        </w:tc>
        <w:tc>
          <w:tcPr>
            <w:tcW w:w="6376"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5.</w:t>
            </w:r>
            <w:r w:rsidRPr="005B63EF">
              <w:rPr>
                <w:rFonts w:eastAsia="方正楷体_GBK" w:hint="eastAsia"/>
                <w:sz w:val="24"/>
              </w:rPr>
              <w:t>配合司法行政机关及基层法律服务工作者协会对投诉、举报的查处，做到件件有登记、有落实、有答复。（</w:t>
            </w:r>
            <w:r w:rsidRPr="005B63EF">
              <w:rPr>
                <w:rFonts w:eastAsia="方正楷体_GBK" w:hint="eastAsia"/>
                <w:sz w:val="24"/>
              </w:rPr>
              <w:t>3</w:t>
            </w:r>
            <w:r w:rsidRPr="005B63EF">
              <w:rPr>
                <w:rFonts w:eastAsia="方正楷体_GBK" w:hint="eastAsia"/>
                <w:sz w:val="24"/>
              </w:rPr>
              <w:t>分）</w:t>
            </w:r>
          </w:p>
        </w:tc>
        <w:tc>
          <w:tcPr>
            <w:tcW w:w="3609" w:type="dxa"/>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投诉无登记扣</w:t>
            </w:r>
            <w:r w:rsidRPr="005B63EF">
              <w:rPr>
                <w:rFonts w:eastAsia="方正楷体_GBK" w:hint="eastAsia"/>
                <w:sz w:val="24"/>
              </w:rPr>
              <w:t>1</w:t>
            </w:r>
            <w:r w:rsidRPr="005B63EF">
              <w:rPr>
                <w:rFonts w:eastAsia="方正楷体_GBK" w:hint="eastAsia"/>
                <w:sz w:val="24"/>
              </w:rPr>
              <w:t>分，不配合查处扣</w:t>
            </w:r>
            <w:r w:rsidRPr="005B63EF">
              <w:rPr>
                <w:rFonts w:eastAsia="方正楷体_GBK" w:hint="eastAsia"/>
                <w:sz w:val="24"/>
              </w:rPr>
              <w:t>1</w:t>
            </w:r>
            <w:r w:rsidRPr="005B63EF">
              <w:rPr>
                <w:rFonts w:eastAsia="方正楷体_GBK" w:hint="eastAsia"/>
                <w:sz w:val="24"/>
              </w:rPr>
              <w:t>分，查处无答复扣</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val="restart"/>
            <w:vAlign w:val="center"/>
          </w:tcPr>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加</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分</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项</w:t>
            </w:r>
          </w:p>
          <w:p w:rsidR="005B63EF" w:rsidRPr="005B63EF" w:rsidRDefault="005B63EF" w:rsidP="005B63EF">
            <w:pPr>
              <w:spacing w:line="300" w:lineRule="exact"/>
              <w:jc w:val="center"/>
              <w:rPr>
                <w:rFonts w:eastAsia="方正楷体_GBK"/>
                <w:b/>
                <w:sz w:val="24"/>
              </w:rPr>
            </w:pPr>
            <w:r w:rsidRPr="005B63EF">
              <w:rPr>
                <w:rFonts w:eastAsia="方正楷体_GBK" w:hint="eastAsia"/>
                <w:b/>
                <w:sz w:val="24"/>
              </w:rPr>
              <w:t>目</w:t>
            </w: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w:t>
            </w:r>
            <w:r w:rsidRPr="005B63EF">
              <w:rPr>
                <w:rFonts w:eastAsia="方正楷体_GBK" w:hint="eastAsia"/>
                <w:sz w:val="24"/>
              </w:rPr>
              <w:t>自建或自购办公用房面积达到或超过规定标准的加</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2.</w:t>
            </w:r>
            <w:r w:rsidRPr="005B63EF">
              <w:rPr>
                <w:rFonts w:eastAsia="方正楷体_GBK" w:hint="eastAsia"/>
                <w:sz w:val="24"/>
              </w:rPr>
              <w:t>全年代理诉讼、非诉讼案件</w:t>
            </w:r>
            <w:r w:rsidRPr="005B63EF">
              <w:rPr>
                <w:rFonts w:eastAsia="方正楷体_GBK" w:hint="eastAsia"/>
                <w:sz w:val="24"/>
              </w:rPr>
              <w:t>150</w:t>
            </w:r>
            <w:r w:rsidRPr="005B63EF">
              <w:rPr>
                <w:rFonts w:eastAsia="方正楷体_GBK" w:hint="eastAsia"/>
                <w:sz w:val="24"/>
              </w:rPr>
              <w:t>件或人均</w:t>
            </w:r>
            <w:r w:rsidRPr="005B63EF">
              <w:rPr>
                <w:rFonts w:eastAsia="方正楷体_GBK" w:hint="eastAsia"/>
                <w:sz w:val="24"/>
              </w:rPr>
              <w:t>30</w:t>
            </w:r>
            <w:r w:rsidRPr="005B63EF">
              <w:rPr>
                <w:rFonts w:eastAsia="方正楷体_GBK" w:hint="eastAsia"/>
                <w:sz w:val="24"/>
              </w:rPr>
              <w:t>件以上的加</w:t>
            </w:r>
            <w:r w:rsidRPr="005B63EF">
              <w:rPr>
                <w:rFonts w:eastAsia="方正楷体_GBK" w:hint="eastAsia"/>
                <w:sz w:val="24"/>
              </w:rPr>
              <w:t>0.5</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3.</w:t>
            </w:r>
            <w:r w:rsidRPr="005B63EF">
              <w:rPr>
                <w:rFonts w:eastAsia="方正楷体_GBK" w:hint="eastAsia"/>
                <w:sz w:val="24"/>
              </w:rPr>
              <w:t>全所年顾问单位数超过</w:t>
            </w:r>
            <w:r w:rsidRPr="005B63EF">
              <w:rPr>
                <w:rFonts w:eastAsia="方正楷体_GBK" w:hint="eastAsia"/>
                <w:sz w:val="24"/>
              </w:rPr>
              <w:t>50</w:t>
            </w:r>
            <w:r w:rsidRPr="005B63EF">
              <w:rPr>
                <w:rFonts w:eastAsia="方正楷体_GBK" w:hint="eastAsia"/>
                <w:sz w:val="24"/>
              </w:rPr>
              <w:t>家或人均</w:t>
            </w:r>
            <w:r w:rsidRPr="005B63EF">
              <w:rPr>
                <w:rFonts w:eastAsia="方正楷体_GBK" w:hint="eastAsia"/>
                <w:sz w:val="24"/>
              </w:rPr>
              <w:t>8</w:t>
            </w:r>
            <w:r w:rsidRPr="005B63EF">
              <w:rPr>
                <w:rFonts w:eastAsia="方正楷体_GBK" w:hint="eastAsia"/>
                <w:sz w:val="24"/>
              </w:rPr>
              <w:t>家以上的加</w:t>
            </w:r>
            <w:r w:rsidRPr="005B63EF">
              <w:rPr>
                <w:rFonts w:eastAsia="方正楷体_GBK" w:hint="eastAsia"/>
                <w:sz w:val="24"/>
              </w:rPr>
              <w:t>0.5</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4.</w:t>
            </w:r>
            <w:r w:rsidRPr="005B63EF">
              <w:rPr>
                <w:rFonts w:eastAsia="方正楷体_GBK" w:hint="eastAsia"/>
                <w:sz w:val="24"/>
              </w:rPr>
              <w:t>全所年业务收费</w:t>
            </w:r>
            <w:r w:rsidRPr="005B63EF">
              <w:rPr>
                <w:rFonts w:eastAsia="方正楷体_GBK" w:hint="eastAsia"/>
                <w:sz w:val="24"/>
              </w:rPr>
              <w:t>50</w:t>
            </w:r>
            <w:r w:rsidRPr="005B63EF">
              <w:rPr>
                <w:rFonts w:eastAsia="方正楷体_GBK" w:hint="eastAsia"/>
                <w:sz w:val="24"/>
              </w:rPr>
              <w:t>万元或人均业务收费</w:t>
            </w:r>
            <w:r w:rsidRPr="005B63EF">
              <w:rPr>
                <w:rFonts w:eastAsia="方正楷体_GBK" w:hint="eastAsia"/>
                <w:sz w:val="24"/>
              </w:rPr>
              <w:t>10</w:t>
            </w:r>
            <w:r w:rsidRPr="005B63EF">
              <w:rPr>
                <w:rFonts w:eastAsia="方正楷体_GBK" w:hint="eastAsia"/>
                <w:sz w:val="24"/>
              </w:rPr>
              <w:t>万元以上的加</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5.</w:t>
            </w:r>
            <w:r w:rsidRPr="005B63EF">
              <w:rPr>
                <w:rFonts w:eastAsia="方正楷体_GBK" w:hint="eastAsia"/>
                <w:sz w:val="24"/>
              </w:rPr>
              <w:t>为专职基层法律工作者办理“人身意外伤害保险”的加</w:t>
            </w:r>
            <w:r w:rsidRPr="005B63EF">
              <w:rPr>
                <w:rFonts w:eastAsia="方正楷体_GBK" w:hint="eastAsia"/>
                <w:sz w:val="24"/>
              </w:rPr>
              <w:t>0.5</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6.</w:t>
            </w:r>
            <w:r w:rsidRPr="005B63EF">
              <w:rPr>
                <w:rFonts w:eastAsia="方正楷体_GBK" w:hint="eastAsia"/>
                <w:sz w:val="24"/>
              </w:rPr>
              <w:t>工作创新举措或经验被无锡市级以上司法行政机关或基层法律服务工作者协会肯定并推广的加</w:t>
            </w:r>
            <w:r w:rsidRPr="005B63EF">
              <w:rPr>
                <w:rFonts w:eastAsia="方正楷体_GBK" w:hint="eastAsia"/>
                <w:sz w:val="24"/>
              </w:rPr>
              <w:t>1</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7.</w:t>
            </w:r>
            <w:r w:rsidRPr="005B63EF">
              <w:rPr>
                <w:rFonts w:eastAsia="方正楷体_GBK" w:hint="eastAsia"/>
                <w:sz w:val="24"/>
              </w:rPr>
              <w:t>当年被评为江阴市优秀法律服务所的加</w:t>
            </w:r>
            <w:r w:rsidRPr="005B63EF">
              <w:rPr>
                <w:rFonts w:eastAsia="方正楷体_GBK" w:hint="eastAsia"/>
                <w:sz w:val="24"/>
              </w:rPr>
              <w:t>1</w:t>
            </w:r>
            <w:r w:rsidRPr="005B63EF">
              <w:rPr>
                <w:rFonts w:eastAsia="方正楷体_GBK" w:hint="eastAsia"/>
                <w:sz w:val="24"/>
              </w:rPr>
              <w:t>分，受到无锡市级以上表彰（含文明所）的加</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8.</w:t>
            </w:r>
            <w:r w:rsidRPr="005B63EF">
              <w:rPr>
                <w:rFonts w:eastAsia="方正楷体_GBK" w:hint="eastAsia"/>
                <w:sz w:val="24"/>
              </w:rPr>
              <w:t>工作信息被无锡市委市政府、省司法厅采用的每条加</w:t>
            </w:r>
            <w:r w:rsidRPr="005B63EF">
              <w:rPr>
                <w:rFonts w:eastAsia="方正楷体_GBK" w:hint="eastAsia"/>
                <w:sz w:val="24"/>
              </w:rPr>
              <w:t>1</w:t>
            </w:r>
            <w:r w:rsidRPr="005B63EF">
              <w:rPr>
                <w:rFonts w:eastAsia="方正楷体_GBK" w:hint="eastAsia"/>
                <w:sz w:val="24"/>
              </w:rPr>
              <w:t>分，被省委省政府、司法部采用的每条加</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9.</w:t>
            </w:r>
            <w:r w:rsidRPr="005B63EF">
              <w:rPr>
                <w:rFonts w:eastAsia="方正楷体_GBK" w:hint="eastAsia"/>
                <w:sz w:val="24"/>
              </w:rPr>
              <w:t>工作信息被中办、国办采用的每条加</w:t>
            </w:r>
            <w:r w:rsidRPr="005B63EF">
              <w:rPr>
                <w:rFonts w:eastAsia="方正楷体_GBK" w:hint="eastAsia"/>
                <w:sz w:val="24"/>
              </w:rPr>
              <w:t>3</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r w:rsidR="005B63EF" w:rsidRPr="005B63EF" w:rsidTr="005B63EF">
        <w:trPr>
          <w:trHeight w:val="454"/>
          <w:jc w:val="center"/>
        </w:trPr>
        <w:tc>
          <w:tcPr>
            <w:tcW w:w="1262" w:type="dxa"/>
            <w:vMerge/>
          </w:tcPr>
          <w:p w:rsidR="005B63EF" w:rsidRPr="005B63EF" w:rsidRDefault="005B63EF" w:rsidP="005B63EF">
            <w:pPr>
              <w:spacing w:line="300" w:lineRule="exact"/>
              <w:rPr>
                <w:rFonts w:eastAsia="方正楷体_GBK"/>
                <w:sz w:val="24"/>
              </w:rPr>
            </w:pPr>
          </w:p>
        </w:tc>
        <w:tc>
          <w:tcPr>
            <w:tcW w:w="9985" w:type="dxa"/>
            <w:gridSpan w:val="2"/>
            <w:vAlign w:val="center"/>
          </w:tcPr>
          <w:p w:rsidR="005B63EF" w:rsidRPr="005B63EF" w:rsidRDefault="005B63EF" w:rsidP="005B63EF">
            <w:pPr>
              <w:spacing w:line="300" w:lineRule="exact"/>
              <w:rPr>
                <w:rFonts w:eastAsia="方正楷体_GBK"/>
                <w:sz w:val="24"/>
              </w:rPr>
            </w:pPr>
            <w:r w:rsidRPr="005B63EF">
              <w:rPr>
                <w:rFonts w:eastAsia="方正楷体_GBK" w:hint="eastAsia"/>
                <w:sz w:val="24"/>
              </w:rPr>
              <w:t>10.</w:t>
            </w:r>
            <w:r w:rsidRPr="005B63EF">
              <w:rPr>
                <w:rFonts w:eastAsia="方正楷体_GBK" w:hint="eastAsia"/>
                <w:sz w:val="24"/>
              </w:rPr>
              <w:t>先进事迹被江阴市级媒体宣传刊登的加</w:t>
            </w:r>
            <w:r w:rsidRPr="005B63EF">
              <w:rPr>
                <w:rFonts w:eastAsia="方正楷体_GBK" w:hint="eastAsia"/>
                <w:sz w:val="24"/>
              </w:rPr>
              <w:t>1</w:t>
            </w:r>
            <w:r w:rsidRPr="005B63EF">
              <w:rPr>
                <w:rFonts w:eastAsia="方正楷体_GBK" w:hint="eastAsia"/>
                <w:sz w:val="24"/>
              </w:rPr>
              <w:t>分，被无锡市级以上媒体宣传刊登的加</w:t>
            </w:r>
            <w:r w:rsidRPr="005B63EF">
              <w:rPr>
                <w:rFonts w:eastAsia="方正楷体_GBK" w:hint="eastAsia"/>
                <w:sz w:val="24"/>
              </w:rPr>
              <w:t>2</w:t>
            </w:r>
            <w:r w:rsidRPr="005B63EF">
              <w:rPr>
                <w:rFonts w:eastAsia="方正楷体_GBK" w:hint="eastAsia"/>
                <w:sz w:val="24"/>
              </w:rPr>
              <w:t>分。</w:t>
            </w:r>
          </w:p>
        </w:tc>
        <w:tc>
          <w:tcPr>
            <w:tcW w:w="1874" w:type="dxa"/>
            <w:shd w:val="clear" w:color="auto" w:fill="auto"/>
          </w:tcPr>
          <w:p w:rsidR="005B63EF" w:rsidRPr="005B63EF" w:rsidRDefault="005B63EF" w:rsidP="005B63EF">
            <w:pPr>
              <w:widowControl/>
              <w:spacing w:line="300" w:lineRule="exact"/>
              <w:jc w:val="left"/>
              <w:rPr>
                <w:rFonts w:eastAsia="方正楷体_GBK"/>
                <w:sz w:val="24"/>
              </w:rPr>
            </w:pPr>
          </w:p>
        </w:tc>
        <w:tc>
          <w:tcPr>
            <w:tcW w:w="1338" w:type="dxa"/>
            <w:shd w:val="clear" w:color="auto" w:fill="auto"/>
          </w:tcPr>
          <w:p w:rsidR="005B63EF" w:rsidRPr="005B63EF" w:rsidRDefault="005B63EF" w:rsidP="005B63EF">
            <w:pPr>
              <w:widowControl/>
              <w:spacing w:line="300" w:lineRule="exact"/>
              <w:jc w:val="left"/>
              <w:rPr>
                <w:rFonts w:eastAsia="方正楷体_GBK"/>
                <w:sz w:val="24"/>
              </w:rPr>
            </w:pPr>
          </w:p>
        </w:tc>
      </w:tr>
    </w:tbl>
    <w:p w:rsidR="005B63EF" w:rsidRPr="005B63EF" w:rsidRDefault="005B63EF" w:rsidP="005B63EF">
      <w:pPr>
        <w:adjustRightInd w:val="0"/>
        <w:spacing w:line="480" w:lineRule="exact"/>
        <w:ind w:rightChars="100" w:right="316"/>
        <w:rPr>
          <w:rFonts w:eastAsia="方正黑体_GBK"/>
          <w:szCs w:val="32"/>
        </w:rPr>
      </w:pPr>
      <w:r w:rsidRPr="005B63EF">
        <w:rPr>
          <w:rFonts w:eastAsia="方正黑体_GBK"/>
          <w:szCs w:val="32"/>
        </w:rPr>
        <w:lastRenderedPageBreak/>
        <w:t>附</w:t>
      </w:r>
      <w:r>
        <w:rPr>
          <w:rFonts w:eastAsia="方正黑体_GBK" w:hint="eastAsia"/>
          <w:szCs w:val="32"/>
        </w:rPr>
        <w:t>2</w:t>
      </w:r>
    </w:p>
    <w:p w:rsidR="005B63EF" w:rsidRPr="005B63EF" w:rsidRDefault="00DC6917" w:rsidP="00D10B07">
      <w:pPr>
        <w:spacing w:afterLines="50" w:line="600" w:lineRule="exact"/>
        <w:jc w:val="center"/>
        <w:rPr>
          <w:rFonts w:ascii="方正小标宋_GBK" w:eastAsia="方正小标宋_GBK"/>
          <w:sz w:val="40"/>
          <w:szCs w:val="40"/>
        </w:rPr>
      </w:pPr>
      <w:r w:rsidRPr="00DC6917">
        <w:rPr>
          <w:rFonts w:ascii="方正小标宋_GBK" w:eastAsia="方正小标宋_GBK" w:hint="eastAsia"/>
          <w:sz w:val="40"/>
          <w:szCs w:val="40"/>
        </w:rPr>
        <w:t>江阴市基层法律服务工作者绩效考评细则（试行）</w:t>
      </w:r>
    </w:p>
    <w:p w:rsidR="005B63EF" w:rsidRDefault="00DC6917" w:rsidP="005B63EF">
      <w:pPr>
        <w:adjustRightInd w:val="0"/>
        <w:spacing w:line="480" w:lineRule="exact"/>
        <w:rPr>
          <w:rFonts w:eastAsia="方正楷体_GBK"/>
          <w:sz w:val="24"/>
        </w:rPr>
      </w:pPr>
      <w:r w:rsidRPr="00DC6917">
        <w:rPr>
          <w:rFonts w:ascii="方正楷体_GBK" w:eastAsia="方正楷体_GBK" w:hint="eastAsia"/>
          <w:sz w:val="24"/>
        </w:rPr>
        <w:t>基层法律服务工作者姓名</w:t>
      </w:r>
      <w:r w:rsidRPr="00DC6917">
        <w:rPr>
          <w:rFonts w:ascii="方正楷体_GBK" w:eastAsia="方正楷体_GBK" w:hint="eastAsia"/>
          <w:sz w:val="18"/>
          <w:szCs w:val="18"/>
          <w:u w:val="single"/>
        </w:rPr>
        <w:t xml:space="preserve">        </w:t>
      </w:r>
      <w:r>
        <w:rPr>
          <w:rFonts w:ascii="方正楷体_GBK" w:eastAsia="方正楷体_GBK" w:hint="eastAsia"/>
          <w:sz w:val="18"/>
          <w:szCs w:val="18"/>
          <w:u w:val="single"/>
        </w:rPr>
        <w:t xml:space="preserve">　</w:t>
      </w:r>
      <w:r w:rsidRPr="00DC6917">
        <w:rPr>
          <w:rFonts w:ascii="方正楷体_GBK" w:eastAsia="方正楷体_GBK" w:hint="eastAsia"/>
          <w:sz w:val="18"/>
          <w:szCs w:val="18"/>
          <w:u w:val="single"/>
        </w:rPr>
        <w:t xml:space="preserve">      </w:t>
      </w:r>
      <w:r w:rsidR="005B63EF" w:rsidRPr="00DC6917">
        <w:rPr>
          <w:rFonts w:eastAsia="方正楷体_GBK"/>
          <w:sz w:val="24"/>
        </w:rPr>
        <w:t xml:space="preserve">                           </w:t>
      </w:r>
      <w:r w:rsidR="005B63EF" w:rsidRPr="00DC6917">
        <w:rPr>
          <w:rFonts w:eastAsia="方正楷体_GBK" w:hint="eastAsia"/>
          <w:sz w:val="24"/>
        </w:rPr>
        <w:t xml:space="preserve">         </w:t>
      </w:r>
      <w:r w:rsidR="005B63EF" w:rsidRPr="00DC6917">
        <w:rPr>
          <w:rFonts w:eastAsia="方正楷体_GBK"/>
          <w:sz w:val="24"/>
        </w:rPr>
        <w:t xml:space="preserve">               </w:t>
      </w:r>
      <w:r w:rsidR="005B63EF" w:rsidRPr="00DC6917">
        <w:rPr>
          <w:rFonts w:eastAsia="方正楷体_GBK" w:hint="eastAsia"/>
          <w:sz w:val="24"/>
        </w:rPr>
        <w:t xml:space="preserve">  </w:t>
      </w:r>
      <w:r w:rsidR="005B63EF" w:rsidRPr="00DC6917">
        <w:rPr>
          <w:rFonts w:eastAsia="方正楷体_GBK"/>
          <w:sz w:val="24"/>
        </w:rPr>
        <w:t xml:space="preserve">　　</w:t>
      </w:r>
      <w:r w:rsidR="005B63EF" w:rsidRPr="00DC6917">
        <w:rPr>
          <w:rFonts w:eastAsia="方正楷体_GBK"/>
          <w:sz w:val="24"/>
        </w:rPr>
        <w:t xml:space="preserve"> </w:t>
      </w:r>
      <w:r w:rsidR="005B63EF" w:rsidRPr="00DC6917">
        <w:rPr>
          <w:rFonts w:eastAsia="方正楷体_GBK"/>
          <w:sz w:val="24"/>
          <w:u w:val="single"/>
        </w:rPr>
        <w:t xml:space="preserve">          </w:t>
      </w:r>
      <w:r w:rsidR="005B63EF" w:rsidRPr="00DC6917">
        <w:rPr>
          <w:rFonts w:eastAsia="方正楷体_GBK"/>
          <w:sz w:val="24"/>
        </w:rPr>
        <w:t>年</w:t>
      </w:r>
      <w:r w:rsidR="005B63EF" w:rsidRPr="005B63EF">
        <w:rPr>
          <w:rFonts w:eastAsia="方正楷体_GBK"/>
          <w:sz w:val="24"/>
          <w:u w:val="single"/>
        </w:rPr>
        <w:t xml:space="preserve">     </w:t>
      </w:r>
      <w:r w:rsidR="005B63EF" w:rsidRPr="005B63EF">
        <w:rPr>
          <w:rFonts w:eastAsia="方正楷体_GBK"/>
          <w:sz w:val="24"/>
        </w:rPr>
        <w:t>月</w:t>
      </w:r>
      <w:r w:rsidR="005B63EF" w:rsidRPr="005B63EF">
        <w:rPr>
          <w:rFonts w:eastAsia="方正楷体_GBK"/>
          <w:sz w:val="24"/>
          <w:u w:val="single"/>
        </w:rPr>
        <w:t xml:space="preserve">     </w:t>
      </w:r>
      <w:r w:rsidR="005B63EF" w:rsidRPr="005B63EF">
        <w:rPr>
          <w:rFonts w:eastAsia="方正楷体_GBK"/>
          <w:sz w:val="24"/>
        </w:rPr>
        <w:t>日</w:t>
      </w:r>
    </w:p>
    <w:tbl>
      <w:tblPr>
        <w:tblStyle w:val="ab"/>
        <w:tblW w:w="144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63"/>
        <w:gridCol w:w="6187"/>
        <w:gridCol w:w="3934"/>
        <w:gridCol w:w="1833"/>
        <w:gridCol w:w="1142"/>
      </w:tblGrid>
      <w:tr w:rsidR="00DC6917" w:rsidRPr="00DC6917" w:rsidTr="00DC6917">
        <w:trPr>
          <w:trHeight w:val="454"/>
          <w:tblHeader/>
          <w:jc w:val="center"/>
        </w:trPr>
        <w:tc>
          <w:tcPr>
            <w:tcW w:w="1363" w:type="dxa"/>
            <w:vAlign w:val="center"/>
          </w:tcPr>
          <w:p w:rsidR="00DC6917" w:rsidRPr="00DC6917" w:rsidRDefault="00DC6917" w:rsidP="00DC6917">
            <w:pPr>
              <w:spacing w:line="300" w:lineRule="exact"/>
              <w:jc w:val="center"/>
              <w:rPr>
                <w:rFonts w:ascii="方正黑体_GBK" w:eastAsia="方正黑体_GBK"/>
                <w:sz w:val="24"/>
              </w:rPr>
            </w:pPr>
            <w:r w:rsidRPr="00DC6917">
              <w:rPr>
                <w:rFonts w:ascii="方正黑体_GBK" w:eastAsia="方正黑体_GBK" w:hint="eastAsia"/>
                <w:sz w:val="24"/>
              </w:rPr>
              <w:t>考核项目</w:t>
            </w:r>
          </w:p>
        </w:tc>
        <w:tc>
          <w:tcPr>
            <w:tcW w:w="6187" w:type="dxa"/>
            <w:vAlign w:val="center"/>
          </w:tcPr>
          <w:p w:rsidR="00DC6917" w:rsidRPr="00DC6917" w:rsidRDefault="00DC6917" w:rsidP="00DC6917">
            <w:pPr>
              <w:spacing w:line="300" w:lineRule="exact"/>
              <w:jc w:val="center"/>
              <w:rPr>
                <w:rFonts w:ascii="方正黑体_GBK" w:eastAsia="方正黑体_GBK"/>
                <w:sz w:val="24"/>
              </w:rPr>
            </w:pPr>
            <w:r w:rsidRPr="00DC6917">
              <w:rPr>
                <w:rFonts w:ascii="方正黑体_GBK" w:eastAsia="方正黑体_GBK" w:hint="eastAsia"/>
                <w:sz w:val="24"/>
              </w:rPr>
              <w:t>考核内容及分值</w:t>
            </w:r>
          </w:p>
        </w:tc>
        <w:tc>
          <w:tcPr>
            <w:tcW w:w="3934" w:type="dxa"/>
            <w:vAlign w:val="center"/>
          </w:tcPr>
          <w:p w:rsidR="00DC6917" w:rsidRPr="00DC6917" w:rsidRDefault="00DC6917" w:rsidP="00DC6917">
            <w:pPr>
              <w:spacing w:line="300" w:lineRule="exact"/>
              <w:jc w:val="center"/>
              <w:rPr>
                <w:rFonts w:ascii="方正黑体_GBK" w:eastAsia="方正黑体_GBK"/>
                <w:sz w:val="24"/>
              </w:rPr>
            </w:pPr>
            <w:r w:rsidRPr="00DC6917">
              <w:rPr>
                <w:rFonts w:ascii="方正黑体_GBK" w:eastAsia="方正黑体_GBK" w:hint="eastAsia"/>
                <w:sz w:val="24"/>
              </w:rPr>
              <w:t>评</w:t>
            </w:r>
            <w:r w:rsidR="00857110">
              <w:rPr>
                <w:rFonts w:ascii="方正黑体_GBK" w:eastAsia="方正黑体_GBK" w:hint="eastAsia"/>
                <w:sz w:val="24"/>
              </w:rPr>
              <w:t xml:space="preserve">　</w:t>
            </w:r>
            <w:r w:rsidRPr="00DC6917">
              <w:rPr>
                <w:rFonts w:ascii="方正黑体_GBK" w:eastAsia="方正黑体_GBK" w:hint="eastAsia"/>
                <w:sz w:val="24"/>
              </w:rPr>
              <w:t>分</w:t>
            </w:r>
            <w:r w:rsidR="00857110">
              <w:rPr>
                <w:rFonts w:ascii="方正黑体_GBK" w:eastAsia="方正黑体_GBK" w:hint="eastAsia"/>
                <w:sz w:val="24"/>
              </w:rPr>
              <w:t xml:space="preserve">　</w:t>
            </w:r>
            <w:r w:rsidRPr="00DC6917">
              <w:rPr>
                <w:rFonts w:ascii="方正黑体_GBK" w:eastAsia="方正黑体_GBK" w:hint="eastAsia"/>
                <w:sz w:val="24"/>
              </w:rPr>
              <w:t>标</w:t>
            </w:r>
            <w:r w:rsidR="00857110">
              <w:rPr>
                <w:rFonts w:ascii="方正黑体_GBK" w:eastAsia="方正黑体_GBK" w:hint="eastAsia"/>
                <w:sz w:val="24"/>
              </w:rPr>
              <w:t xml:space="preserve">　</w:t>
            </w:r>
            <w:r w:rsidRPr="00DC6917">
              <w:rPr>
                <w:rFonts w:ascii="方正黑体_GBK" w:eastAsia="方正黑体_GBK" w:hint="eastAsia"/>
                <w:sz w:val="24"/>
              </w:rPr>
              <w:t>准</w:t>
            </w:r>
          </w:p>
        </w:tc>
        <w:tc>
          <w:tcPr>
            <w:tcW w:w="1833" w:type="dxa"/>
            <w:vAlign w:val="center"/>
          </w:tcPr>
          <w:p w:rsidR="00DC6917" w:rsidRPr="00DC6917" w:rsidRDefault="00DC6917" w:rsidP="00DC6917">
            <w:pPr>
              <w:spacing w:line="300" w:lineRule="exact"/>
              <w:ind w:leftChars="-50" w:left="-158" w:rightChars="-50" w:right="-158"/>
              <w:jc w:val="center"/>
              <w:rPr>
                <w:rFonts w:ascii="方正黑体_GBK" w:eastAsia="方正黑体_GBK"/>
                <w:sz w:val="24"/>
              </w:rPr>
            </w:pPr>
            <w:r w:rsidRPr="00DC6917">
              <w:rPr>
                <w:rFonts w:ascii="方正黑体_GBK" w:eastAsia="方正黑体_GBK" w:hint="eastAsia"/>
                <w:sz w:val="24"/>
              </w:rPr>
              <w:t>加</w:t>
            </w:r>
            <w:r>
              <w:rPr>
                <w:rFonts w:ascii="方正黑体_GBK" w:eastAsia="方正黑体_GBK" w:hint="eastAsia"/>
                <w:sz w:val="24"/>
              </w:rPr>
              <w:t>（</w:t>
            </w:r>
            <w:r w:rsidRPr="00DC6917">
              <w:rPr>
                <w:rFonts w:ascii="方正黑体_GBK" w:eastAsia="方正黑体_GBK" w:hint="eastAsia"/>
                <w:sz w:val="24"/>
              </w:rPr>
              <w:t>扣</w:t>
            </w:r>
            <w:r>
              <w:rPr>
                <w:rFonts w:ascii="方正黑体_GBK" w:eastAsia="方正黑体_GBK" w:hint="eastAsia"/>
                <w:sz w:val="24"/>
              </w:rPr>
              <w:t>）</w:t>
            </w:r>
            <w:r w:rsidRPr="00DC6917">
              <w:rPr>
                <w:rFonts w:ascii="方正黑体_GBK" w:eastAsia="方正黑体_GBK" w:hint="eastAsia"/>
                <w:sz w:val="24"/>
              </w:rPr>
              <w:t>分情况</w:t>
            </w:r>
          </w:p>
        </w:tc>
        <w:tc>
          <w:tcPr>
            <w:tcW w:w="1142" w:type="dxa"/>
            <w:vAlign w:val="center"/>
          </w:tcPr>
          <w:p w:rsidR="00DC6917" w:rsidRPr="00DC6917" w:rsidRDefault="00DC6917" w:rsidP="00DC6917">
            <w:pPr>
              <w:spacing w:line="300" w:lineRule="exact"/>
              <w:ind w:leftChars="-50" w:left="-158" w:rightChars="-50" w:right="-158"/>
              <w:jc w:val="center"/>
              <w:rPr>
                <w:rFonts w:ascii="方正黑体_GBK" w:eastAsia="方正黑体_GBK"/>
                <w:sz w:val="24"/>
              </w:rPr>
            </w:pPr>
            <w:r w:rsidRPr="00DC6917">
              <w:rPr>
                <w:rFonts w:ascii="方正黑体_GBK" w:eastAsia="方正黑体_GBK" w:hint="eastAsia"/>
                <w:sz w:val="24"/>
              </w:rPr>
              <w:t>得分情况</w:t>
            </w:r>
          </w:p>
        </w:tc>
      </w:tr>
      <w:tr w:rsidR="00DC6917" w:rsidRPr="00DC6917" w:rsidTr="00DC6917">
        <w:trPr>
          <w:trHeight w:val="1297"/>
          <w:jc w:val="center"/>
        </w:trPr>
        <w:tc>
          <w:tcPr>
            <w:tcW w:w="1363" w:type="dxa"/>
            <w:vMerge w:val="restart"/>
            <w:vAlign w:val="center"/>
          </w:tcPr>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职</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业</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道</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德</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执</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业</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纪</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律</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w:t>
            </w:r>
            <w:r w:rsidRPr="00DC6917">
              <w:rPr>
                <w:rFonts w:eastAsia="方正楷体_GBK" w:hint="eastAsia"/>
                <w:b/>
                <w:sz w:val="24"/>
              </w:rPr>
              <w:t>30</w:t>
            </w:r>
            <w:r w:rsidRPr="00DC6917">
              <w:rPr>
                <w:rFonts w:eastAsia="方正楷体_GBK" w:hint="eastAsia"/>
                <w:b/>
                <w:sz w:val="24"/>
              </w:rPr>
              <w:t>分）</w:t>
            </w: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拥护党的方针路线，自觉执行党的政治方针政策和决策部署，服从大局。（</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贯彻落实党的方针路线政策部署不坚决的；公开发表不当言论的，本项不得分。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9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在执业活动中遵守宪法、法律、法规和规章，遵守职业道德、执业纪律，履行法定职责。（</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出现违规违纪一次扣</w:t>
            </w:r>
            <w:r w:rsidRPr="00DC6917">
              <w:rPr>
                <w:rFonts w:eastAsia="方正楷体_GBK" w:hint="eastAsia"/>
                <w:sz w:val="24"/>
              </w:rPr>
              <w:t>2</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9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服务意识强，对当事人以礼相待，不以貌取人，不卑不亢。（</w:t>
            </w:r>
            <w:r w:rsidRPr="00DC6917">
              <w:rPr>
                <w:rFonts w:eastAsia="方正楷体_GBK" w:hint="eastAsia"/>
                <w:sz w:val="24"/>
              </w:rPr>
              <w:t>2</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工作态度差，被当事人投诉的，一次扣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567"/>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7970AC">
            <w:pPr>
              <w:spacing w:line="300" w:lineRule="exact"/>
              <w:rPr>
                <w:rFonts w:eastAsia="方正楷体_GBK"/>
                <w:sz w:val="24"/>
              </w:rPr>
            </w:pPr>
            <w:r w:rsidRPr="00DC6917">
              <w:rPr>
                <w:rFonts w:eastAsia="方正楷体_GBK" w:hint="eastAsia"/>
                <w:sz w:val="24"/>
              </w:rPr>
              <w:t>服从所内管理，完成所内指派的各项任务。（</w:t>
            </w:r>
            <w:r w:rsidRPr="00DC6917">
              <w:rPr>
                <w:rFonts w:eastAsia="方正楷体_GBK" w:hint="eastAsia"/>
                <w:sz w:val="24"/>
              </w:rPr>
              <w:t>3</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有一项不合格的扣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9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积极参加司法行政机关、基层法律服务工作者协会和本所安排的会议、培训、学习、业务研讨等。（</w:t>
            </w:r>
            <w:r w:rsidRPr="00DC6917">
              <w:rPr>
                <w:rFonts w:eastAsia="方正楷体_GBK" w:hint="eastAsia"/>
                <w:sz w:val="24"/>
              </w:rPr>
              <w:t>6</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出现无故未参加的</w:t>
            </w:r>
            <w:r w:rsidRPr="00DC6917">
              <w:rPr>
                <w:rFonts w:eastAsia="方正楷体_GBK" w:hint="eastAsia"/>
                <w:sz w:val="24"/>
              </w:rPr>
              <w:t>1</w:t>
            </w:r>
            <w:r w:rsidRPr="00DC6917">
              <w:rPr>
                <w:rFonts w:eastAsia="方正楷体_GBK" w:hint="eastAsia"/>
                <w:sz w:val="24"/>
              </w:rPr>
              <w:t>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9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基层法律工作者被投诉或受行政、行业处罚。（</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出现一起投诉扣</w:t>
            </w:r>
            <w:r w:rsidRPr="00DC6917">
              <w:rPr>
                <w:rFonts w:eastAsia="方正楷体_GBK" w:hint="eastAsia"/>
                <w:sz w:val="24"/>
              </w:rPr>
              <w:t>1</w:t>
            </w:r>
            <w:r w:rsidRPr="00DC6917">
              <w:rPr>
                <w:rFonts w:eastAsia="方正楷体_GBK" w:hint="eastAsia"/>
                <w:sz w:val="24"/>
              </w:rPr>
              <w:t>分，受行政、行业处罚一次扣</w:t>
            </w:r>
            <w:r w:rsidRPr="00DC6917">
              <w:rPr>
                <w:rFonts w:eastAsia="方正楷体_GBK" w:hint="eastAsia"/>
                <w:sz w:val="24"/>
              </w:rPr>
              <w:t>2</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567"/>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利用中介公司等不当手段非法获取案件，被举报的。（</w:t>
            </w:r>
            <w:r w:rsidRPr="00DC6917">
              <w:rPr>
                <w:rFonts w:eastAsia="方正楷体_GBK" w:hint="eastAsia"/>
                <w:sz w:val="24"/>
              </w:rPr>
              <w:t>2</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发现一起扣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9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办理案件中与黑恶势力有利益牵连，为套路贷、高利贷等当事人出谋划策的。（</w:t>
            </w:r>
            <w:r w:rsidRPr="00DC6917">
              <w:rPr>
                <w:rFonts w:eastAsia="方正楷体_GBK" w:hint="eastAsia"/>
                <w:sz w:val="24"/>
              </w:rPr>
              <w:t>2</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出现此类情况的，此项不得分。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991"/>
          <w:jc w:val="center"/>
        </w:trPr>
        <w:tc>
          <w:tcPr>
            <w:tcW w:w="1363" w:type="dxa"/>
            <w:vMerge w:val="restart"/>
            <w:vAlign w:val="center"/>
          </w:tcPr>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lastRenderedPageBreak/>
              <w:t>诚</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信</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执</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业</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w:t>
            </w:r>
            <w:r w:rsidRPr="00DC6917">
              <w:rPr>
                <w:rFonts w:eastAsia="方正楷体_GBK" w:hint="eastAsia"/>
                <w:b/>
                <w:sz w:val="24"/>
              </w:rPr>
              <w:t>40</w:t>
            </w:r>
            <w:r w:rsidRPr="00DC6917">
              <w:rPr>
                <w:rFonts w:eastAsia="方正楷体_GBK" w:hint="eastAsia"/>
                <w:b/>
                <w:sz w:val="24"/>
              </w:rPr>
              <w:t>分）</w:t>
            </w: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严格执行收费标准。无违规收费、违规风险代理；出具正规的收费票据。（</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超标准收费的，或因超标准收费，被当事人投诉的，一经查实，一次扣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683"/>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严格执行司法部关于基层法律服务业务范围和诉讼代理执业区域、工作原则和服务程序的规定。（</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超范围、违规办案的，此项不得分。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10B07">
        <w:trPr>
          <w:trHeight w:val="1032"/>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10B07">
            <w:pPr>
              <w:spacing w:line="300" w:lineRule="exact"/>
              <w:rPr>
                <w:rFonts w:eastAsia="方正楷体_GBK"/>
                <w:sz w:val="24"/>
              </w:rPr>
            </w:pPr>
            <w:r w:rsidRPr="00DC6917">
              <w:rPr>
                <w:rFonts w:eastAsia="方正楷体_GBK" w:hint="eastAsia"/>
                <w:sz w:val="24"/>
              </w:rPr>
              <w:t>承办案件，均要由所里统一办理收案手续，与委托人签订责任明确、内容全面的书面委托代理合同，在业务登记薄上，进行统一登记记录。（</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私自接受委托承办法律事务，或者私自收取费用，或者向委托人索要额外报酬。出现一项，扣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10B07">
        <w:trPr>
          <w:trHeight w:val="1298"/>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风险代理。在接受委托前，将案件可能出现的风险告知委托人，并做好书面记录（签订风险代理协议），并对委托双方当事人进行利益冲突审查。协商收费或风险代理必须签订书面协议并经所主任审批。（</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无风险告知扣</w:t>
            </w:r>
            <w:r w:rsidRPr="00DC6917">
              <w:rPr>
                <w:rFonts w:eastAsia="方正楷体_GBK" w:hint="eastAsia"/>
                <w:sz w:val="24"/>
              </w:rPr>
              <w:t>1</w:t>
            </w:r>
            <w:r w:rsidRPr="00DC6917">
              <w:rPr>
                <w:rFonts w:eastAsia="方正楷体_GBK" w:hint="eastAsia"/>
                <w:sz w:val="24"/>
              </w:rPr>
              <w:t>分；未进行利益冲突审查扣</w:t>
            </w:r>
            <w:r w:rsidRPr="00DC6917">
              <w:rPr>
                <w:rFonts w:eastAsia="方正楷体_GBK" w:hint="eastAsia"/>
                <w:sz w:val="24"/>
              </w:rPr>
              <w:t>1</w:t>
            </w:r>
            <w:r w:rsidRPr="00DC6917">
              <w:rPr>
                <w:rFonts w:eastAsia="方正楷体_GBK" w:hint="eastAsia"/>
                <w:sz w:val="24"/>
              </w:rPr>
              <w:t>分；未经所主任审批的扣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材料上报。按要求和时间向司法行政机关、基层法律服务工作者协会上报相关材料（总结、案例等）；上报的材料及时、准确、真实。（</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各类材料报送不及时、准确、真实，每项扣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976"/>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年检考核。按照规定提交本人执业和遵守职业道德、执业纪律等情况的总结材料，如实填报个人年度考核申报表。（</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未按规定填报、未按时间要求完成年度检查考核的，或者在年度考核中弄虚作假的，各扣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71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诚信档案。按规定配合建立个人诚信档案，并</w:t>
            </w:r>
            <w:proofErr w:type="gramStart"/>
            <w:r w:rsidRPr="00DC6917">
              <w:rPr>
                <w:rFonts w:eastAsia="方正楷体_GBK" w:hint="eastAsia"/>
                <w:sz w:val="24"/>
              </w:rPr>
              <w:t>及时维护</w:t>
            </w:r>
            <w:proofErr w:type="gramEnd"/>
            <w:r w:rsidRPr="00DC6917">
              <w:rPr>
                <w:rFonts w:eastAsia="方正楷体_GBK" w:hint="eastAsia"/>
                <w:sz w:val="24"/>
              </w:rPr>
              <w:t>更新。（</w:t>
            </w:r>
            <w:r w:rsidRPr="00DC6917">
              <w:rPr>
                <w:rFonts w:eastAsia="方正楷体_GBK" w:hint="eastAsia"/>
                <w:sz w:val="24"/>
              </w:rPr>
              <w:t>3</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未建立执业档案诚信档案，更新维护不及时的，本项不得分。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99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会员义务。遵守协会章程、执行协会决议，履行会员义务，按时缴纳个人会费、培训费。（</w:t>
            </w:r>
            <w:r w:rsidRPr="00DC6917">
              <w:rPr>
                <w:rFonts w:eastAsia="方正楷体_GBK" w:hint="eastAsia"/>
                <w:sz w:val="24"/>
              </w:rPr>
              <w:t>4</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出现一次不履行和不执行的情况扣</w:t>
            </w:r>
            <w:r w:rsidRPr="00DC6917">
              <w:rPr>
                <w:rFonts w:eastAsia="方正楷体_GBK" w:hint="eastAsia"/>
                <w:sz w:val="24"/>
              </w:rPr>
              <w:t>1</w:t>
            </w:r>
            <w:r w:rsidRPr="00DC6917">
              <w:rPr>
                <w:rFonts w:eastAsia="方正楷体_GBK" w:hint="eastAsia"/>
                <w:sz w:val="24"/>
              </w:rPr>
              <w:t>分，不按时缴纳会费和培训费的扣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DC6917">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sz w:val="24"/>
              </w:rPr>
              <w:t>伪造、隐匿、毁灭证据或者故意协助委托人伪造、隐匿、毁灭证据的</w:t>
            </w:r>
            <w:r w:rsidRPr="00DC6917">
              <w:rPr>
                <w:rFonts w:eastAsia="方正楷体_GBK" w:hint="eastAsia"/>
                <w:sz w:val="24"/>
              </w:rPr>
              <w:t>。（</w:t>
            </w:r>
            <w:r w:rsidRPr="00DC6917">
              <w:rPr>
                <w:rFonts w:eastAsia="方正楷体_GBK" w:hint="eastAsia"/>
                <w:sz w:val="24"/>
              </w:rPr>
              <w:t>3</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出现一次，此项不得分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1077"/>
          <w:jc w:val="center"/>
        </w:trPr>
        <w:tc>
          <w:tcPr>
            <w:tcW w:w="1363" w:type="dxa"/>
            <w:vMerge w:val="restart"/>
            <w:vAlign w:val="center"/>
          </w:tcPr>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lastRenderedPageBreak/>
              <w:t>业</w:t>
            </w:r>
          </w:p>
          <w:p w:rsidR="00DC6917" w:rsidRPr="00DC6917" w:rsidRDefault="00DC6917" w:rsidP="00DC6917">
            <w:pPr>
              <w:spacing w:line="300" w:lineRule="exact"/>
              <w:jc w:val="center"/>
              <w:rPr>
                <w:rFonts w:eastAsia="方正楷体_GBK"/>
                <w:b/>
                <w:sz w:val="24"/>
              </w:rPr>
            </w:pPr>
            <w:proofErr w:type="gramStart"/>
            <w:r w:rsidRPr="00DC6917">
              <w:rPr>
                <w:rFonts w:eastAsia="方正楷体_GBK" w:hint="eastAsia"/>
                <w:b/>
                <w:sz w:val="24"/>
              </w:rPr>
              <w:t>务</w:t>
            </w:r>
            <w:proofErr w:type="gramEnd"/>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实</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操</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w:t>
            </w:r>
            <w:r w:rsidRPr="00DC6917">
              <w:rPr>
                <w:rFonts w:eastAsia="方正楷体_GBK" w:hint="eastAsia"/>
                <w:b/>
                <w:sz w:val="24"/>
              </w:rPr>
              <w:t>30</w:t>
            </w:r>
            <w:r w:rsidRPr="00DC6917">
              <w:rPr>
                <w:rFonts w:eastAsia="方正楷体_GBK" w:hint="eastAsia"/>
                <w:b/>
                <w:sz w:val="24"/>
              </w:rPr>
              <w:t>分）</w:t>
            </w: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专职法律工作者每年办案不少于</w:t>
            </w:r>
            <w:r w:rsidRPr="00DC6917">
              <w:rPr>
                <w:rFonts w:eastAsia="方正楷体_GBK" w:hint="eastAsia"/>
                <w:sz w:val="24"/>
              </w:rPr>
              <w:t>20</w:t>
            </w:r>
            <w:r w:rsidRPr="00DC6917">
              <w:rPr>
                <w:rFonts w:eastAsia="方正楷体_GBK" w:hint="eastAsia"/>
                <w:sz w:val="24"/>
              </w:rPr>
              <w:t>件，兼职法律工作者每年办案不少于</w:t>
            </w:r>
            <w:r w:rsidRPr="00DC6917">
              <w:rPr>
                <w:rFonts w:eastAsia="方正楷体_GBK" w:hint="eastAsia"/>
                <w:sz w:val="24"/>
              </w:rPr>
              <w:t>10</w:t>
            </w:r>
            <w:r w:rsidRPr="00DC6917">
              <w:rPr>
                <w:rFonts w:eastAsia="方正楷体_GBK" w:hint="eastAsia"/>
                <w:sz w:val="24"/>
              </w:rPr>
              <w:t>件（当年新执业人员、因病暂停执业、脱产学习培训的除外，以上情况需提前备案）。（</w:t>
            </w:r>
            <w:r w:rsidRPr="00DC6917">
              <w:rPr>
                <w:rFonts w:eastAsia="方正楷体_GBK" w:hint="eastAsia"/>
                <w:sz w:val="24"/>
              </w:rPr>
              <w:t>8</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案件少于规定要求的少</w:t>
            </w:r>
            <w:r w:rsidRPr="00DC6917">
              <w:rPr>
                <w:rFonts w:eastAsia="方正楷体_GBK" w:hint="eastAsia"/>
                <w:sz w:val="24"/>
              </w:rPr>
              <w:t>2</w:t>
            </w:r>
            <w:r w:rsidRPr="00DC6917">
              <w:rPr>
                <w:rFonts w:eastAsia="方正楷体_GBK" w:hint="eastAsia"/>
                <w:sz w:val="24"/>
              </w:rPr>
              <w:t>件扣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1077"/>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每名执业人员年业务收费</w:t>
            </w:r>
            <w:r w:rsidRPr="00DC6917">
              <w:rPr>
                <w:rFonts w:eastAsia="方正楷体_GBK" w:hint="eastAsia"/>
                <w:sz w:val="24"/>
              </w:rPr>
              <w:t>6</w:t>
            </w:r>
            <w:r w:rsidRPr="00DC6917">
              <w:rPr>
                <w:rFonts w:eastAsia="方正楷体_GBK" w:hint="eastAsia"/>
                <w:sz w:val="24"/>
              </w:rPr>
              <w:t>万元以上（当年新执业人员、因病暂停执业、脱产学习培训的除外，以上情况需提前备案）。（</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少</w:t>
            </w:r>
            <w:r w:rsidRPr="00DC6917">
              <w:rPr>
                <w:rFonts w:eastAsia="方正楷体_GBK" w:hint="eastAsia"/>
                <w:sz w:val="24"/>
              </w:rPr>
              <w:t>1</w:t>
            </w:r>
            <w:r w:rsidRPr="00DC6917">
              <w:rPr>
                <w:rFonts w:eastAsia="方正楷体_GBK" w:hint="eastAsia"/>
                <w:sz w:val="24"/>
              </w:rPr>
              <w:t>万元扣</w:t>
            </w:r>
            <w:r w:rsidRPr="00DC6917">
              <w:rPr>
                <w:rFonts w:eastAsia="方正楷体_GBK" w:hint="eastAsia"/>
                <w:sz w:val="24"/>
              </w:rPr>
              <w:t>1</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1077"/>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案件及时归档，按照统一的格式要求整理卷宗，统一归所里保管。（</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案件已结案，未做卷宗归档的少</w:t>
            </w:r>
            <w:r w:rsidRPr="00DC6917">
              <w:rPr>
                <w:rFonts w:eastAsia="方正楷体_GBK" w:hint="eastAsia"/>
                <w:sz w:val="24"/>
              </w:rPr>
              <w:t>1</w:t>
            </w:r>
            <w:r w:rsidRPr="00DC6917">
              <w:rPr>
                <w:rFonts w:eastAsia="方正楷体_GBK" w:hint="eastAsia"/>
                <w:sz w:val="24"/>
              </w:rPr>
              <w:t>件扣</w:t>
            </w:r>
            <w:r w:rsidRPr="00DC6917">
              <w:rPr>
                <w:rFonts w:eastAsia="方正楷体_GBK" w:hint="eastAsia"/>
                <w:sz w:val="24"/>
              </w:rPr>
              <w:t>0.5</w:t>
            </w:r>
            <w:r w:rsidRPr="00DC6917">
              <w:rPr>
                <w:rFonts w:eastAsia="方正楷体_GBK" w:hint="eastAsia"/>
                <w:sz w:val="24"/>
              </w:rPr>
              <w:t>分，卷宗格式不符合要求的，查到一次扣</w:t>
            </w:r>
            <w:r w:rsidRPr="00DC6917">
              <w:rPr>
                <w:rFonts w:eastAsia="方正楷体_GBK" w:hint="eastAsia"/>
                <w:sz w:val="24"/>
              </w:rPr>
              <w:t>0.5</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68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履行援助义务。积极参与法律援助，认真办理法律援助案件，法律援助中心指派的援助案件不得无理由拒绝。（</w:t>
            </w:r>
            <w:r w:rsidRPr="00DC6917">
              <w:rPr>
                <w:rFonts w:eastAsia="方正楷体_GBK" w:hint="eastAsia"/>
                <w:sz w:val="24"/>
              </w:rPr>
              <w:t>5</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无正当理由拒绝办理援助案件的，一次扣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68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公益值班。按要求完成公共法律服务中心、村社区司法行政服务站点的值班任务，认真负责地做好接待工作。（</w:t>
            </w:r>
            <w:r w:rsidRPr="00DC6917">
              <w:rPr>
                <w:rFonts w:eastAsia="方正楷体_GBK" w:hint="eastAsia"/>
                <w:sz w:val="24"/>
              </w:rPr>
              <w:t>3</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无故不参与公益法律服务活动的，一次扣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68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公益法律服务活动。积极参与协助司法所及镇、街道相关部门开展的各类公益法律服务活动。（</w:t>
            </w:r>
            <w:r w:rsidRPr="00DC6917">
              <w:rPr>
                <w:rFonts w:eastAsia="方正楷体_GBK" w:hint="eastAsia"/>
                <w:sz w:val="24"/>
              </w:rPr>
              <w:t>2</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无故不参与公益法律服务活动的，一次扣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680"/>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6187"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担任村（社区）法律顾问，定期进行走访、提供法律服务。（</w:t>
            </w:r>
            <w:r w:rsidRPr="00DC6917">
              <w:rPr>
                <w:rFonts w:eastAsia="方正楷体_GBK" w:hint="eastAsia"/>
                <w:sz w:val="24"/>
              </w:rPr>
              <w:t>2</w:t>
            </w:r>
            <w:r w:rsidRPr="00DC6917">
              <w:rPr>
                <w:rFonts w:eastAsia="方正楷体_GBK" w:hint="eastAsia"/>
                <w:sz w:val="24"/>
              </w:rPr>
              <w:t>分）</w:t>
            </w:r>
          </w:p>
        </w:tc>
        <w:tc>
          <w:tcPr>
            <w:tcW w:w="3934" w:type="dxa"/>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未及时走访、提供法律服务的，一次扣</w:t>
            </w:r>
            <w:r w:rsidRPr="00DC6917">
              <w:rPr>
                <w:rFonts w:eastAsia="方正楷体_GBK" w:hint="eastAsia"/>
                <w:sz w:val="24"/>
              </w:rPr>
              <w:t>1</w:t>
            </w:r>
            <w:r w:rsidRPr="00DC6917">
              <w:rPr>
                <w:rFonts w:eastAsia="方正楷体_GBK" w:hint="eastAsia"/>
                <w:sz w:val="24"/>
              </w:rPr>
              <w:t>分。扣完为止。</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454"/>
          <w:jc w:val="center"/>
        </w:trPr>
        <w:tc>
          <w:tcPr>
            <w:tcW w:w="1363" w:type="dxa"/>
            <w:vMerge w:val="restart"/>
            <w:vAlign w:val="center"/>
          </w:tcPr>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加分</w:t>
            </w:r>
          </w:p>
          <w:p w:rsidR="00DC6917" w:rsidRPr="00DC6917" w:rsidRDefault="00DC6917" w:rsidP="00DC6917">
            <w:pPr>
              <w:spacing w:line="300" w:lineRule="exact"/>
              <w:jc w:val="center"/>
              <w:rPr>
                <w:rFonts w:eastAsia="方正楷体_GBK"/>
                <w:b/>
                <w:sz w:val="24"/>
              </w:rPr>
            </w:pPr>
            <w:r w:rsidRPr="00DC6917">
              <w:rPr>
                <w:rFonts w:eastAsia="方正楷体_GBK" w:hint="eastAsia"/>
                <w:b/>
                <w:sz w:val="24"/>
              </w:rPr>
              <w:t>项目</w:t>
            </w:r>
          </w:p>
        </w:tc>
        <w:tc>
          <w:tcPr>
            <w:tcW w:w="10121" w:type="dxa"/>
            <w:gridSpan w:val="2"/>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全年代理诉讼、非诉讼案件</w:t>
            </w:r>
            <w:r w:rsidRPr="00DC6917">
              <w:rPr>
                <w:rFonts w:eastAsia="方正楷体_GBK" w:hint="eastAsia"/>
                <w:sz w:val="24"/>
              </w:rPr>
              <w:t>30</w:t>
            </w:r>
            <w:r w:rsidRPr="00DC6917">
              <w:rPr>
                <w:rFonts w:eastAsia="方正楷体_GBK" w:hint="eastAsia"/>
                <w:sz w:val="24"/>
              </w:rPr>
              <w:t>件以上的加</w:t>
            </w:r>
            <w:r w:rsidRPr="00DC6917">
              <w:rPr>
                <w:rFonts w:eastAsia="方正楷体_GBK" w:hint="eastAsia"/>
                <w:sz w:val="24"/>
              </w:rPr>
              <w:t>0.5</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10121" w:type="dxa"/>
            <w:gridSpan w:val="2"/>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全年业务收费</w:t>
            </w:r>
            <w:r w:rsidRPr="00DC6917">
              <w:rPr>
                <w:rFonts w:eastAsia="方正楷体_GBK" w:hint="eastAsia"/>
                <w:sz w:val="24"/>
              </w:rPr>
              <w:t>30</w:t>
            </w:r>
            <w:r w:rsidRPr="00DC6917">
              <w:rPr>
                <w:rFonts w:eastAsia="方正楷体_GBK" w:hint="eastAsia"/>
                <w:sz w:val="24"/>
              </w:rPr>
              <w:t>万元以上的加</w:t>
            </w:r>
            <w:r w:rsidRPr="00DC6917">
              <w:rPr>
                <w:rFonts w:eastAsia="方正楷体_GBK" w:hint="eastAsia"/>
                <w:sz w:val="24"/>
              </w:rPr>
              <w:t>0.5</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10121" w:type="dxa"/>
            <w:gridSpan w:val="2"/>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全年顾问单位数超</w:t>
            </w:r>
            <w:r w:rsidRPr="00DC6917">
              <w:rPr>
                <w:rFonts w:eastAsia="方正楷体_GBK" w:hint="eastAsia"/>
                <w:sz w:val="24"/>
              </w:rPr>
              <w:t>10</w:t>
            </w:r>
            <w:r w:rsidRPr="00DC6917">
              <w:rPr>
                <w:rFonts w:eastAsia="方正楷体_GBK" w:hint="eastAsia"/>
                <w:sz w:val="24"/>
              </w:rPr>
              <w:t>家的加</w:t>
            </w:r>
            <w:r w:rsidRPr="00DC6917">
              <w:rPr>
                <w:rFonts w:eastAsia="方正楷体_GBK" w:hint="eastAsia"/>
                <w:sz w:val="24"/>
              </w:rPr>
              <w:t>0.5</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10121" w:type="dxa"/>
            <w:gridSpan w:val="2"/>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当年被评为江阴市优秀法律工作者（先进个人），加</w:t>
            </w:r>
            <w:r w:rsidRPr="00DC6917">
              <w:rPr>
                <w:rFonts w:eastAsia="方正楷体_GBK" w:hint="eastAsia"/>
                <w:sz w:val="24"/>
              </w:rPr>
              <w:t>1</w:t>
            </w:r>
            <w:r w:rsidRPr="00DC6917">
              <w:rPr>
                <w:rFonts w:eastAsia="方正楷体_GBK" w:hint="eastAsia"/>
                <w:sz w:val="24"/>
              </w:rPr>
              <w:t>分，被评为无锡市级先进个人的加</w:t>
            </w:r>
            <w:r w:rsidRPr="00DC6917">
              <w:rPr>
                <w:rFonts w:eastAsia="方正楷体_GBK" w:hint="eastAsia"/>
                <w:sz w:val="24"/>
              </w:rPr>
              <w:t>2</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r w:rsidR="00DC6917" w:rsidRPr="00DC6917" w:rsidTr="005F29EA">
        <w:trPr>
          <w:trHeight w:val="454"/>
          <w:jc w:val="center"/>
        </w:trPr>
        <w:tc>
          <w:tcPr>
            <w:tcW w:w="1363" w:type="dxa"/>
            <w:vMerge/>
            <w:vAlign w:val="center"/>
          </w:tcPr>
          <w:p w:rsidR="00DC6917" w:rsidRPr="00DC6917" w:rsidRDefault="00DC6917" w:rsidP="00DC6917">
            <w:pPr>
              <w:spacing w:line="300" w:lineRule="exact"/>
              <w:jc w:val="center"/>
              <w:rPr>
                <w:rFonts w:eastAsia="方正楷体_GBK"/>
                <w:b/>
                <w:sz w:val="24"/>
              </w:rPr>
            </w:pPr>
          </w:p>
        </w:tc>
        <w:tc>
          <w:tcPr>
            <w:tcW w:w="10121" w:type="dxa"/>
            <w:gridSpan w:val="2"/>
            <w:vAlign w:val="center"/>
          </w:tcPr>
          <w:p w:rsidR="00DC6917" w:rsidRPr="00DC6917" w:rsidRDefault="00DC6917" w:rsidP="00DC6917">
            <w:pPr>
              <w:spacing w:line="300" w:lineRule="exact"/>
              <w:rPr>
                <w:rFonts w:eastAsia="方正楷体_GBK"/>
                <w:sz w:val="24"/>
              </w:rPr>
            </w:pPr>
            <w:r w:rsidRPr="00DC6917">
              <w:rPr>
                <w:rFonts w:eastAsia="方正楷体_GBK" w:hint="eastAsia"/>
                <w:sz w:val="24"/>
              </w:rPr>
              <w:t>个人品牌调解室。由法律工作者担任个人品牌调解室的，给予鼓励支持。加</w:t>
            </w:r>
            <w:r w:rsidRPr="00DC6917">
              <w:rPr>
                <w:rFonts w:eastAsia="方正楷体_GBK" w:hint="eastAsia"/>
                <w:sz w:val="24"/>
              </w:rPr>
              <w:t>2</w:t>
            </w:r>
            <w:r w:rsidRPr="00DC6917">
              <w:rPr>
                <w:rFonts w:eastAsia="方正楷体_GBK" w:hint="eastAsia"/>
                <w:sz w:val="24"/>
              </w:rPr>
              <w:t>分。</w:t>
            </w:r>
          </w:p>
        </w:tc>
        <w:tc>
          <w:tcPr>
            <w:tcW w:w="1833" w:type="dxa"/>
            <w:vAlign w:val="center"/>
          </w:tcPr>
          <w:p w:rsidR="00DC6917" w:rsidRPr="00DC6917" w:rsidRDefault="00DC6917" w:rsidP="00DC6917">
            <w:pPr>
              <w:spacing w:line="300" w:lineRule="exact"/>
              <w:rPr>
                <w:rFonts w:eastAsia="方正楷体_GBK"/>
                <w:sz w:val="24"/>
              </w:rPr>
            </w:pPr>
          </w:p>
        </w:tc>
        <w:tc>
          <w:tcPr>
            <w:tcW w:w="1142" w:type="dxa"/>
            <w:vAlign w:val="center"/>
          </w:tcPr>
          <w:p w:rsidR="00DC6917" w:rsidRPr="00DC6917" w:rsidRDefault="00DC6917" w:rsidP="00DC6917">
            <w:pPr>
              <w:spacing w:line="300" w:lineRule="exact"/>
              <w:rPr>
                <w:rFonts w:eastAsia="方正楷体_GBK"/>
                <w:sz w:val="24"/>
              </w:rPr>
            </w:pPr>
          </w:p>
        </w:tc>
      </w:tr>
    </w:tbl>
    <w:p w:rsidR="007970AC" w:rsidRDefault="007970AC" w:rsidP="005F29EA">
      <w:pPr>
        <w:spacing w:line="20" w:lineRule="exact"/>
        <w:rPr>
          <w:rFonts w:eastAsia="方正楷体_GBK"/>
          <w:sz w:val="24"/>
        </w:rPr>
        <w:sectPr w:rsidR="007970AC" w:rsidSect="005B63EF">
          <w:pgSz w:w="16838" w:h="11906" w:orient="landscape" w:code="9"/>
          <w:pgMar w:top="1418" w:right="1418" w:bottom="1134" w:left="1418" w:header="851" w:footer="992" w:gutter="0"/>
          <w:cols w:space="425"/>
          <w:docGrid w:type="linesAndChars" w:linePitch="579" w:charSpace="-849"/>
        </w:sect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Default="007970AC" w:rsidP="007970AC">
      <w:pPr>
        <w:ind w:firstLineChars="200" w:firstLine="632"/>
        <w:rPr>
          <w:rFonts w:hint="eastAsia"/>
        </w:rPr>
      </w:pPr>
    </w:p>
    <w:p w:rsidR="007970AC" w:rsidRPr="00FD4B62" w:rsidRDefault="007970AC" w:rsidP="007970AC">
      <w:pPr>
        <w:ind w:firstLineChars="200" w:firstLine="632"/>
      </w:pPr>
    </w:p>
    <w:p w:rsidR="005B63EF" w:rsidRPr="002C6FA7" w:rsidRDefault="007970AC" w:rsidP="007970AC">
      <w:pPr>
        <w:ind w:leftChars="100" w:left="316" w:rightChars="100" w:right="316"/>
        <w:rPr>
          <w:rFonts w:eastAsia="方正楷体_GBK"/>
          <w:sz w:val="24"/>
        </w:rPr>
      </w:pPr>
      <w:r>
        <w:rPr>
          <w:sz w:val="28"/>
          <w:szCs w:val="28"/>
        </w:rPr>
        <w:pict>
          <v:shape id="_x0000_s1038" type="#_x0000_t32" style="position:absolute;left:0;text-align:left;margin-left:0;margin-top:27.1pt;width:442.2pt;height:0;z-index:251664384" o:connectortype="straight"/>
        </w:pict>
      </w:r>
      <w:r>
        <w:rPr>
          <w:sz w:val="28"/>
          <w:szCs w:val="28"/>
        </w:rPr>
        <w:pict>
          <v:shape id="_x0000_s1037" type="#_x0000_t32" style="position:absolute;left:0;text-align:left;margin-left:0;margin-top:1.95pt;width:442.2pt;height:0;z-index:251663360" o:connectortype="straight"/>
        </w:pict>
      </w:r>
      <w:r w:rsidRPr="00B20498">
        <w:rPr>
          <w:rFonts w:hint="eastAsia"/>
          <w:sz w:val="28"/>
          <w:szCs w:val="28"/>
        </w:rPr>
        <w:t>江阴市司法局</w:t>
      </w:r>
      <w:r w:rsidRPr="00B20498">
        <w:rPr>
          <w:rFonts w:hint="eastAsia"/>
          <w:sz w:val="28"/>
          <w:szCs w:val="28"/>
        </w:rPr>
        <w:t xml:space="preserve">   </w:t>
      </w:r>
      <w:proofErr w:type="gramStart"/>
      <w:r>
        <w:rPr>
          <w:rFonts w:hint="eastAsia"/>
          <w:sz w:val="28"/>
          <w:szCs w:val="28"/>
        </w:rPr>
        <w:t xml:space="preserve">　　　　</w:t>
      </w:r>
      <w:proofErr w:type="gramEnd"/>
      <w:r w:rsidRPr="00B20498">
        <w:rPr>
          <w:rFonts w:hint="eastAsia"/>
          <w:sz w:val="28"/>
          <w:szCs w:val="28"/>
        </w:rPr>
        <w:t xml:space="preserve">      </w:t>
      </w:r>
      <w:r>
        <w:rPr>
          <w:rFonts w:hint="eastAsia"/>
          <w:sz w:val="28"/>
          <w:szCs w:val="28"/>
        </w:rPr>
        <w:t xml:space="preserve">           </w:t>
      </w:r>
      <w:r w:rsidRPr="00B20498">
        <w:rPr>
          <w:rFonts w:hint="eastAsia"/>
          <w:sz w:val="28"/>
          <w:szCs w:val="28"/>
        </w:rPr>
        <w:t xml:space="preserve"> 20</w:t>
      </w:r>
      <w:r>
        <w:rPr>
          <w:rFonts w:hint="eastAsia"/>
          <w:sz w:val="28"/>
          <w:szCs w:val="28"/>
        </w:rPr>
        <w:t>20</w:t>
      </w:r>
      <w:r w:rsidRPr="00B20498">
        <w:rPr>
          <w:rFonts w:hint="eastAsia"/>
          <w:sz w:val="28"/>
          <w:szCs w:val="28"/>
        </w:rPr>
        <w:t>年</w:t>
      </w:r>
      <w:r>
        <w:rPr>
          <w:rFonts w:hint="eastAsia"/>
          <w:sz w:val="28"/>
          <w:szCs w:val="28"/>
        </w:rPr>
        <w:t>6</w:t>
      </w:r>
      <w:r w:rsidRPr="00B20498">
        <w:rPr>
          <w:rFonts w:hint="eastAsia"/>
          <w:sz w:val="28"/>
          <w:szCs w:val="28"/>
        </w:rPr>
        <w:t>月</w:t>
      </w:r>
      <w:r>
        <w:rPr>
          <w:rFonts w:hint="eastAsia"/>
          <w:sz w:val="28"/>
          <w:szCs w:val="28"/>
        </w:rPr>
        <w:t>18</w:t>
      </w:r>
      <w:r w:rsidRPr="00B20498">
        <w:rPr>
          <w:rFonts w:hint="eastAsia"/>
          <w:sz w:val="28"/>
          <w:szCs w:val="28"/>
        </w:rPr>
        <w:t>日印发</w:t>
      </w:r>
    </w:p>
    <w:sectPr w:rsidR="005B63EF" w:rsidRPr="002C6FA7" w:rsidSect="00BE122C">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34" w:rsidRDefault="00D32A34" w:rsidP="009E50B3">
      <w:r>
        <w:separator/>
      </w:r>
    </w:p>
  </w:endnote>
  <w:endnote w:type="continuationSeparator" w:id="0">
    <w:p w:rsidR="00D32A34" w:rsidRDefault="00D32A34" w:rsidP="009E5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D2" w:rsidRPr="00BA0E62" w:rsidRDefault="004F59D2" w:rsidP="007970AC">
    <w:pPr>
      <w:pStyle w:val="a4"/>
      <w:ind w:leftChars="100" w:left="320"/>
      <w:rPr>
        <w:rFonts w:ascii="宋体" w:eastAsia="宋体" w:hAnsi="宋体"/>
        <w:sz w:val="28"/>
        <w:szCs w:val="28"/>
      </w:rPr>
    </w:pPr>
    <w:r>
      <w:rPr>
        <w:rFonts w:ascii="宋体" w:eastAsia="宋体" w:hAnsi="宋体" w:hint="eastAsia"/>
        <w:kern w:val="0"/>
        <w:sz w:val="28"/>
        <w:szCs w:val="28"/>
      </w:rPr>
      <w:t>—</w:t>
    </w:r>
    <w:r w:rsidRPr="00BA0E62">
      <w:rPr>
        <w:rFonts w:ascii="宋体" w:eastAsia="宋体" w:hAnsi="宋体"/>
        <w:kern w:val="0"/>
        <w:sz w:val="28"/>
        <w:szCs w:val="28"/>
      </w:rPr>
      <w:t xml:space="preserve"> </w:t>
    </w:r>
    <w:r w:rsidR="00926781" w:rsidRPr="00BA0E62">
      <w:rPr>
        <w:rFonts w:ascii="宋体" w:eastAsia="宋体" w:hAnsi="宋体"/>
        <w:kern w:val="0"/>
        <w:sz w:val="28"/>
        <w:szCs w:val="28"/>
      </w:rPr>
      <w:fldChar w:fldCharType="begin"/>
    </w:r>
    <w:r w:rsidRPr="00BA0E62">
      <w:rPr>
        <w:rFonts w:ascii="宋体" w:eastAsia="宋体" w:hAnsi="宋体"/>
        <w:kern w:val="0"/>
        <w:sz w:val="28"/>
        <w:szCs w:val="28"/>
      </w:rPr>
      <w:instrText xml:space="preserve"> PAGE </w:instrText>
    </w:r>
    <w:r w:rsidR="00926781" w:rsidRPr="00BA0E62">
      <w:rPr>
        <w:rFonts w:ascii="宋体" w:eastAsia="宋体" w:hAnsi="宋体"/>
        <w:kern w:val="0"/>
        <w:sz w:val="28"/>
        <w:szCs w:val="28"/>
      </w:rPr>
      <w:fldChar w:fldCharType="separate"/>
    </w:r>
    <w:r w:rsidR="00BE122C">
      <w:rPr>
        <w:rFonts w:ascii="宋体" w:eastAsia="宋体" w:hAnsi="宋体"/>
        <w:noProof/>
        <w:kern w:val="0"/>
        <w:sz w:val="28"/>
        <w:szCs w:val="28"/>
      </w:rPr>
      <w:t>10</w:t>
    </w:r>
    <w:r w:rsidR="00926781" w:rsidRPr="00BA0E62">
      <w:rPr>
        <w:rFonts w:ascii="宋体" w:eastAsia="宋体" w:hAnsi="宋体"/>
        <w:kern w:val="0"/>
        <w:sz w:val="28"/>
        <w:szCs w:val="28"/>
      </w:rPr>
      <w:fldChar w:fldCharType="end"/>
    </w:r>
    <w:r w:rsidRPr="00BA0E62">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6"/>
      <w:docPartObj>
        <w:docPartGallery w:val="Page Numbers (Bottom of Page)"/>
        <w:docPartUnique/>
      </w:docPartObj>
    </w:sdtPr>
    <w:sdtEndPr>
      <w:rPr>
        <w:sz w:val="28"/>
        <w:szCs w:val="28"/>
      </w:rPr>
    </w:sdtEndPr>
    <w:sdtContent>
      <w:p w:rsidR="004F59D2" w:rsidRDefault="004F59D2" w:rsidP="00442965">
        <w:pPr>
          <w:pStyle w:val="a4"/>
          <w:ind w:rightChars="100" w:right="320"/>
          <w:jc w:val="right"/>
        </w:pPr>
        <w:r w:rsidRPr="00027434">
          <w:rPr>
            <w:rFonts w:hint="eastAsia"/>
            <w:sz w:val="28"/>
            <w:szCs w:val="28"/>
          </w:rPr>
          <w:t>—</w:t>
        </w:r>
        <w:r w:rsidRPr="00027434">
          <w:rPr>
            <w:rFonts w:hint="eastAsia"/>
            <w:sz w:val="28"/>
            <w:szCs w:val="28"/>
          </w:rPr>
          <w:t xml:space="preserve"> </w:t>
        </w:r>
        <w:r w:rsidR="00926781" w:rsidRPr="00027434">
          <w:rPr>
            <w:rFonts w:asciiTheme="majorEastAsia" w:eastAsiaTheme="majorEastAsia" w:hAnsiTheme="majorEastAsia"/>
            <w:sz w:val="28"/>
            <w:szCs w:val="28"/>
          </w:rPr>
          <w:fldChar w:fldCharType="begin"/>
        </w:r>
        <w:r w:rsidRPr="00027434">
          <w:rPr>
            <w:rFonts w:asciiTheme="majorEastAsia" w:eastAsiaTheme="majorEastAsia" w:hAnsiTheme="majorEastAsia"/>
            <w:sz w:val="28"/>
            <w:szCs w:val="28"/>
          </w:rPr>
          <w:instrText xml:space="preserve"> PAGE   \* MERGEFORMAT </w:instrText>
        </w:r>
        <w:r w:rsidR="00926781" w:rsidRPr="00027434">
          <w:rPr>
            <w:rFonts w:asciiTheme="majorEastAsia" w:eastAsiaTheme="majorEastAsia" w:hAnsiTheme="majorEastAsia"/>
            <w:sz w:val="28"/>
            <w:szCs w:val="28"/>
          </w:rPr>
          <w:fldChar w:fldCharType="separate"/>
        </w:r>
        <w:r w:rsidR="00BE122C" w:rsidRPr="00BE122C">
          <w:rPr>
            <w:rFonts w:asciiTheme="majorEastAsia" w:eastAsiaTheme="majorEastAsia" w:hAnsiTheme="majorEastAsia"/>
            <w:noProof/>
            <w:sz w:val="28"/>
            <w:szCs w:val="28"/>
            <w:lang w:val="zh-CN"/>
          </w:rPr>
          <w:t>9</w:t>
        </w:r>
        <w:r w:rsidR="00926781" w:rsidRPr="00027434">
          <w:rPr>
            <w:rFonts w:asciiTheme="majorEastAsia" w:eastAsiaTheme="majorEastAsia" w:hAnsiTheme="majorEastAsia"/>
            <w:sz w:val="28"/>
            <w:szCs w:val="28"/>
          </w:rPr>
          <w:fldChar w:fldCharType="end"/>
        </w:r>
        <w:r w:rsidRPr="00027434">
          <w:rPr>
            <w:rFonts w:hint="eastAsia"/>
            <w:sz w:val="28"/>
            <w:szCs w:val="28"/>
          </w:rPr>
          <w:t xml:space="preserve"> </w:t>
        </w:r>
        <w:r w:rsidRPr="00027434">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782"/>
      <w:docPartObj>
        <w:docPartGallery w:val="Page Numbers (Bottom of Page)"/>
        <w:docPartUnique/>
      </w:docPartObj>
    </w:sdtPr>
    <w:sdtEndPr>
      <w:rPr>
        <w:color w:val="FFFFFF" w:themeColor="background1"/>
        <w:sz w:val="28"/>
        <w:szCs w:val="28"/>
      </w:rPr>
    </w:sdtEndPr>
    <w:sdtContent>
      <w:p w:rsidR="007970AC" w:rsidRDefault="007970AC" w:rsidP="00442965">
        <w:pPr>
          <w:pStyle w:val="a4"/>
          <w:ind w:rightChars="100" w:right="320"/>
          <w:jc w:val="right"/>
        </w:pPr>
        <w:r w:rsidRPr="007970AC">
          <w:rPr>
            <w:rFonts w:hint="eastAsia"/>
            <w:color w:val="FFFFFF" w:themeColor="background1"/>
            <w:sz w:val="28"/>
            <w:szCs w:val="28"/>
          </w:rPr>
          <w:t>—</w:t>
        </w:r>
        <w:r w:rsidRPr="007970AC">
          <w:rPr>
            <w:rFonts w:hint="eastAsia"/>
            <w:color w:val="FFFFFF" w:themeColor="background1"/>
            <w:sz w:val="28"/>
            <w:szCs w:val="28"/>
          </w:rPr>
          <w:t xml:space="preserve"> </w:t>
        </w:r>
        <w:r w:rsidRPr="007970AC">
          <w:rPr>
            <w:rFonts w:asciiTheme="majorEastAsia" w:eastAsiaTheme="majorEastAsia" w:hAnsiTheme="majorEastAsia"/>
            <w:color w:val="FFFFFF" w:themeColor="background1"/>
            <w:sz w:val="28"/>
            <w:szCs w:val="28"/>
          </w:rPr>
          <w:fldChar w:fldCharType="begin"/>
        </w:r>
        <w:r w:rsidRPr="007970AC">
          <w:rPr>
            <w:rFonts w:asciiTheme="majorEastAsia" w:eastAsiaTheme="majorEastAsia" w:hAnsiTheme="majorEastAsia"/>
            <w:color w:val="FFFFFF" w:themeColor="background1"/>
            <w:sz w:val="28"/>
            <w:szCs w:val="28"/>
          </w:rPr>
          <w:instrText xml:space="preserve"> PAGE   \* MERGEFORMAT </w:instrText>
        </w:r>
        <w:r w:rsidRPr="007970AC">
          <w:rPr>
            <w:rFonts w:asciiTheme="majorEastAsia" w:eastAsiaTheme="majorEastAsia" w:hAnsiTheme="majorEastAsia"/>
            <w:color w:val="FFFFFF" w:themeColor="background1"/>
            <w:sz w:val="28"/>
            <w:szCs w:val="28"/>
          </w:rPr>
          <w:fldChar w:fldCharType="separate"/>
        </w:r>
        <w:r w:rsidR="00BE122C" w:rsidRPr="00BE122C">
          <w:rPr>
            <w:rFonts w:asciiTheme="majorEastAsia" w:eastAsiaTheme="majorEastAsia" w:hAnsiTheme="majorEastAsia"/>
            <w:noProof/>
            <w:color w:val="FFFFFF" w:themeColor="background1"/>
            <w:sz w:val="28"/>
            <w:szCs w:val="28"/>
            <w:lang w:val="zh-CN"/>
          </w:rPr>
          <w:t>11</w:t>
        </w:r>
        <w:r w:rsidRPr="007970AC">
          <w:rPr>
            <w:rFonts w:asciiTheme="majorEastAsia" w:eastAsiaTheme="majorEastAsia" w:hAnsiTheme="majorEastAsia"/>
            <w:color w:val="FFFFFF" w:themeColor="background1"/>
            <w:sz w:val="28"/>
            <w:szCs w:val="28"/>
          </w:rPr>
          <w:fldChar w:fldCharType="end"/>
        </w:r>
        <w:r w:rsidRPr="007970AC">
          <w:rPr>
            <w:rFonts w:hint="eastAsia"/>
            <w:color w:val="FFFFFF" w:themeColor="background1"/>
            <w:sz w:val="28"/>
            <w:szCs w:val="28"/>
          </w:rPr>
          <w:t xml:space="preserve"> </w:t>
        </w:r>
        <w:r w:rsidRPr="007970AC">
          <w:rPr>
            <w:rFonts w:hint="eastAsia"/>
            <w:color w:val="FFFFFF" w:themeColor="background1"/>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34" w:rsidRDefault="00D32A34" w:rsidP="009E50B3">
      <w:r>
        <w:separator/>
      </w:r>
    </w:p>
  </w:footnote>
  <w:footnote w:type="continuationSeparator" w:id="0">
    <w:p w:rsidR="00D32A34" w:rsidRDefault="00D32A34" w:rsidP="009E5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88D"/>
    <w:multiLevelType w:val="multilevel"/>
    <w:tmpl w:val="0BC4088D"/>
    <w:lvl w:ilvl="0">
      <w:start w:val="4"/>
      <w:numFmt w:val="japaneseCounting"/>
      <w:lvlText w:val="%1、"/>
      <w:lvlJc w:val="left"/>
      <w:pPr>
        <w:ind w:left="1370" w:hanging="720"/>
      </w:pPr>
      <w:rPr>
        <w:rFonts w:hint="default"/>
      </w:rPr>
    </w:lvl>
    <w:lvl w:ilvl="1">
      <w:start w:val="1"/>
      <w:numFmt w:val="lowerLetter"/>
      <w:lvlText w:val="%2)"/>
      <w:lvlJc w:val="left"/>
      <w:pPr>
        <w:ind w:left="1490" w:hanging="420"/>
      </w:pPr>
    </w:lvl>
    <w:lvl w:ilvl="2">
      <w:start w:val="1"/>
      <w:numFmt w:val="lowerRoman"/>
      <w:lvlText w:val="%3."/>
      <w:lvlJc w:val="right"/>
      <w:pPr>
        <w:ind w:left="1910" w:hanging="420"/>
      </w:pPr>
    </w:lvl>
    <w:lvl w:ilvl="3">
      <w:start w:val="1"/>
      <w:numFmt w:val="decimal"/>
      <w:lvlText w:val="%4."/>
      <w:lvlJc w:val="left"/>
      <w:pPr>
        <w:ind w:left="2330" w:hanging="420"/>
      </w:pPr>
    </w:lvl>
    <w:lvl w:ilvl="4">
      <w:start w:val="1"/>
      <w:numFmt w:val="lowerLetter"/>
      <w:lvlText w:val="%5)"/>
      <w:lvlJc w:val="left"/>
      <w:pPr>
        <w:ind w:left="2750" w:hanging="420"/>
      </w:pPr>
    </w:lvl>
    <w:lvl w:ilvl="5">
      <w:start w:val="1"/>
      <w:numFmt w:val="lowerRoman"/>
      <w:lvlText w:val="%6."/>
      <w:lvlJc w:val="right"/>
      <w:pPr>
        <w:ind w:left="3170" w:hanging="420"/>
      </w:pPr>
    </w:lvl>
    <w:lvl w:ilvl="6">
      <w:start w:val="1"/>
      <w:numFmt w:val="decimal"/>
      <w:lvlText w:val="%7."/>
      <w:lvlJc w:val="left"/>
      <w:pPr>
        <w:ind w:left="3590" w:hanging="420"/>
      </w:pPr>
    </w:lvl>
    <w:lvl w:ilvl="7">
      <w:start w:val="1"/>
      <w:numFmt w:val="lowerLetter"/>
      <w:lvlText w:val="%8)"/>
      <w:lvlJc w:val="left"/>
      <w:pPr>
        <w:ind w:left="4010" w:hanging="420"/>
      </w:pPr>
    </w:lvl>
    <w:lvl w:ilvl="8">
      <w:start w:val="1"/>
      <w:numFmt w:val="lowerRoman"/>
      <w:lvlText w:val="%9."/>
      <w:lvlJc w:val="right"/>
      <w:pPr>
        <w:ind w:left="4430" w:hanging="420"/>
      </w:pPr>
    </w:lvl>
  </w:abstractNum>
  <w:abstractNum w:abstractNumId="1">
    <w:nsid w:val="403C0E7E"/>
    <w:multiLevelType w:val="multilevel"/>
    <w:tmpl w:val="403C0E7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290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111"/>
    <w:rsid w:val="0001188F"/>
    <w:rsid w:val="00011C09"/>
    <w:rsid w:val="00043577"/>
    <w:rsid w:val="00051421"/>
    <w:rsid w:val="000B5157"/>
    <w:rsid w:val="000C0E68"/>
    <w:rsid w:val="000C7129"/>
    <w:rsid w:val="000D18DF"/>
    <w:rsid w:val="000F2F48"/>
    <w:rsid w:val="000F5F58"/>
    <w:rsid w:val="0011545D"/>
    <w:rsid w:val="00166403"/>
    <w:rsid w:val="00184DBF"/>
    <w:rsid w:val="00185C8A"/>
    <w:rsid w:val="001975D7"/>
    <w:rsid w:val="001B004F"/>
    <w:rsid w:val="001B4679"/>
    <w:rsid w:val="001C1A8A"/>
    <w:rsid w:val="001C1E0F"/>
    <w:rsid w:val="002037D8"/>
    <w:rsid w:val="00214234"/>
    <w:rsid w:val="00217694"/>
    <w:rsid w:val="00237946"/>
    <w:rsid w:val="0027159C"/>
    <w:rsid w:val="002820A6"/>
    <w:rsid w:val="002825F7"/>
    <w:rsid w:val="002868F7"/>
    <w:rsid w:val="00290F51"/>
    <w:rsid w:val="002B71B1"/>
    <w:rsid w:val="002C1E11"/>
    <w:rsid w:val="002C6FA7"/>
    <w:rsid w:val="002D7693"/>
    <w:rsid w:val="002E337A"/>
    <w:rsid w:val="002F7E1A"/>
    <w:rsid w:val="00314E3E"/>
    <w:rsid w:val="00326C88"/>
    <w:rsid w:val="00353B7F"/>
    <w:rsid w:val="00356600"/>
    <w:rsid w:val="003667C8"/>
    <w:rsid w:val="003C5B8F"/>
    <w:rsid w:val="003D102D"/>
    <w:rsid w:val="00412281"/>
    <w:rsid w:val="00431574"/>
    <w:rsid w:val="00435C74"/>
    <w:rsid w:val="00442965"/>
    <w:rsid w:val="004611B7"/>
    <w:rsid w:val="00481583"/>
    <w:rsid w:val="004F59D2"/>
    <w:rsid w:val="0054182F"/>
    <w:rsid w:val="00541E3C"/>
    <w:rsid w:val="00544301"/>
    <w:rsid w:val="00574E99"/>
    <w:rsid w:val="005849BB"/>
    <w:rsid w:val="00592448"/>
    <w:rsid w:val="00595205"/>
    <w:rsid w:val="005B63EF"/>
    <w:rsid w:val="005D1856"/>
    <w:rsid w:val="005D376D"/>
    <w:rsid w:val="005D5EDB"/>
    <w:rsid w:val="005F29EA"/>
    <w:rsid w:val="005F5FFF"/>
    <w:rsid w:val="00605727"/>
    <w:rsid w:val="00613C4A"/>
    <w:rsid w:val="00621A8E"/>
    <w:rsid w:val="006365D4"/>
    <w:rsid w:val="00657D67"/>
    <w:rsid w:val="00663F35"/>
    <w:rsid w:val="00684CC0"/>
    <w:rsid w:val="00685B7E"/>
    <w:rsid w:val="00690F08"/>
    <w:rsid w:val="0069572B"/>
    <w:rsid w:val="006B0B19"/>
    <w:rsid w:val="006C2564"/>
    <w:rsid w:val="006D3925"/>
    <w:rsid w:val="006E30BF"/>
    <w:rsid w:val="006F360D"/>
    <w:rsid w:val="007014C6"/>
    <w:rsid w:val="00701887"/>
    <w:rsid w:val="00721067"/>
    <w:rsid w:val="0072757E"/>
    <w:rsid w:val="00751941"/>
    <w:rsid w:val="00754185"/>
    <w:rsid w:val="00767A83"/>
    <w:rsid w:val="007970AC"/>
    <w:rsid w:val="007B521B"/>
    <w:rsid w:val="007C228B"/>
    <w:rsid w:val="007C46FC"/>
    <w:rsid w:val="007F00AE"/>
    <w:rsid w:val="007F3C5B"/>
    <w:rsid w:val="0082643E"/>
    <w:rsid w:val="00832B22"/>
    <w:rsid w:val="00836D76"/>
    <w:rsid w:val="00841E24"/>
    <w:rsid w:val="008436C8"/>
    <w:rsid w:val="00857110"/>
    <w:rsid w:val="00857DBB"/>
    <w:rsid w:val="008635C7"/>
    <w:rsid w:val="00876217"/>
    <w:rsid w:val="00880916"/>
    <w:rsid w:val="008825F6"/>
    <w:rsid w:val="00887F50"/>
    <w:rsid w:val="00890507"/>
    <w:rsid w:val="008968BE"/>
    <w:rsid w:val="008C44A0"/>
    <w:rsid w:val="008D4E72"/>
    <w:rsid w:val="008E130D"/>
    <w:rsid w:val="008F5CF8"/>
    <w:rsid w:val="009028DE"/>
    <w:rsid w:val="00903197"/>
    <w:rsid w:val="00926781"/>
    <w:rsid w:val="00926ADA"/>
    <w:rsid w:val="00933FE8"/>
    <w:rsid w:val="0095376B"/>
    <w:rsid w:val="00965844"/>
    <w:rsid w:val="00972205"/>
    <w:rsid w:val="00974DC0"/>
    <w:rsid w:val="009B7BB4"/>
    <w:rsid w:val="009D1087"/>
    <w:rsid w:val="009D2451"/>
    <w:rsid w:val="009E1337"/>
    <w:rsid w:val="009E3C99"/>
    <w:rsid w:val="009E50B3"/>
    <w:rsid w:val="00A04636"/>
    <w:rsid w:val="00A303AC"/>
    <w:rsid w:val="00A303BE"/>
    <w:rsid w:val="00A36D0D"/>
    <w:rsid w:val="00A57111"/>
    <w:rsid w:val="00A655CF"/>
    <w:rsid w:val="00A921DB"/>
    <w:rsid w:val="00A97130"/>
    <w:rsid w:val="00AA0246"/>
    <w:rsid w:val="00AA16F5"/>
    <w:rsid w:val="00AF3367"/>
    <w:rsid w:val="00AF3C5E"/>
    <w:rsid w:val="00B20498"/>
    <w:rsid w:val="00B4306A"/>
    <w:rsid w:val="00B63A8F"/>
    <w:rsid w:val="00B80228"/>
    <w:rsid w:val="00B80E2E"/>
    <w:rsid w:val="00B836E0"/>
    <w:rsid w:val="00BB6218"/>
    <w:rsid w:val="00BB704D"/>
    <w:rsid w:val="00BC5CD3"/>
    <w:rsid w:val="00BC7276"/>
    <w:rsid w:val="00BD5745"/>
    <w:rsid w:val="00BE122C"/>
    <w:rsid w:val="00BE21E0"/>
    <w:rsid w:val="00BF3CFB"/>
    <w:rsid w:val="00BF7EFC"/>
    <w:rsid w:val="00C04F87"/>
    <w:rsid w:val="00C10B62"/>
    <w:rsid w:val="00C4396D"/>
    <w:rsid w:val="00C8579F"/>
    <w:rsid w:val="00CA58F6"/>
    <w:rsid w:val="00CB5402"/>
    <w:rsid w:val="00CB7580"/>
    <w:rsid w:val="00CC51C5"/>
    <w:rsid w:val="00CD033E"/>
    <w:rsid w:val="00D10B07"/>
    <w:rsid w:val="00D220A0"/>
    <w:rsid w:val="00D31219"/>
    <w:rsid w:val="00D32A34"/>
    <w:rsid w:val="00D40D74"/>
    <w:rsid w:val="00D55CC9"/>
    <w:rsid w:val="00D61C40"/>
    <w:rsid w:val="00D97D00"/>
    <w:rsid w:val="00DC6917"/>
    <w:rsid w:val="00DD4F27"/>
    <w:rsid w:val="00DE2CC5"/>
    <w:rsid w:val="00DF0C82"/>
    <w:rsid w:val="00DF295F"/>
    <w:rsid w:val="00DF7FC2"/>
    <w:rsid w:val="00E02C8F"/>
    <w:rsid w:val="00E038ED"/>
    <w:rsid w:val="00E108BE"/>
    <w:rsid w:val="00E14C38"/>
    <w:rsid w:val="00E23E9A"/>
    <w:rsid w:val="00E40B56"/>
    <w:rsid w:val="00E439E5"/>
    <w:rsid w:val="00E47F15"/>
    <w:rsid w:val="00EC0F36"/>
    <w:rsid w:val="00ED0D11"/>
    <w:rsid w:val="00ED7392"/>
    <w:rsid w:val="00EE2D29"/>
    <w:rsid w:val="00EE2F9A"/>
    <w:rsid w:val="00EF24D1"/>
    <w:rsid w:val="00EF7512"/>
    <w:rsid w:val="00F00A12"/>
    <w:rsid w:val="00F112DA"/>
    <w:rsid w:val="00F15F0A"/>
    <w:rsid w:val="00F257C4"/>
    <w:rsid w:val="00F5783A"/>
    <w:rsid w:val="00F91332"/>
    <w:rsid w:val="00F96DC8"/>
    <w:rsid w:val="00FA49F4"/>
    <w:rsid w:val="00FB402A"/>
    <w:rsid w:val="00FC30A2"/>
    <w:rsid w:val="00FD4B62"/>
    <w:rsid w:val="00FE53BB"/>
    <w:rsid w:val="00FF4F40"/>
    <w:rsid w:val="00FF5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9026"/>
    <o:shapelayout v:ext="edit">
      <o:idmap v:ext="edit" data="1"/>
      <o:rules v:ext="edit">
        <o:r id="V:Rule5" type="connector" idref="#_x0000_s1026"/>
        <o:r id="V:Rule7" type="connector" idref="#_x0000_s1037"/>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AC"/>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7111"/>
    <w:pPr>
      <w:pBdr>
        <w:bottom w:val="single" w:sz="6" w:space="1" w:color="auto"/>
      </w:pBdr>
      <w:tabs>
        <w:tab w:val="center" w:pos="4153"/>
        <w:tab w:val="right" w:pos="8306"/>
      </w:tabs>
      <w:snapToGrid w:val="0"/>
      <w:jc w:val="center"/>
    </w:pPr>
    <w:rPr>
      <w:sz w:val="18"/>
      <w:szCs w:val="20"/>
    </w:rPr>
  </w:style>
  <w:style w:type="character" w:customStyle="1" w:styleId="Char">
    <w:name w:val="页眉 Char"/>
    <w:basedOn w:val="a0"/>
    <w:link w:val="a3"/>
    <w:rsid w:val="00A57111"/>
    <w:rPr>
      <w:rFonts w:ascii="Times New Roman" w:eastAsia="方正仿宋_GBK" w:hAnsi="Times New Roman"/>
      <w:kern w:val="2"/>
      <w:sz w:val="18"/>
    </w:rPr>
  </w:style>
  <w:style w:type="paragraph" w:styleId="a4">
    <w:name w:val="footer"/>
    <w:basedOn w:val="a"/>
    <w:link w:val="Char0"/>
    <w:uiPriority w:val="99"/>
    <w:rsid w:val="00A57111"/>
    <w:pPr>
      <w:tabs>
        <w:tab w:val="center" w:pos="4153"/>
        <w:tab w:val="right" w:pos="8306"/>
      </w:tabs>
      <w:snapToGrid w:val="0"/>
      <w:jc w:val="left"/>
    </w:pPr>
    <w:rPr>
      <w:sz w:val="18"/>
      <w:szCs w:val="20"/>
    </w:rPr>
  </w:style>
  <w:style w:type="character" w:customStyle="1" w:styleId="Char0">
    <w:name w:val="页脚 Char"/>
    <w:basedOn w:val="a0"/>
    <w:link w:val="a4"/>
    <w:uiPriority w:val="99"/>
    <w:rsid w:val="00A57111"/>
    <w:rPr>
      <w:rFonts w:ascii="Times New Roman" w:eastAsia="方正仿宋_GBK" w:hAnsi="Times New Roman"/>
      <w:kern w:val="2"/>
      <w:sz w:val="18"/>
    </w:rPr>
  </w:style>
  <w:style w:type="paragraph" w:customStyle="1" w:styleId="a5">
    <w:name w:val="印发栏"/>
    <w:basedOn w:val="a6"/>
    <w:rsid w:val="00A57111"/>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7">
    <w:name w:val="紧急程度"/>
    <w:basedOn w:val="a"/>
    <w:rsid w:val="00A57111"/>
    <w:pPr>
      <w:overflowPunct w:val="0"/>
      <w:autoSpaceDE w:val="0"/>
      <w:autoSpaceDN w:val="0"/>
      <w:adjustRightInd w:val="0"/>
      <w:snapToGrid w:val="0"/>
      <w:spacing w:line="440" w:lineRule="atLeast"/>
      <w:jc w:val="right"/>
    </w:pPr>
    <w:rPr>
      <w:rFonts w:ascii="黑体" w:eastAsia="黑体"/>
      <w:kern w:val="0"/>
      <w:szCs w:val="20"/>
    </w:rPr>
  </w:style>
  <w:style w:type="paragraph" w:styleId="a6">
    <w:name w:val="Normal Indent"/>
    <w:basedOn w:val="a"/>
    <w:uiPriority w:val="99"/>
    <w:semiHidden/>
    <w:unhideWhenUsed/>
    <w:rsid w:val="00A57111"/>
    <w:pPr>
      <w:ind w:firstLineChars="200" w:firstLine="420"/>
    </w:pPr>
  </w:style>
  <w:style w:type="paragraph" w:styleId="a8">
    <w:name w:val="Balloon Text"/>
    <w:basedOn w:val="a"/>
    <w:link w:val="Char1"/>
    <w:uiPriority w:val="99"/>
    <w:semiHidden/>
    <w:unhideWhenUsed/>
    <w:rsid w:val="00E40B56"/>
    <w:rPr>
      <w:sz w:val="18"/>
      <w:szCs w:val="18"/>
    </w:rPr>
  </w:style>
  <w:style w:type="character" w:customStyle="1" w:styleId="Char1">
    <w:name w:val="批注框文本 Char"/>
    <w:basedOn w:val="a0"/>
    <w:link w:val="a8"/>
    <w:uiPriority w:val="99"/>
    <w:semiHidden/>
    <w:rsid w:val="00E40B56"/>
    <w:rPr>
      <w:rFonts w:ascii="Times New Roman" w:eastAsia="方正仿宋_GBK" w:hAnsi="Times New Roman"/>
      <w:kern w:val="2"/>
      <w:sz w:val="18"/>
      <w:szCs w:val="18"/>
    </w:rPr>
  </w:style>
  <w:style w:type="paragraph" w:styleId="a9">
    <w:name w:val="List Paragraph"/>
    <w:basedOn w:val="a"/>
    <w:uiPriority w:val="34"/>
    <w:qFormat/>
    <w:rsid w:val="000F2F48"/>
    <w:pPr>
      <w:ind w:firstLineChars="200" w:firstLine="420"/>
    </w:pPr>
    <w:rPr>
      <w:rFonts w:ascii="仿宋_GB2312" w:eastAsia="宋体" w:hAnsi="仿宋_GB2312" w:cs="宋体"/>
      <w:szCs w:val="32"/>
    </w:rPr>
  </w:style>
  <w:style w:type="character" w:styleId="aa">
    <w:name w:val="Hyperlink"/>
    <w:basedOn w:val="a0"/>
    <w:uiPriority w:val="99"/>
    <w:unhideWhenUsed/>
    <w:rsid w:val="000F2F48"/>
    <w:rPr>
      <w:color w:val="0000FF" w:themeColor="hyperlink"/>
      <w:u w:val="single"/>
    </w:rPr>
  </w:style>
  <w:style w:type="table" w:styleId="ab">
    <w:name w:val="Table Grid"/>
    <w:basedOn w:val="a1"/>
    <w:uiPriority w:val="59"/>
    <w:rsid w:val="000F2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6C2564"/>
    <w:rPr>
      <w:rFonts w:cs="Times New Roman"/>
      <w:b/>
      <w:bCs/>
    </w:rPr>
  </w:style>
  <w:style w:type="paragraph" w:styleId="ad">
    <w:name w:val="Normal (Web)"/>
    <w:basedOn w:val="a"/>
    <w:uiPriority w:val="99"/>
    <w:rsid w:val="006C256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956</Words>
  <Characters>5455</Characters>
  <Application>Microsoft Office Word</Application>
  <DocSecurity>0</DocSecurity>
  <Lines>45</Lines>
  <Paragraphs>12</Paragraphs>
  <ScaleCrop>false</ScaleCrop>
  <Company>Microsoft</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DEEP</cp:lastModifiedBy>
  <cp:revision>9</cp:revision>
  <cp:lastPrinted>2020-06-19T00:34:00Z</cp:lastPrinted>
  <dcterms:created xsi:type="dcterms:W3CDTF">2020-06-18T08:57:00Z</dcterms:created>
  <dcterms:modified xsi:type="dcterms:W3CDTF">2020-06-19T00:36:00Z</dcterms:modified>
</cp:coreProperties>
</file>