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A0" w:rsidRDefault="005827A0">
      <w:pPr>
        <w:spacing w:line="5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5827A0" w:rsidRDefault="005827A0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宋体"/>
          <w:sz w:val="32"/>
          <w:szCs w:val="32"/>
        </w:rPr>
        <w:t xml:space="preserve">          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1-3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月份无锡市二级以上医院控费监测信息表（一）</w:t>
      </w:r>
    </w:p>
    <w:tbl>
      <w:tblPr>
        <w:tblpPr w:leftFromText="180" w:rightFromText="180" w:vertAnchor="text" w:horzAnchor="page" w:tblpX="324" w:tblpY="503"/>
        <w:tblOverlap w:val="never"/>
        <w:tblW w:w="16430" w:type="dxa"/>
        <w:tblLayout w:type="fixed"/>
        <w:tblLook w:val="00A0"/>
      </w:tblPr>
      <w:tblGrid>
        <w:gridCol w:w="2235"/>
        <w:gridCol w:w="850"/>
        <w:gridCol w:w="1134"/>
        <w:gridCol w:w="723"/>
        <w:gridCol w:w="708"/>
        <w:gridCol w:w="712"/>
        <w:gridCol w:w="772"/>
        <w:gridCol w:w="814"/>
        <w:gridCol w:w="886"/>
        <w:gridCol w:w="766"/>
        <w:gridCol w:w="714"/>
        <w:gridCol w:w="1152"/>
        <w:gridCol w:w="1211"/>
        <w:gridCol w:w="624"/>
        <w:gridCol w:w="593"/>
        <w:gridCol w:w="872"/>
        <w:gridCol w:w="872"/>
        <w:gridCol w:w="792"/>
      </w:tblGrid>
      <w:tr w:rsidR="005827A0">
        <w:trPr>
          <w:trHeight w:val="270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医疗机构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7A0" w:rsidRDefault="005827A0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属性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、工作量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、工作效率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、医疗费用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医疗质量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期内门诊诊疗总人次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人次）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期内日均门诊工作量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人次）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期内出院总人次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人次）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期内出院病人平均住院日（天）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期内择期手术术前平均住院日（天）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平均每门诊诊疗人次医疗费用（元）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出院患者人均住院医疗费用（元）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药占比（不含中药饮片）（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期内出院患者人均住院医疗费用药占比（不含中药饮片）（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期内出院患者人均住院医疗费用卫生材料费占比（不含药品）（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入出院诊断符合率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治愈好转率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(%)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期内出院患者临床路径管理量（人次）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期内出院患者临床路径管理比例（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期内住院患者抗菌药物使用率（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江阴市人民医院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三甲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488809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5431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25628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8.05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654C75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309.21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654C75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11936.9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654C75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34.87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654C75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28.24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654C75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30.37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 w:rsidP="00547B3B">
            <w:pPr>
              <w:widowControl/>
              <w:spacing w:line="360" w:lineRule="auto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97.25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11210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44.22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47B3B" w:rsidRDefault="005827A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50.93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江阴市中医院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三乙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263009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4296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7587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8.03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214.06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9341.6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31.65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25.53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15.36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97.84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97.3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39.9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51.34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江阴市第三人民医院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77401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856.3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18.2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7501.9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45.7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4.8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1554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44.6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37C85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28.6</w:t>
            </w:r>
          </w:p>
        </w:tc>
      </w:tr>
      <w:tr w:rsidR="005827A0" w:rsidRPr="004C7A1E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</w:t>
            </w:r>
            <w:r>
              <w:rPr>
                <w:rFonts w:ascii="??_GB2312" w:hAnsi="宋体" w:cs="宋体" w:hint="eastAsia"/>
                <w:kern w:val="0"/>
                <w:sz w:val="18"/>
                <w:szCs w:val="18"/>
              </w:rPr>
              <w:t>临港</w:t>
            </w: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4C7A1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44381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493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2255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6.2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1.8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219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5167.5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32.7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12.5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4C7A1E">
              <w:rPr>
                <w:rFonts w:ascii="??_GB2312" w:hAnsi="宋体" w:cs="宋体"/>
                <w:kern w:val="0"/>
                <w:sz w:val="15"/>
                <w:szCs w:val="15"/>
              </w:rPr>
              <w:t>129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5.7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C7A1E" w:rsidRDefault="005827A0" w:rsidP="004C7A1E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60.91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江阴市第四人民医院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73302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2662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249.17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5234.90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45.95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40.09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9.60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95.59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91.69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53.72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60.19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江阴市第五人民医院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F01A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72454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F01A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805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F01A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3135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F01A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F01A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3607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F01A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3952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3705C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36.2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3705C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27.9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3705C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5.1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D06878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99.6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D06878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454A2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9454A2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87F9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 w:rsidRPr="002A071D">
              <w:rPr>
                <w:rFonts w:ascii="??_GB2312" w:eastAsia="Times New Roman" w:hAnsi="宋体" w:cs="宋体"/>
                <w:kern w:val="0"/>
                <w:sz w:val="15"/>
                <w:szCs w:val="15"/>
              </w:rPr>
              <w:t>54.28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江阴市青阳医院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53828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598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2745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7.22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2704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A27046">
              <w:rPr>
                <w:rFonts w:ascii="??_GB2312" w:hAnsi="宋体" w:cs="??_GB2312"/>
                <w:kern w:val="0"/>
                <w:sz w:val="18"/>
                <w:szCs w:val="18"/>
              </w:rPr>
              <w:t>2.46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233.63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5443.65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2955E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2955E7">
              <w:rPr>
                <w:rFonts w:ascii="??_GB2312" w:hAnsi="宋体" w:cs="??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2704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A27046">
              <w:rPr>
                <w:rFonts w:ascii="??_GB2312" w:hAnsi="宋体" w:cs="??_GB2312"/>
                <w:kern w:val="0"/>
                <w:sz w:val="18"/>
                <w:szCs w:val="18"/>
              </w:rPr>
              <w:t>84.26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2704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A27046">
              <w:rPr>
                <w:rFonts w:ascii="??_GB2312" w:hAnsi="宋体" w:cs="??_GB2312"/>
                <w:kern w:val="0"/>
                <w:sz w:val="18"/>
                <w:szCs w:val="18"/>
              </w:rPr>
              <w:t>95.1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2704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5"/>
                <w:szCs w:val="15"/>
              </w:rPr>
            </w:pPr>
            <w:r w:rsidRPr="00A27046">
              <w:rPr>
                <w:rFonts w:ascii="??_GB2312" w:hAnsi="宋体" w:cs="??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2704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 w:rsidRPr="00A27046">
              <w:rPr>
                <w:rFonts w:ascii="??_GB2312" w:hAnsi="宋体" w:cs="??_GB2312"/>
                <w:kern w:val="0"/>
                <w:sz w:val="18"/>
                <w:szCs w:val="18"/>
              </w:rPr>
              <w:t>3.2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27046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/>
                <w:kern w:val="0"/>
                <w:sz w:val="18"/>
                <w:szCs w:val="18"/>
              </w:rPr>
            </w:pPr>
            <w:r>
              <w:rPr>
                <w:rFonts w:ascii="??_GB2312" w:hAnsi="宋体" w:cs="??_GB2312"/>
                <w:kern w:val="0"/>
                <w:sz w:val="18"/>
                <w:szCs w:val="18"/>
              </w:rPr>
              <w:t>60.7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江阴市南闸医院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63583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706.5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E07C5B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184.7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5875.7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E07C5B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34.7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E07C5B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34.7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E07C5B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16.1%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96.8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F90077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97.8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E07C5B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E07C5B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E07C5B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65.9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江阴市徐霞客医院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78214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78214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78214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1496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78214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78214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340E7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248.1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340E7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4230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10E3E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41.10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410E3E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35.27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947E4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5.1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F2F3C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AF2F3C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99.09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78214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78214A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9.02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533054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64.28</w:t>
            </w:r>
          </w:p>
        </w:tc>
      </w:tr>
      <w:tr w:rsidR="005827A0">
        <w:trPr>
          <w:trHeight w:val="90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江阴市长泾医院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spacing w:line="300" w:lineRule="exact"/>
              <w:jc w:val="center"/>
              <w:rPr>
                <w:rFonts w:ascii="??_GB2312" w:eastAsia="Times New Roman" w:hAnsi="宋体" w:cs="宋体"/>
                <w:kern w:val="0"/>
                <w:sz w:val="18"/>
                <w:szCs w:val="18"/>
              </w:rPr>
            </w:pPr>
            <w:r>
              <w:rPr>
                <w:rFonts w:ascii="??_GB2312" w:eastAsia="Times New Roman" w:hAnsi="宋体" w:cs="宋体"/>
                <w:kern w:val="0"/>
                <w:sz w:val="18"/>
                <w:szCs w:val="18"/>
              </w:rPr>
              <w:t>二乙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Default="005827A0" w:rsidP="00E7733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江阴市（非公立）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36953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2229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7.1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5690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99.8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95.2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485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21.8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A0" w:rsidRPr="00B078DD" w:rsidRDefault="005827A0" w:rsidP="00E77330">
            <w:pPr>
              <w:widowControl/>
              <w:spacing w:line="300" w:lineRule="exact"/>
              <w:jc w:val="center"/>
              <w:rPr>
                <w:rFonts w:ascii="??_GB2312" w:hAnsi="宋体" w:cs="宋体"/>
                <w:kern w:val="0"/>
                <w:sz w:val="15"/>
                <w:szCs w:val="15"/>
              </w:rPr>
            </w:pPr>
            <w:r>
              <w:rPr>
                <w:rFonts w:ascii="??_GB2312" w:hAnsi="宋体" w:cs="宋体"/>
                <w:kern w:val="0"/>
                <w:sz w:val="15"/>
                <w:szCs w:val="15"/>
              </w:rPr>
              <w:t>52.57</w:t>
            </w:r>
          </w:p>
        </w:tc>
      </w:tr>
    </w:tbl>
    <w:p w:rsidR="005827A0" w:rsidRDefault="005827A0">
      <w:pPr>
        <w:spacing w:line="54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827A0" w:rsidRDefault="005827A0"/>
    <w:sectPr w:rsidR="005827A0" w:rsidSect="00BA3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A0" w:rsidRDefault="005827A0">
      <w:r>
        <w:separator/>
      </w:r>
    </w:p>
  </w:endnote>
  <w:endnote w:type="continuationSeparator" w:id="0">
    <w:p w:rsidR="005827A0" w:rsidRDefault="0058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0" w:rsidRDefault="005827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0" w:rsidRDefault="005827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0" w:rsidRDefault="00582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A0" w:rsidRDefault="005827A0">
      <w:r>
        <w:separator/>
      </w:r>
    </w:p>
  </w:footnote>
  <w:footnote w:type="continuationSeparator" w:id="0">
    <w:p w:rsidR="005827A0" w:rsidRDefault="0058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0" w:rsidRDefault="00582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0" w:rsidRDefault="005827A0" w:rsidP="0000581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0" w:rsidRDefault="00582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26C"/>
    <w:rsid w:val="0000581C"/>
    <w:rsid w:val="00026C3F"/>
    <w:rsid w:val="001660F4"/>
    <w:rsid w:val="001A1D40"/>
    <w:rsid w:val="001B07FC"/>
    <w:rsid w:val="00242799"/>
    <w:rsid w:val="002955E7"/>
    <w:rsid w:val="002A071D"/>
    <w:rsid w:val="002E38F4"/>
    <w:rsid w:val="002F7078"/>
    <w:rsid w:val="003131D6"/>
    <w:rsid w:val="00340E7A"/>
    <w:rsid w:val="003D39DA"/>
    <w:rsid w:val="00410E3E"/>
    <w:rsid w:val="0046171D"/>
    <w:rsid w:val="00487F96"/>
    <w:rsid w:val="004B4E81"/>
    <w:rsid w:val="004C7A1E"/>
    <w:rsid w:val="00511B38"/>
    <w:rsid w:val="00533054"/>
    <w:rsid w:val="00547B3B"/>
    <w:rsid w:val="005533D7"/>
    <w:rsid w:val="005735C6"/>
    <w:rsid w:val="005827A0"/>
    <w:rsid w:val="005D1F0A"/>
    <w:rsid w:val="00644C21"/>
    <w:rsid w:val="00654C75"/>
    <w:rsid w:val="0078214A"/>
    <w:rsid w:val="007A2F7D"/>
    <w:rsid w:val="007D1A3E"/>
    <w:rsid w:val="007D34AA"/>
    <w:rsid w:val="00812C00"/>
    <w:rsid w:val="00854748"/>
    <w:rsid w:val="00857806"/>
    <w:rsid w:val="0087454F"/>
    <w:rsid w:val="008D420D"/>
    <w:rsid w:val="008E4B79"/>
    <w:rsid w:val="008E7DAE"/>
    <w:rsid w:val="008F65FB"/>
    <w:rsid w:val="0093705C"/>
    <w:rsid w:val="009454A2"/>
    <w:rsid w:val="009716CB"/>
    <w:rsid w:val="00991066"/>
    <w:rsid w:val="009A4DF3"/>
    <w:rsid w:val="009A526C"/>
    <w:rsid w:val="009B15F1"/>
    <w:rsid w:val="009F01A6"/>
    <w:rsid w:val="00A2157F"/>
    <w:rsid w:val="00A27046"/>
    <w:rsid w:val="00A40E98"/>
    <w:rsid w:val="00A533DC"/>
    <w:rsid w:val="00A74538"/>
    <w:rsid w:val="00A947E4"/>
    <w:rsid w:val="00AB13F1"/>
    <w:rsid w:val="00AF2F3C"/>
    <w:rsid w:val="00B078DD"/>
    <w:rsid w:val="00B116E1"/>
    <w:rsid w:val="00B3607D"/>
    <w:rsid w:val="00B41B54"/>
    <w:rsid w:val="00BA3300"/>
    <w:rsid w:val="00C234CF"/>
    <w:rsid w:val="00C26A7B"/>
    <w:rsid w:val="00CB6324"/>
    <w:rsid w:val="00D06878"/>
    <w:rsid w:val="00D24F14"/>
    <w:rsid w:val="00D40942"/>
    <w:rsid w:val="00D46470"/>
    <w:rsid w:val="00D6436E"/>
    <w:rsid w:val="00D928C2"/>
    <w:rsid w:val="00DA1F56"/>
    <w:rsid w:val="00DB5019"/>
    <w:rsid w:val="00E07C5B"/>
    <w:rsid w:val="00E77330"/>
    <w:rsid w:val="00EA4B52"/>
    <w:rsid w:val="00EA6A8D"/>
    <w:rsid w:val="00F37C85"/>
    <w:rsid w:val="00F90077"/>
    <w:rsid w:val="00F91F29"/>
    <w:rsid w:val="22C3583A"/>
    <w:rsid w:val="42D1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33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3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30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300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47B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B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</Pages>
  <Words>194</Words>
  <Characters>1107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王露</dc:creator>
  <cp:keywords/>
  <dc:description/>
  <cp:lastModifiedBy>王露</cp:lastModifiedBy>
  <cp:revision>30</cp:revision>
  <cp:lastPrinted>2019-04-11T02:33:00Z</cp:lastPrinted>
  <dcterms:created xsi:type="dcterms:W3CDTF">2019-04-12T02:55:00Z</dcterms:created>
  <dcterms:modified xsi:type="dcterms:W3CDTF">2019-04-16T07:27:00Z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