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40" w:lineRule="auto"/>
        <w:ind w:right="157"/>
        <w:jc w:val="both"/>
        <w:rPr>
          <w:rFonts w:ascii="Times New Roman"/>
          <w:w w:val="80"/>
          <w:sz w:val="44"/>
          <w:szCs w:val="44"/>
        </w:rPr>
      </w:pPr>
    </w:p>
    <w:tbl>
      <w:tblPr>
        <w:tblStyle w:val="9"/>
        <w:tblW w:w="9123" w:type="dxa"/>
        <w:tblInd w:w="0" w:type="dxa"/>
        <w:tblLayout w:type="fixed"/>
        <w:tblCellMar>
          <w:top w:w="0" w:type="dxa"/>
          <w:left w:w="108" w:type="dxa"/>
          <w:bottom w:w="0" w:type="dxa"/>
          <w:right w:w="108" w:type="dxa"/>
        </w:tblCellMar>
      </w:tblPr>
      <w:tblGrid>
        <w:gridCol w:w="7317"/>
        <w:gridCol w:w="1806"/>
      </w:tblGrid>
      <w:tr>
        <w:tblPrEx>
          <w:tblLayout w:type="fixed"/>
        </w:tblPrEx>
        <w:trPr>
          <w:trHeight w:val="1289" w:hRule="atLeast"/>
        </w:trPr>
        <w:tc>
          <w:tcPr>
            <w:tcW w:w="7317" w:type="dxa"/>
            <w:vAlign w:val="center"/>
          </w:tcPr>
          <w:p>
            <w:pPr>
              <w:spacing w:line="1200" w:lineRule="exact"/>
              <w:jc w:val="distribute"/>
              <w:rPr>
                <w:rFonts w:hint="eastAsia" w:eastAsia="方正小标宋_GBK"/>
                <w:color w:val="FF0000"/>
                <w:w w:val="60"/>
                <w:sz w:val="112"/>
                <w:szCs w:val="112"/>
                <w:lang w:eastAsia="zh-CN"/>
              </w:rPr>
            </w:pPr>
            <w:r>
              <w:rPr>
                <w:rFonts w:hint="eastAsia" w:eastAsia="方正小标宋_GBK"/>
                <w:b/>
                <w:color w:val="FF0000"/>
                <w:w w:val="60"/>
                <w:sz w:val="112"/>
                <w:szCs w:val="112"/>
              </w:rPr>
              <w:t>江阴市</w:t>
            </w:r>
            <w:r>
              <w:rPr>
                <w:rFonts w:hint="eastAsia" w:eastAsia="方正小标宋_GBK"/>
                <w:b/>
                <w:color w:val="FF0000"/>
                <w:w w:val="60"/>
                <w:sz w:val="112"/>
                <w:szCs w:val="112"/>
                <w:lang w:eastAsia="zh-CN"/>
              </w:rPr>
              <w:t>退役军人事务局</w:t>
            </w:r>
          </w:p>
        </w:tc>
        <w:tc>
          <w:tcPr>
            <w:tcW w:w="1806" w:type="dxa"/>
            <w:vMerge w:val="restart"/>
            <w:vAlign w:val="center"/>
          </w:tcPr>
          <w:p>
            <w:pPr>
              <w:spacing w:line="240" w:lineRule="atLeast"/>
              <w:ind w:right="-79" w:rightChars="-25"/>
              <w:jc w:val="center"/>
              <w:rPr>
                <w:rFonts w:eastAsia="方正小标宋_GBK"/>
                <w:b/>
                <w:color w:val="FF0000"/>
                <w:w w:val="60"/>
                <w:sz w:val="124"/>
                <w:szCs w:val="124"/>
              </w:rPr>
            </w:pPr>
            <w:r>
              <w:rPr>
                <w:rFonts w:hint="eastAsia" w:eastAsia="方正小标宋_GBK"/>
                <w:b/>
                <w:color w:val="FF0000"/>
                <w:w w:val="60"/>
                <w:sz w:val="124"/>
                <w:szCs w:val="124"/>
              </w:rPr>
              <w:t>文件</w:t>
            </w:r>
          </w:p>
        </w:tc>
      </w:tr>
      <w:tr>
        <w:tblPrEx>
          <w:tblLayout w:type="fixed"/>
          <w:tblCellMar>
            <w:top w:w="0" w:type="dxa"/>
            <w:left w:w="108" w:type="dxa"/>
            <w:bottom w:w="0" w:type="dxa"/>
            <w:right w:w="108" w:type="dxa"/>
          </w:tblCellMar>
        </w:tblPrEx>
        <w:trPr>
          <w:trHeight w:val="1316" w:hRule="atLeast"/>
        </w:trPr>
        <w:tc>
          <w:tcPr>
            <w:tcW w:w="7317" w:type="dxa"/>
            <w:vAlign w:val="center"/>
          </w:tcPr>
          <w:p>
            <w:pPr>
              <w:spacing w:line="1200" w:lineRule="exact"/>
              <w:jc w:val="distribute"/>
              <w:rPr>
                <w:color w:val="FF0000"/>
                <w:w w:val="50"/>
                <w:sz w:val="112"/>
                <w:szCs w:val="112"/>
              </w:rPr>
            </w:pPr>
            <w:r>
              <w:rPr>
                <w:rFonts w:hint="eastAsia" w:eastAsia="方正小标宋_GBK"/>
                <w:b/>
                <w:color w:val="FF0000"/>
                <w:w w:val="60"/>
                <w:sz w:val="112"/>
                <w:szCs w:val="112"/>
              </w:rPr>
              <w:t>江阴市财政局</w:t>
            </w:r>
          </w:p>
        </w:tc>
        <w:tc>
          <w:tcPr>
            <w:tcW w:w="1806" w:type="dxa"/>
            <w:vMerge w:val="continue"/>
          </w:tcPr>
          <w:p>
            <w:pPr>
              <w:spacing w:line="240" w:lineRule="atLeast"/>
              <w:rPr>
                <w:color w:val="FF0000"/>
              </w:rPr>
            </w:pPr>
          </w:p>
        </w:tc>
      </w:tr>
    </w:tbl>
    <w:p>
      <w:pPr>
        <w:jc w:val="both"/>
        <w:rPr>
          <w:b/>
          <w:bCs/>
          <w:w w:val="80"/>
        </w:rPr>
      </w:pPr>
    </w:p>
    <w:p>
      <w:pPr>
        <w:spacing w:line="240" w:lineRule="atLeast"/>
        <w:ind w:left="316" w:leftChars="100" w:right="316" w:rightChars="100"/>
        <w:jc w:val="center"/>
      </w:pPr>
      <w:r>
        <w:rPr>
          <w:rFonts w:hint="eastAsia"/>
        </w:rPr>
        <w:t>澄</w:t>
      </w:r>
      <w:r>
        <w:rPr>
          <w:rFonts w:hint="eastAsia"/>
          <w:bCs/>
          <w:lang w:eastAsia="zh-CN"/>
        </w:rPr>
        <w:t>退役军人</w:t>
      </w:r>
      <w:r>
        <w:rPr>
          <w:rFonts w:hint="eastAsia"/>
        </w:rPr>
        <w:t>〔</w:t>
      </w:r>
      <w:r>
        <w:t>201</w:t>
      </w:r>
      <w:r>
        <w:rPr>
          <w:rFonts w:hint="eastAsia"/>
          <w:lang w:val="en-US" w:eastAsia="zh-CN"/>
        </w:rPr>
        <w:t>9</w:t>
      </w:r>
      <w:r>
        <w:rPr>
          <w:rFonts w:hint="eastAsia"/>
        </w:rPr>
        <w:t>〕</w:t>
      </w:r>
      <w:r>
        <w:rPr>
          <w:rFonts w:hint="eastAsia"/>
          <w:lang w:val="en-US" w:eastAsia="zh-CN"/>
        </w:rPr>
        <w:t>27</w:t>
      </w:r>
      <w:r>
        <w:rPr>
          <w:rFonts w:hint="eastAsia"/>
        </w:rPr>
        <w:t>号</w:t>
      </w:r>
    </w:p>
    <w:p>
      <w:pPr>
        <w:spacing w:beforeLines="50" w:line="240" w:lineRule="atLeast"/>
        <w:ind w:right="-3" w:rightChars="-1"/>
        <w:jc w:val="center"/>
        <w:rPr>
          <w:rFonts w:eastAsia="华文中宋"/>
          <w:sz w:val="44"/>
        </w:rPr>
      </w:pPr>
      <w: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113030</wp:posOffset>
                </wp:positionV>
                <wp:extent cx="5615940" cy="0"/>
                <wp:effectExtent l="0" t="0" r="0" b="0"/>
                <wp:wrapNone/>
                <wp:docPr id="2" name="自选图形 5"/>
                <wp:cNvGraphicFramePr/>
                <a:graphic xmlns:a="http://schemas.openxmlformats.org/drawingml/2006/main">
                  <a:graphicData uri="http://schemas.microsoft.com/office/word/2010/wordprocessingShape">
                    <wps:wsp>
                      <wps:cNvCnPr/>
                      <wps:spPr>
                        <a:xfrm>
                          <a:off x="0" y="0"/>
                          <a:ext cx="561594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0.05pt;margin-top:8.9pt;height:0pt;width:442.2pt;z-index:251657216;mso-width-relative:page;mso-height-relative:page;" filled="f" stroked="t" coordsize="21600,21600" o:gfxdata="UEsDBAoAAAAAAIdO4kAAAAAAAAAAAAAAAAAEAAAAZHJzL1BLAwQUAAAACACHTuJANcc52dUAAAAH&#10;AQAADwAAAGRycy9kb3ducmV2LnhtbE2PwU7DMBBE70j8g7VIXKrWDqAQhTgVqsSRAwUJcXPjrRMR&#10;r0PsNG2/nkUc4Lgzo9k31froe3HAMXaBNGQrBQKpCbYjp+Ht9WlZgIjJkDV9INRwwgjr+vKiMqUN&#10;M73gYZuc4BKKpdHQpjSUUsamRW/iKgxI7O3D6E3ic3TSjmbmct/LG6Vy6U1H/KE1A25abD63k9eQ&#10;f9mz+njfTL17zhb5/nGObuG0vr7K1AOIhMf0F4YffEaHmpl2YSIbRa9hmXGQ5XsewHZR3N2C2P0K&#10;sq7kf/76G1BLAwQUAAAACACHTuJAf305otwBAACWAwAADgAAAGRycy9lMm9Eb2MueG1srVNLjhMx&#10;EN0jcQfLe9KdaDKCVjqzSAgbBJGAA1Rsd7cl/+Qy6WTHDnEGdiy5A9xmJLgFZSeT4bNBiF64y66q&#10;V/Wey4ubgzVsryJq71o+ndScKSe81K5v+ZvXm0ePOcMEToLxTrX8qJDfLB8+WIyhUTM/eCNVZATi&#10;sBlDy4eUQlNVKAZlASc+KEfOzkcLibaxr2SEkdCtqWZ1fV2NPsoQvVCIdLo+Ofmy4HedEull16FK&#10;zLScektljWXd5bVaLqDpI4RBi3Mb8A9dWNCOil6g1pCAvY36DyirRfTouzQR3la+67RQhQOxmda/&#10;sXk1QFCFC4mD4SIT/j9Y8WK/jUzLls84c2Dpir69//z93Yfbj19vv3xi86zQGLChwJXbxvMOwzZm&#10;uocu2vwnIuxQVD1eVFWHxAQdzq+n8ydXJL6481X3iSFieqa8ZdloOaYIuh/SyjtHd+fjtKgK++eY&#10;qDQl3iXkqsaxkRqfX9UZHWh8OgOJTBuIELq+JKM3Wm60MTkFY79bmcj2QAOx2dT0ZYYE/EtYrrIG&#10;HE5xxXUalUGBfOokS8dAUjmaaZ57sEpyZhQ9gWwRIDQJtPmbSCptHHWQRT7Jmq2dl8eidjmnyy89&#10;ngc1T9fP+5J9/5y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1xznZ1QAAAAcBAAAPAAAAAAAA&#10;AAEAIAAAACIAAABkcnMvZG93bnJldi54bWxQSwECFAAUAAAACACHTuJAf305otwBAACWAwAADgAA&#10;AAAAAAABACAAAAAkAQAAZHJzL2Uyb0RvYy54bWxQSwUGAAAAAAYABgBZAQAAcgUAAAAA&#10;">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eastAsia="方正小标宋_GBK" w:cs="Batang"/>
          <w:sz w:val="44"/>
          <w:szCs w:val="44"/>
        </w:rPr>
      </w:pPr>
      <w:r>
        <w:rPr>
          <w:rFonts w:hint="eastAsia" w:eastAsia="方正小标宋_GBK" w:cs="宋体"/>
          <w:sz w:val="44"/>
          <w:szCs w:val="44"/>
        </w:rPr>
        <w:t>关</w:t>
      </w:r>
      <w:r>
        <w:rPr>
          <w:rFonts w:hint="eastAsia" w:eastAsia="方正小标宋_GBK" w:cs="Batang"/>
          <w:sz w:val="44"/>
          <w:szCs w:val="44"/>
        </w:rPr>
        <w:t>于</w:t>
      </w:r>
      <w:r>
        <w:rPr>
          <w:rFonts w:hint="eastAsia" w:eastAsia="方正小标宋_GBK" w:cs="宋体"/>
          <w:sz w:val="44"/>
          <w:szCs w:val="44"/>
        </w:rPr>
        <w:t>调</w:t>
      </w:r>
      <w:r>
        <w:rPr>
          <w:rFonts w:hint="eastAsia" w:eastAsia="方正小标宋_GBK" w:cs="Batang"/>
          <w:sz w:val="44"/>
          <w:szCs w:val="44"/>
        </w:rPr>
        <w:t>整部分</w:t>
      </w:r>
      <w:r>
        <w:rPr>
          <w:rFonts w:hint="eastAsia" w:eastAsia="方正小标宋_GBK" w:cs="宋体"/>
          <w:sz w:val="44"/>
          <w:szCs w:val="44"/>
        </w:rPr>
        <w:t>优抚对</w:t>
      </w:r>
      <w:r>
        <w:rPr>
          <w:rFonts w:hint="eastAsia" w:eastAsia="方正小标宋_GBK" w:cs="Batang"/>
          <w:sz w:val="44"/>
          <w:szCs w:val="44"/>
        </w:rPr>
        <w:t>象</w:t>
      </w:r>
      <w:r>
        <w:rPr>
          <w:rFonts w:hint="eastAsia" w:eastAsia="方正小标宋_GBK" w:cs="宋体"/>
          <w:sz w:val="44"/>
          <w:szCs w:val="44"/>
        </w:rPr>
        <w:t>抚</w:t>
      </w:r>
      <w:r>
        <w:rPr>
          <w:rFonts w:hint="eastAsia" w:eastAsia="方正小标宋_GBK" w:cs="Batang"/>
          <w:sz w:val="44"/>
          <w:szCs w:val="44"/>
        </w:rPr>
        <w:t>恤</w:t>
      </w:r>
      <w:r>
        <w:rPr>
          <w:rFonts w:hint="eastAsia" w:eastAsia="方正小标宋_GBK" w:cs="宋体"/>
          <w:sz w:val="44"/>
          <w:szCs w:val="44"/>
        </w:rPr>
        <w:t>补</w:t>
      </w:r>
      <w:r>
        <w:rPr>
          <w:rFonts w:hint="eastAsia" w:eastAsia="方正小标宋_GBK" w:cs="Batang"/>
          <w:sz w:val="44"/>
          <w:szCs w:val="44"/>
        </w:rPr>
        <w:t>助</w:t>
      </w:r>
      <w:r>
        <w:rPr>
          <w:rFonts w:hint="eastAsia" w:eastAsia="方正小标宋_GBK" w:cs="宋体"/>
          <w:sz w:val="44"/>
          <w:szCs w:val="44"/>
        </w:rPr>
        <w:t>标</w:t>
      </w:r>
      <w:r>
        <w:rPr>
          <w:rFonts w:hint="eastAsia" w:eastAsia="方正小标宋_GBK" w:cs="Batang"/>
          <w:sz w:val="44"/>
          <w:szCs w:val="44"/>
        </w:rPr>
        <w:t>准和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小标宋_GBK" w:cs="宋体"/>
          <w:sz w:val="44"/>
          <w:szCs w:val="44"/>
        </w:rPr>
      </w:pPr>
      <w:r>
        <w:rPr>
          <w:rFonts w:hint="eastAsia" w:eastAsia="方正小标宋_GBK" w:cs="Batang"/>
          <w:sz w:val="44"/>
          <w:szCs w:val="44"/>
        </w:rPr>
        <w:t>建</w:t>
      </w:r>
      <w:r>
        <w:rPr>
          <w:rFonts w:hint="eastAsia" w:eastAsia="方正小标宋_GBK" w:cs="宋体"/>
          <w:sz w:val="44"/>
          <w:szCs w:val="44"/>
        </w:rPr>
        <w:t>国</w:t>
      </w:r>
      <w:r>
        <w:rPr>
          <w:rFonts w:hint="eastAsia" w:eastAsia="方正小标宋_GBK" w:cs="Batang"/>
          <w:sz w:val="44"/>
          <w:szCs w:val="44"/>
        </w:rPr>
        <w:t>前入党的困难老党员生活</w:t>
      </w:r>
      <w:r>
        <w:rPr>
          <w:rFonts w:hint="eastAsia" w:eastAsia="方正小标宋_GBK" w:cs="宋体"/>
          <w:sz w:val="44"/>
          <w:szCs w:val="44"/>
        </w:rPr>
        <w:t>补贴标准的通知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小标宋_GBK" w:cs="宋体"/>
          <w:sz w:val="44"/>
          <w:szCs w:val="44"/>
        </w:rPr>
      </w:pPr>
    </w:p>
    <w:p>
      <w:r>
        <w:rPr>
          <w:rFonts w:hint="eastAsia"/>
        </w:rPr>
        <w:t>各镇（街道）财政和资产管理局、</w:t>
      </w:r>
      <w:r>
        <w:rPr>
          <w:rFonts w:hint="eastAsia"/>
          <w:lang w:eastAsia="zh-CN"/>
        </w:rPr>
        <w:t>退役军人服务站</w:t>
      </w:r>
      <w:r>
        <w:rPr>
          <w:rFonts w:hint="eastAsia"/>
        </w:rPr>
        <w:t>，高新区财政局</w:t>
      </w:r>
      <w:r>
        <w:rPr>
          <w:rFonts w:hint="eastAsia"/>
          <w:lang w:eastAsia="zh-CN"/>
        </w:rPr>
        <w:t>、退役军人服务站</w:t>
      </w:r>
      <w:r>
        <w:rPr>
          <w:rFonts w:hint="eastAsia"/>
        </w:rPr>
        <w:t>，临港经济开发区财政局</w:t>
      </w:r>
      <w:r>
        <w:rPr>
          <w:rFonts w:hint="eastAsia"/>
          <w:lang w:eastAsia="zh-CN"/>
        </w:rPr>
        <w:t>、社会事业局</w:t>
      </w:r>
      <w:r>
        <w:rPr>
          <w:rFonts w:hint="eastAsia"/>
        </w:rPr>
        <w:t>：</w:t>
      </w:r>
    </w:p>
    <w:p>
      <w:pPr>
        <w:ind w:firstLine="624" w:firstLineChars="200"/>
        <w:rPr>
          <w:spacing w:val="-2"/>
          <w:szCs w:val="32"/>
        </w:rPr>
      </w:pPr>
      <w:r>
        <w:rPr>
          <w:rFonts w:hint="eastAsia"/>
          <w:spacing w:val="-2"/>
          <w:szCs w:val="32"/>
        </w:rPr>
        <w:t>根据</w:t>
      </w:r>
      <w:r>
        <w:rPr>
          <w:rFonts w:hint="eastAsia"/>
          <w:spacing w:val="-2"/>
          <w:szCs w:val="32"/>
          <w:lang w:eastAsia="zh-CN"/>
        </w:rPr>
        <w:t>江苏省退役军人事务厅、财政厅《转发退役军人事务部财政部关于调整部分优抚对象等人员抚恤和生活补助标准的通知》（苏退役军人优</w:t>
      </w:r>
      <w:r>
        <w:rPr>
          <w:rFonts w:hint="eastAsia"/>
        </w:rPr>
        <w:t>〔</w:t>
      </w:r>
      <w:r>
        <w:t>201</w:t>
      </w:r>
      <w:r>
        <w:rPr>
          <w:rFonts w:hint="eastAsia"/>
          <w:lang w:val="en-US" w:eastAsia="zh-CN"/>
        </w:rPr>
        <w:t>9</w:t>
      </w:r>
      <w:r>
        <w:rPr>
          <w:rFonts w:hint="eastAsia"/>
        </w:rPr>
        <w:t>〕</w:t>
      </w:r>
      <w:r>
        <w:rPr>
          <w:rFonts w:hint="eastAsia"/>
          <w:lang w:val="en-US" w:eastAsia="zh-CN"/>
        </w:rPr>
        <w:t>6</w:t>
      </w:r>
      <w:r>
        <w:rPr>
          <w:rFonts w:hint="eastAsia"/>
        </w:rPr>
        <w:t>号</w:t>
      </w:r>
      <w:r>
        <w:rPr>
          <w:rFonts w:hint="eastAsia"/>
          <w:spacing w:val="-2"/>
          <w:szCs w:val="32"/>
          <w:lang w:eastAsia="zh-CN"/>
        </w:rPr>
        <w:t>）以及</w:t>
      </w:r>
      <w:r>
        <w:rPr>
          <w:rFonts w:hint="eastAsia"/>
          <w:spacing w:val="-2"/>
          <w:szCs w:val="32"/>
        </w:rPr>
        <w:t>无锡市</w:t>
      </w:r>
      <w:r>
        <w:rPr>
          <w:rFonts w:hint="eastAsia"/>
          <w:spacing w:val="-2"/>
          <w:szCs w:val="32"/>
          <w:lang w:eastAsia="zh-CN"/>
        </w:rPr>
        <w:t>退役军人事务局</w:t>
      </w:r>
      <w:r>
        <w:rPr>
          <w:rFonts w:hint="eastAsia"/>
          <w:spacing w:val="-2"/>
          <w:szCs w:val="32"/>
        </w:rPr>
        <w:t>、财政局</w:t>
      </w:r>
      <w:r>
        <w:rPr>
          <w:rFonts w:hint="eastAsia"/>
        </w:rPr>
        <w:t>《关于转发调整部分优抚对象等人员抚恤和生活补助标准的通知》（锡</w:t>
      </w:r>
      <w:r>
        <w:rPr>
          <w:rFonts w:hint="eastAsia"/>
          <w:lang w:eastAsia="zh-CN"/>
        </w:rPr>
        <w:t>退役军人联发</w:t>
      </w:r>
      <w:r>
        <w:rPr>
          <w:rFonts w:hint="eastAsia"/>
        </w:rPr>
        <w:t>〔</w:t>
      </w:r>
      <w:r>
        <w:t>201</w:t>
      </w:r>
      <w:r>
        <w:rPr>
          <w:rFonts w:hint="eastAsia"/>
          <w:lang w:val="en-US" w:eastAsia="zh-CN"/>
        </w:rPr>
        <w:t>9</w:t>
      </w:r>
      <w:r>
        <w:rPr>
          <w:rFonts w:hint="eastAsia"/>
        </w:rPr>
        <w:t>〕</w:t>
      </w:r>
      <w:r>
        <w:rPr>
          <w:rFonts w:hint="eastAsia"/>
          <w:lang w:val="en-US" w:eastAsia="zh-CN"/>
        </w:rPr>
        <w:t>9</w:t>
      </w:r>
      <w:r>
        <w:rPr>
          <w:rFonts w:hint="eastAsia"/>
        </w:rPr>
        <w:t>号）</w:t>
      </w:r>
      <w:r>
        <w:rPr>
          <w:rFonts w:hint="eastAsia"/>
          <w:spacing w:val="-2"/>
          <w:szCs w:val="32"/>
        </w:rPr>
        <w:t>的精神，决定调整我市部分优抚对象抚恤补助和建国前老党员生活补助标准，现将具体事宜通知如下：</w:t>
      </w:r>
    </w:p>
    <w:p>
      <w:pPr>
        <w:ind w:firstLine="624" w:firstLineChars="200"/>
        <w:rPr>
          <w:spacing w:val="-2"/>
          <w:szCs w:val="32"/>
        </w:rPr>
      </w:pPr>
      <w:r>
        <w:rPr>
          <w:rFonts w:hint="eastAsia"/>
          <w:spacing w:val="-2"/>
          <w:szCs w:val="32"/>
        </w:rPr>
        <w:t>一、以下对象从</w:t>
      </w:r>
      <w:r>
        <w:rPr>
          <w:spacing w:val="-2"/>
          <w:szCs w:val="32"/>
        </w:rPr>
        <w:t>201</w:t>
      </w:r>
      <w:r>
        <w:rPr>
          <w:rFonts w:hint="eastAsia"/>
          <w:spacing w:val="-2"/>
          <w:szCs w:val="32"/>
          <w:lang w:val="en-US" w:eastAsia="zh-CN"/>
        </w:rPr>
        <w:t>9</w:t>
      </w:r>
      <w:r>
        <w:rPr>
          <w:rFonts w:hint="eastAsia"/>
          <w:spacing w:val="-2"/>
          <w:szCs w:val="32"/>
        </w:rPr>
        <w:t>年</w:t>
      </w:r>
      <w:r>
        <w:rPr>
          <w:spacing w:val="-2"/>
          <w:szCs w:val="32"/>
        </w:rPr>
        <w:t>8</w:t>
      </w:r>
      <w:r>
        <w:rPr>
          <w:rFonts w:hint="eastAsia"/>
          <w:spacing w:val="-2"/>
          <w:szCs w:val="32"/>
        </w:rPr>
        <w:t>月</w:t>
      </w:r>
      <w:r>
        <w:rPr>
          <w:spacing w:val="-2"/>
          <w:szCs w:val="32"/>
        </w:rPr>
        <w:t>1</w:t>
      </w:r>
      <w:r>
        <w:rPr>
          <w:rFonts w:hint="eastAsia"/>
          <w:spacing w:val="-2"/>
          <w:szCs w:val="32"/>
        </w:rPr>
        <w:t>日起，调整抚恤补助标准</w:t>
      </w:r>
    </w:p>
    <w:p>
      <w:pPr>
        <w:ind w:firstLine="624" w:firstLineChars="200"/>
      </w:pPr>
      <w:r>
        <w:rPr>
          <w:spacing w:val="-2"/>
          <w:szCs w:val="32"/>
        </w:rPr>
        <w:t>1</w:t>
      </w:r>
      <w:r>
        <w:rPr>
          <w:rFonts w:hint="eastAsia"/>
          <w:spacing w:val="-2"/>
          <w:szCs w:val="32"/>
        </w:rPr>
        <w:t>．对</w:t>
      </w:r>
      <w:r>
        <w:rPr>
          <w:rFonts w:hint="eastAsia"/>
        </w:rPr>
        <w:t>原已参加工作并享受生活补助的残疾军人（含伤残人民警察、伤残国家机关工作人员、伤残民兵民工）的抚恤标准统一按国家标准执行（见附件）。</w:t>
      </w:r>
    </w:p>
    <w:p>
      <w:pPr>
        <w:ind w:firstLine="632" w:firstLineChars="200"/>
      </w:pPr>
      <w:r>
        <w:t>2</w:t>
      </w:r>
      <w:r>
        <w:rPr>
          <w:rFonts w:hint="eastAsia"/>
          <w:spacing w:val="-2"/>
          <w:szCs w:val="32"/>
        </w:rPr>
        <w:t>．</w:t>
      </w:r>
      <w:r>
        <w:rPr>
          <w:rFonts w:hint="eastAsia"/>
        </w:rPr>
        <w:t>年满</w:t>
      </w:r>
      <w:r>
        <w:t>60</w:t>
      </w:r>
      <w:r>
        <w:rPr>
          <w:rFonts w:hint="eastAsia"/>
        </w:rPr>
        <w:t>周岁的烈士子女（含建国前错杀后被平反人员的子女）生活补助标准每人每月</w:t>
      </w:r>
      <w:r>
        <w:rPr>
          <w:rFonts w:hint="eastAsia"/>
          <w:lang w:val="en-US" w:eastAsia="zh-CN"/>
        </w:rPr>
        <w:t>560</w:t>
      </w:r>
      <w:r>
        <w:rPr>
          <w:rFonts w:hint="eastAsia"/>
        </w:rPr>
        <w:t>元。</w:t>
      </w:r>
    </w:p>
    <w:p>
      <w:pPr>
        <w:ind w:firstLine="624" w:firstLineChars="200"/>
        <w:rPr>
          <w:spacing w:val="-2"/>
          <w:szCs w:val="32"/>
        </w:rPr>
      </w:pPr>
      <w:r>
        <w:rPr>
          <w:spacing w:val="-2"/>
          <w:szCs w:val="32"/>
        </w:rPr>
        <w:t>3</w:t>
      </w:r>
      <w:r>
        <w:rPr>
          <w:rFonts w:hint="eastAsia"/>
          <w:spacing w:val="-2"/>
          <w:szCs w:val="32"/>
        </w:rPr>
        <w:t>．</w:t>
      </w:r>
      <w:r>
        <w:rPr>
          <w:spacing w:val="-2"/>
          <w:szCs w:val="32"/>
        </w:rPr>
        <w:t>60</w:t>
      </w:r>
      <w:r>
        <w:rPr>
          <w:rFonts w:hint="eastAsia"/>
          <w:spacing w:val="-2"/>
          <w:szCs w:val="32"/>
        </w:rPr>
        <w:t>周岁以上农村籍退役士兵老年生活补助标准调整为每服役一年义务兵每人每月补助</w:t>
      </w:r>
      <w:r>
        <w:rPr>
          <w:rFonts w:hint="eastAsia"/>
          <w:spacing w:val="-2"/>
          <w:szCs w:val="32"/>
          <w:lang w:val="en-US" w:eastAsia="zh-CN"/>
        </w:rPr>
        <w:t>40</w:t>
      </w:r>
      <w:r>
        <w:rPr>
          <w:rFonts w:hint="eastAsia"/>
          <w:spacing w:val="-2"/>
          <w:szCs w:val="32"/>
        </w:rPr>
        <w:t>元。</w:t>
      </w:r>
    </w:p>
    <w:p>
      <w:pPr>
        <w:ind w:firstLine="624" w:firstLineChars="200"/>
        <w:rPr>
          <w:spacing w:val="-2"/>
          <w:szCs w:val="32"/>
        </w:rPr>
      </w:pPr>
      <w:r>
        <w:rPr>
          <w:rFonts w:hint="eastAsia"/>
          <w:spacing w:val="-2"/>
          <w:szCs w:val="32"/>
        </w:rPr>
        <w:t>二、从</w:t>
      </w:r>
      <w:r>
        <w:rPr>
          <w:spacing w:val="-2"/>
          <w:szCs w:val="32"/>
        </w:rPr>
        <w:t>201</w:t>
      </w:r>
      <w:r>
        <w:rPr>
          <w:rFonts w:hint="eastAsia"/>
          <w:spacing w:val="-2"/>
          <w:szCs w:val="32"/>
          <w:lang w:val="en-US" w:eastAsia="zh-CN"/>
        </w:rPr>
        <w:t>9</w:t>
      </w:r>
      <w:r>
        <w:rPr>
          <w:rFonts w:hint="eastAsia"/>
          <w:spacing w:val="-2"/>
          <w:szCs w:val="32"/>
        </w:rPr>
        <w:t>年</w:t>
      </w:r>
      <w:r>
        <w:rPr>
          <w:spacing w:val="-2"/>
          <w:szCs w:val="32"/>
        </w:rPr>
        <w:t>7</w:t>
      </w:r>
      <w:r>
        <w:rPr>
          <w:rFonts w:hint="eastAsia"/>
          <w:spacing w:val="-2"/>
          <w:szCs w:val="32"/>
        </w:rPr>
        <w:t>月</w:t>
      </w:r>
      <w:r>
        <w:rPr>
          <w:spacing w:val="-2"/>
          <w:szCs w:val="32"/>
        </w:rPr>
        <w:t>1</w:t>
      </w:r>
      <w:r>
        <w:rPr>
          <w:rFonts w:hint="eastAsia"/>
          <w:spacing w:val="-2"/>
          <w:szCs w:val="32"/>
        </w:rPr>
        <w:t>日起，对建国前加入中国共产党的农村和未享受离退休待遇的城镇老党员生活补贴标准调整如下：</w:t>
      </w:r>
      <w:r>
        <w:rPr>
          <w:spacing w:val="-2"/>
          <w:szCs w:val="32"/>
        </w:rPr>
        <w:t>1937</w:t>
      </w:r>
      <w:r>
        <w:rPr>
          <w:rFonts w:hint="eastAsia"/>
          <w:spacing w:val="-2"/>
          <w:szCs w:val="32"/>
        </w:rPr>
        <w:t>年</w:t>
      </w:r>
      <w:r>
        <w:rPr>
          <w:spacing w:val="-2"/>
          <w:szCs w:val="32"/>
        </w:rPr>
        <w:t>7</w:t>
      </w:r>
      <w:r>
        <w:rPr>
          <w:rFonts w:hint="eastAsia"/>
          <w:spacing w:val="-2"/>
          <w:szCs w:val="32"/>
        </w:rPr>
        <w:t>月</w:t>
      </w:r>
      <w:r>
        <w:rPr>
          <w:spacing w:val="-2"/>
          <w:szCs w:val="32"/>
        </w:rPr>
        <w:t>6</w:t>
      </w:r>
      <w:r>
        <w:rPr>
          <w:rFonts w:hint="eastAsia"/>
          <w:spacing w:val="-2"/>
          <w:szCs w:val="32"/>
        </w:rPr>
        <w:t>日前入党的，每人每月</w:t>
      </w:r>
      <w:r>
        <w:rPr>
          <w:spacing w:val="-2"/>
          <w:szCs w:val="32"/>
        </w:rPr>
        <w:t>7</w:t>
      </w:r>
      <w:r>
        <w:rPr>
          <w:rFonts w:hint="eastAsia"/>
          <w:spacing w:val="-2"/>
          <w:szCs w:val="32"/>
          <w:lang w:val="en-US" w:eastAsia="zh-CN"/>
        </w:rPr>
        <w:t>70</w:t>
      </w:r>
      <w:r>
        <w:rPr>
          <w:rFonts w:hint="eastAsia"/>
          <w:spacing w:val="-2"/>
          <w:szCs w:val="32"/>
        </w:rPr>
        <w:t>元，</w:t>
      </w:r>
      <w:r>
        <w:rPr>
          <w:spacing w:val="-2"/>
          <w:szCs w:val="32"/>
        </w:rPr>
        <w:t>1937</w:t>
      </w:r>
      <w:r>
        <w:rPr>
          <w:rFonts w:hint="eastAsia"/>
          <w:spacing w:val="-2"/>
          <w:szCs w:val="32"/>
        </w:rPr>
        <w:t>年</w:t>
      </w:r>
      <w:r>
        <w:rPr>
          <w:spacing w:val="-2"/>
          <w:szCs w:val="32"/>
        </w:rPr>
        <w:t>7</w:t>
      </w:r>
      <w:r>
        <w:rPr>
          <w:rFonts w:hint="eastAsia"/>
          <w:spacing w:val="-2"/>
          <w:szCs w:val="32"/>
        </w:rPr>
        <w:t>月</w:t>
      </w:r>
      <w:r>
        <w:rPr>
          <w:spacing w:val="-2"/>
          <w:szCs w:val="32"/>
        </w:rPr>
        <w:t>7</w:t>
      </w:r>
      <w:r>
        <w:rPr>
          <w:rFonts w:hint="eastAsia"/>
          <w:spacing w:val="-2"/>
          <w:szCs w:val="32"/>
        </w:rPr>
        <w:t>日至</w:t>
      </w:r>
      <w:r>
        <w:rPr>
          <w:spacing w:val="-2"/>
          <w:szCs w:val="32"/>
        </w:rPr>
        <w:t>1945</w:t>
      </w:r>
      <w:r>
        <w:rPr>
          <w:rFonts w:hint="eastAsia"/>
          <w:spacing w:val="-2"/>
          <w:szCs w:val="32"/>
        </w:rPr>
        <w:t>年</w:t>
      </w:r>
      <w:r>
        <w:rPr>
          <w:spacing w:val="-2"/>
          <w:szCs w:val="32"/>
        </w:rPr>
        <w:t>9</w:t>
      </w:r>
      <w:r>
        <w:rPr>
          <w:rFonts w:hint="eastAsia"/>
          <w:spacing w:val="-2"/>
          <w:szCs w:val="32"/>
        </w:rPr>
        <w:t>月</w:t>
      </w:r>
      <w:r>
        <w:rPr>
          <w:spacing w:val="-2"/>
          <w:szCs w:val="32"/>
        </w:rPr>
        <w:t>2</w:t>
      </w:r>
      <w:r>
        <w:rPr>
          <w:rFonts w:hint="eastAsia"/>
          <w:spacing w:val="-2"/>
          <w:szCs w:val="32"/>
        </w:rPr>
        <w:t>日入党的，每人每月</w:t>
      </w:r>
      <w:r>
        <w:rPr>
          <w:rFonts w:hint="eastAsia"/>
          <w:spacing w:val="-2"/>
          <w:szCs w:val="32"/>
          <w:lang w:val="en-US" w:eastAsia="zh-CN"/>
        </w:rPr>
        <w:t>710</w:t>
      </w:r>
      <w:r>
        <w:rPr>
          <w:rFonts w:hint="eastAsia"/>
          <w:spacing w:val="-2"/>
          <w:szCs w:val="32"/>
        </w:rPr>
        <w:t>元，</w:t>
      </w:r>
      <w:r>
        <w:rPr>
          <w:spacing w:val="-2"/>
          <w:szCs w:val="32"/>
        </w:rPr>
        <w:t>1945</w:t>
      </w:r>
      <w:r>
        <w:rPr>
          <w:rFonts w:hint="eastAsia"/>
          <w:spacing w:val="-2"/>
          <w:szCs w:val="32"/>
        </w:rPr>
        <w:t>年</w:t>
      </w:r>
      <w:r>
        <w:rPr>
          <w:spacing w:val="-2"/>
          <w:szCs w:val="32"/>
        </w:rPr>
        <w:t>9</w:t>
      </w:r>
      <w:r>
        <w:rPr>
          <w:rFonts w:hint="eastAsia"/>
          <w:spacing w:val="-2"/>
          <w:szCs w:val="32"/>
        </w:rPr>
        <w:t>月</w:t>
      </w:r>
      <w:r>
        <w:rPr>
          <w:spacing w:val="-2"/>
          <w:szCs w:val="32"/>
        </w:rPr>
        <w:t>3</w:t>
      </w:r>
      <w:r>
        <w:rPr>
          <w:rFonts w:hint="eastAsia"/>
          <w:spacing w:val="-2"/>
          <w:szCs w:val="32"/>
        </w:rPr>
        <w:t>日至</w:t>
      </w:r>
      <w:r>
        <w:rPr>
          <w:spacing w:val="-2"/>
          <w:szCs w:val="32"/>
        </w:rPr>
        <w:t>1949</w:t>
      </w:r>
      <w:r>
        <w:rPr>
          <w:rFonts w:hint="eastAsia"/>
          <w:spacing w:val="-2"/>
          <w:szCs w:val="32"/>
        </w:rPr>
        <w:t>年</w:t>
      </w:r>
      <w:r>
        <w:rPr>
          <w:spacing w:val="-2"/>
          <w:szCs w:val="32"/>
        </w:rPr>
        <w:t>9</w:t>
      </w:r>
      <w:r>
        <w:rPr>
          <w:rFonts w:hint="eastAsia"/>
          <w:spacing w:val="-2"/>
          <w:szCs w:val="32"/>
        </w:rPr>
        <w:t>月</w:t>
      </w:r>
      <w:r>
        <w:rPr>
          <w:spacing w:val="-2"/>
          <w:szCs w:val="32"/>
        </w:rPr>
        <w:t>30</w:t>
      </w:r>
      <w:r>
        <w:rPr>
          <w:rFonts w:hint="eastAsia"/>
          <w:spacing w:val="-2"/>
          <w:szCs w:val="32"/>
        </w:rPr>
        <w:t>日入党的，每人每月</w:t>
      </w:r>
      <w:r>
        <w:rPr>
          <w:rFonts w:hint="eastAsia"/>
          <w:spacing w:val="-2"/>
          <w:szCs w:val="32"/>
          <w:lang w:val="en-US" w:eastAsia="zh-CN"/>
        </w:rPr>
        <w:t>630</w:t>
      </w:r>
      <w:r>
        <w:rPr>
          <w:rFonts w:hint="eastAsia"/>
          <w:spacing w:val="-2"/>
          <w:szCs w:val="32"/>
        </w:rPr>
        <w:t>元。已享受优抚对象抚恤补助的老党员不执行上述补贴标准，仍按省定的每人每月</w:t>
      </w:r>
      <w:r>
        <w:rPr>
          <w:spacing w:val="-2"/>
          <w:szCs w:val="32"/>
        </w:rPr>
        <w:t>100</w:t>
      </w:r>
      <w:r>
        <w:rPr>
          <w:rFonts w:hint="eastAsia"/>
          <w:spacing w:val="-2"/>
          <w:szCs w:val="32"/>
        </w:rPr>
        <w:t>元发放生活补贴。</w:t>
      </w:r>
    </w:p>
    <w:p>
      <w:pPr>
        <w:ind w:firstLine="632" w:firstLineChars="200"/>
      </w:pPr>
      <w:r>
        <w:rPr>
          <w:rFonts w:hint="eastAsia"/>
          <w:lang w:eastAsia="zh-CN"/>
        </w:rPr>
        <w:t>各镇（街道）退役军人服务站、财政</w:t>
      </w:r>
      <w:r>
        <w:rPr>
          <w:rFonts w:hint="eastAsia"/>
        </w:rPr>
        <w:t>要加强对优抚对象抚恤补助经费的使用管理</w:t>
      </w:r>
      <w:r>
        <w:rPr>
          <w:rFonts w:hint="eastAsia"/>
          <w:spacing w:val="-4"/>
        </w:rPr>
        <w:t>，确保抚恤金和生活补助及时、准确、足额发放到优抚对象手</w:t>
      </w:r>
      <w:r>
        <w:rPr>
          <w:rFonts w:hint="eastAsia"/>
        </w:rPr>
        <w:t>中。</w:t>
      </w:r>
    </w:p>
    <w:p>
      <w:pPr>
        <w:ind w:firstLine="632" w:firstLineChars="200"/>
      </w:pPr>
    </w:p>
    <w:p>
      <w:pPr>
        <w:ind w:left="1552" w:leftChars="200" w:hanging="920" w:hangingChars="291"/>
      </w:pPr>
      <w:r>
        <w:rPr>
          <w:rFonts w:hint="eastAsia"/>
        </w:rPr>
        <w:t>附件：残疾军人、伤残人民警察、伤残国家机关工作人员、伤残民兵民工残疾抚恤金标准表</w:t>
      </w:r>
    </w:p>
    <w:p>
      <w:pPr>
        <w:ind w:firstLine="632" w:firstLineChars="200"/>
        <w:rPr>
          <w:rFonts w:hint="eastAsia"/>
        </w:rPr>
      </w:pPr>
    </w:p>
    <w:p>
      <w:pPr>
        <w:ind w:firstLine="632" w:firstLineChars="200"/>
        <w:rPr>
          <w:rFonts w:hint="eastAsia"/>
        </w:rPr>
      </w:pPr>
      <w:r>
        <w:rPr>
          <w:rFonts w:hint="eastAsia"/>
        </w:rPr>
        <w:t>江阴市</w:t>
      </w:r>
      <w:r>
        <w:rPr>
          <w:rFonts w:hint="eastAsia"/>
          <w:lang w:eastAsia="zh-CN"/>
        </w:rPr>
        <w:t>退役军人事务局</w:t>
      </w:r>
      <w:r>
        <w:t xml:space="preserve">         </w:t>
      </w:r>
      <w:r>
        <w:rPr>
          <w:rFonts w:hint="eastAsia"/>
          <w:lang w:val="en-US" w:eastAsia="zh-CN"/>
        </w:rPr>
        <w:t xml:space="preserve">      </w:t>
      </w:r>
      <w:r>
        <w:rPr>
          <w:rFonts w:hint="eastAsia"/>
        </w:rPr>
        <w:t>江阴市财政局</w:t>
      </w:r>
    </w:p>
    <w:p>
      <w:pPr>
        <w:jc w:val="center"/>
      </w:pPr>
      <w:r>
        <w:rPr>
          <w:rFonts w:hint="eastAsia"/>
          <w:lang w:val="en-US" w:eastAsia="zh-CN"/>
        </w:rPr>
        <w:t xml:space="preserve">                                </w:t>
      </w:r>
      <w:r>
        <w:t>201</w:t>
      </w:r>
      <w:r>
        <w:rPr>
          <w:rFonts w:hint="eastAsia"/>
          <w:lang w:val="en-US" w:eastAsia="zh-CN"/>
        </w:rPr>
        <w:t>9</w:t>
      </w:r>
      <w:r>
        <w:rPr>
          <w:rFonts w:hint="eastAsia"/>
        </w:rPr>
        <w:t>年</w:t>
      </w:r>
      <w:r>
        <w:rPr>
          <w:rFonts w:hint="eastAsia"/>
          <w:lang w:val="en-US" w:eastAsia="zh-CN"/>
        </w:rPr>
        <w:t>11</w:t>
      </w:r>
      <w:r>
        <w:rPr>
          <w:rFonts w:hint="eastAsia"/>
        </w:rPr>
        <w:t>月</w:t>
      </w:r>
      <w:r>
        <w:rPr>
          <w:rFonts w:hint="eastAsia"/>
          <w:lang w:val="en-US" w:eastAsia="zh-CN"/>
        </w:rPr>
        <w:t>4</w:t>
      </w:r>
      <w:r>
        <w:rPr>
          <w:rFonts w:hint="eastAsia"/>
        </w:rPr>
        <w:t>日</w:t>
      </w:r>
    </w:p>
    <w:p>
      <w:pPr>
        <w:ind w:right="1264" w:rightChars="400"/>
        <w:jc w:val="left"/>
        <w:rPr>
          <w:rFonts w:eastAsia="方正黑体_GBK"/>
        </w:rPr>
      </w:pPr>
      <w:r>
        <w:br w:type="page"/>
      </w:r>
      <w:r>
        <w:rPr>
          <w:rFonts w:hint="eastAsia" w:eastAsia="方正黑体_GBK"/>
        </w:rPr>
        <w:t>附件</w:t>
      </w:r>
    </w:p>
    <w:p>
      <w:pPr>
        <w:spacing w:line="240" w:lineRule="atLeast"/>
        <w:jc w:val="center"/>
        <w:rPr>
          <w:rFonts w:eastAsia="方正小标宋_GBK"/>
          <w:w w:val="95"/>
          <w:szCs w:val="32"/>
        </w:rPr>
      </w:pPr>
      <w:r>
        <w:rPr>
          <w:rFonts w:hint="eastAsia" w:eastAsia="方正小标宋_GBK"/>
          <w:w w:val="95"/>
          <w:szCs w:val="32"/>
        </w:rPr>
        <w:t>残疾军人、伤残人民警察、伤残国家</w:t>
      </w:r>
    </w:p>
    <w:p>
      <w:pPr>
        <w:spacing w:line="240" w:lineRule="atLeast"/>
        <w:jc w:val="center"/>
        <w:rPr>
          <w:rFonts w:eastAsia="方正小标宋_GBK"/>
          <w:w w:val="95"/>
          <w:szCs w:val="32"/>
        </w:rPr>
      </w:pPr>
      <w:r>
        <w:rPr>
          <w:rFonts w:hint="eastAsia" w:eastAsia="方正小标宋_GBK"/>
          <w:w w:val="95"/>
          <w:szCs w:val="32"/>
        </w:rPr>
        <w:t>机关工作人员、伤残民兵民工残疾抚恤金标准表</w:t>
      </w:r>
    </w:p>
    <w:p>
      <w:pPr>
        <w:pStyle w:val="7"/>
        <w:spacing w:before="0" w:beforeAutospacing="0" w:after="0" w:afterAutospacing="0"/>
        <w:jc w:val="center"/>
        <w:rPr>
          <w:rFonts w:ascii="Times New Roman" w:hAnsi="Times New Roman" w:eastAsia="方正楷体_GBK"/>
          <w:color w:val="000000"/>
        </w:rPr>
      </w:pPr>
      <w:r>
        <w:rPr>
          <w:rFonts w:hint="eastAsia" w:ascii="Times New Roman" w:hAnsi="Times New Roman" w:eastAsia="方正楷体_GBK"/>
          <w:color w:val="000000"/>
        </w:rPr>
        <w:t>（从</w:t>
      </w:r>
      <w:r>
        <w:rPr>
          <w:rFonts w:ascii="Times New Roman" w:hAnsi="Times New Roman" w:eastAsia="方正楷体_GBK"/>
          <w:color w:val="000000"/>
        </w:rPr>
        <w:t>201</w:t>
      </w:r>
      <w:r>
        <w:rPr>
          <w:rFonts w:hint="eastAsia" w:ascii="Times New Roman" w:hAnsi="Times New Roman" w:eastAsia="方正楷体_GBK"/>
          <w:color w:val="000000"/>
          <w:lang w:val="en-US" w:eastAsia="zh-CN"/>
        </w:rPr>
        <w:t>9</w:t>
      </w:r>
      <w:r>
        <w:rPr>
          <w:rFonts w:hint="eastAsia" w:ascii="Times New Roman" w:hAnsi="Times New Roman" w:eastAsia="方正楷体_GBK"/>
          <w:color w:val="000000"/>
        </w:rPr>
        <w:t>年</w:t>
      </w:r>
      <w:r>
        <w:rPr>
          <w:rFonts w:ascii="Times New Roman" w:hAnsi="Times New Roman" w:eastAsia="方正楷体_GBK"/>
          <w:color w:val="000000"/>
        </w:rPr>
        <w:t>8</w:t>
      </w:r>
      <w:r>
        <w:rPr>
          <w:rFonts w:hint="eastAsia" w:ascii="Times New Roman" w:hAnsi="Times New Roman" w:eastAsia="方正楷体_GBK"/>
          <w:color w:val="000000"/>
        </w:rPr>
        <w:t>月</w:t>
      </w:r>
      <w:r>
        <w:rPr>
          <w:rFonts w:ascii="Times New Roman" w:hAnsi="Times New Roman" w:eastAsia="方正楷体_GBK"/>
          <w:color w:val="000000"/>
        </w:rPr>
        <w:t>1</w:t>
      </w:r>
      <w:r>
        <w:rPr>
          <w:rFonts w:hint="eastAsia" w:ascii="Times New Roman" w:hAnsi="Times New Roman" w:eastAsia="方正楷体_GBK"/>
          <w:color w:val="000000"/>
        </w:rPr>
        <w:t>日起执行）</w:t>
      </w:r>
      <w:r>
        <w:rPr>
          <w:rFonts w:ascii="Times New Roman" w:hAnsi="Times New Roman" w:eastAsia="方正楷体_GBK"/>
          <w:color w:val="000000"/>
        </w:rPr>
        <w:t xml:space="preserve">                            </w:t>
      </w:r>
      <w:r>
        <w:rPr>
          <w:rFonts w:hint="eastAsia" w:ascii="Times New Roman" w:hAnsi="Times New Roman" w:eastAsia="方正楷体_GBK"/>
          <w:color w:val="000000"/>
        </w:rPr>
        <w:t>单位：元</w:t>
      </w:r>
      <w:r>
        <w:rPr>
          <w:rFonts w:ascii="Times New Roman" w:hAnsi="Times New Roman" w:eastAsia="方正楷体_GBK"/>
          <w:color w:val="000000"/>
        </w:rPr>
        <w:t>/</w:t>
      </w:r>
      <w:r>
        <w:rPr>
          <w:rFonts w:hint="eastAsia" w:ascii="Times New Roman" w:hAnsi="Times New Roman" w:eastAsia="方正楷体_GBK"/>
          <w:color w:val="000000"/>
        </w:rPr>
        <w:t>年</w:t>
      </w:r>
    </w:p>
    <w:tbl>
      <w:tblPr>
        <w:tblStyle w:val="9"/>
        <w:tblW w:w="7824"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41"/>
        <w:gridCol w:w="2164"/>
        <w:gridCol w:w="34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9" w:hRule="exact"/>
          <w:jc w:val="center"/>
        </w:trPr>
        <w:tc>
          <w:tcPr>
            <w:tcW w:w="2241" w:type="dxa"/>
            <w:tcBorders>
              <w:top w:val="single" w:color="000000" w:sz="12" w:space="0"/>
            </w:tcBorders>
            <w:vAlign w:val="center"/>
          </w:tcPr>
          <w:p>
            <w:pPr>
              <w:snapToGrid w:val="0"/>
              <w:spacing w:line="240" w:lineRule="atLeast"/>
              <w:jc w:val="center"/>
              <w:rPr>
                <w:rFonts w:eastAsia="方正黑体_GBK"/>
                <w:sz w:val="24"/>
              </w:rPr>
            </w:pPr>
            <w:r>
              <w:rPr>
                <w:rFonts w:hint="eastAsia" w:eastAsia="方正黑体_GBK"/>
                <w:sz w:val="24"/>
              </w:rPr>
              <w:t>残疾等级</w:t>
            </w:r>
          </w:p>
        </w:tc>
        <w:tc>
          <w:tcPr>
            <w:tcW w:w="2164" w:type="dxa"/>
            <w:tcBorders>
              <w:top w:val="single" w:color="000000" w:sz="12" w:space="0"/>
            </w:tcBorders>
            <w:vAlign w:val="center"/>
          </w:tcPr>
          <w:p>
            <w:pPr>
              <w:snapToGrid w:val="0"/>
              <w:spacing w:line="240" w:lineRule="atLeast"/>
              <w:jc w:val="center"/>
              <w:rPr>
                <w:rFonts w:eastAsia="方正黑体_GBK"/>
                <w:sz w:val="24"/>
              </w:rPr>
            </w:pPr>
            <w:r>
              <w:rPr>
                <w:rFonts w:hint="eastAsia" w:eastAsia="方正黑体_GBK"/>
                <w:sz w:val="24"/>
              </w:rPr>
              <w:t>残疾性质</w:t>
            </w:r>
          </w:p>
        </w:tc>
        <w:tc>
          <w:tcPr>
            <w:tcW w:w="3419" w:type="dxa"/>
            <w:tcBorders>
              <w:top w:val="single" w:color="000000" w:sz="12" w:space="0"/>
            </w:tcBorders>
            <w:vAlign w:val="center"/>
          </w:tcPr>
          <w:p>
            <w:pPr>
              <w:snapToGrid w:val="0"/>
              <w:spacing w:line="240" w:lineRule="atLeast"/>
              <w:jc w:val="center"/>
              <w:rPr>
                <w:rFonts w:eastAsia="方正黑体_GBK"/>
                <w:sz w:val="24"/>
              </w:rPr>
            </w:pPr>
            <w:r>
              <w:rPr>
                <w:rFonts w:hint="eastAsia" w:eastAsia="方正黑体_GBK"/>
                <w:sz w:val="24"/>
              </w:rPr>
              <w:t>抚恤金标准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一级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88150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85370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82570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二级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79770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75580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72750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三级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70000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65780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61610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四级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57370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51790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47590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五级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44810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39180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36390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六级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35010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33130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因病</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27980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七级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26610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23820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八级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16800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15380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九级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13950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vAlign w:val="center"/>
          </w:tcPr>
          <w:p>
            <w:pPr>
              <w:snapToGrid w:val="0"/>
              <w:spacing w:line="240" w:lineRule="atLeast"/>
              <w:jc w:val="center"/>
              <w:rPr>
                <w:rFonts w:eastAsia="方正楷体_GBK"/>
                <w:sz w:val="24"/>
              </w:rPr>
            </w:pPr>
          </w:p>
        </w:tc>
        <w:tc>
          <w:tcPr>
            <w:tcW w:w="2164" w:type="dxa"/>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vAlign w:val="center"/>
          </w:tcPr>
          <w:p>
            <w:pPr>
              <w:pStyle w:val="7"/>
              <w:snapToGrid w:val="0"/>
              <w:spacing w:before="0" w:beforeAutospacing="0" w:after="0" w:afterAutospacing="0" w:line="240" w:lineRule="atLeast"/>
              <w:jc w:val="center"/>
              <w:rPr>
                <w:rFonts w:ascii="Times New Roman" w:hAnsi="Times New Roman" w:eastAsia="方正楷体_GBK"/>
                <w:color w:val="000000"/>
              </w:rPr>
            </w:pPr>
            <w:r>
              <w:rPr>
                <w:rFonts w:hint="eastAsia" w:ascii="Times New Roman" w:hAnsi="Times New Roman" w:eastAsia="方正楷体_GBK"/>
                <w:color w:val="000000"/>
                <w:lang w:val="en-US" w:eastAsia="zh-CN"/>
              </w:rPr>
              <w:t>11210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restart"/>
            <w:vAlign w:val="center"/>
          </w:tcPr>
          <w:p>
            <w:pPr>
              <w:snapToGrid w:val="0"/>
              <w:spacing w:line="240" w:lineRule="atLeast"/>
              <w:jc w:val="center"/>
              <w:rPr>
                <w:rFonts w:eastAsia="方正楷体_GBK"/>
                <w:sz w:val="24"/>
              </w:rPr>
            </w:pPr>
            <w:r>
              <w:rPr>
                <w:rFonts w:hint="eastAsia" w:eastAsia="方正楷体_GBK"/>
                <w:sz w:val="24"/>
              </w:rPr>
              <w:t>十级</w:t>
            </w:r>
          </w:p>
        </w:tc>
        <w:tc>
          <w:tcPr>
            <w:tcW w:w="2164" w:type="dxa"/>
            <w:vAlign w:val="center"/>
          </w:tcPr>
          <w:p>
            <w:pPr>
              <w:snapToGrid w:val="0"/>
              <w:spacing w:line="240" w:lineRule="atLeast"/>
              <w:jc w:val="center"/>
              <w:rPr>
                <w:rFonts w:eastAsia="方正楷体_GBK"/>
                <w:sz w:val="24"/>
              </w:rPr>
            </w:pPr>
            <w:r>
              <w:rPr>
                <w:rFonts w:hint="eastAsia" w:eastAsia="方正楷体_GBK"/>
                <w:sz w:val="24"/>
              </w:rPr>
              <w:t>因战</w:t>
            </w:r>
          </w:p>
        </w:tc>
        <w:tc>
          <w:tcPr>
            <w:tcW w:w="3419" w:type="dxa"/>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9800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exact"/>
          <w:jc w:val="center"/>
        </w:trPr>
        <w:tc>
          <w:tcPr>
            <w:tcW w:w="2241" w:type="dxa"/>
            <w:vMerge w:val="continue"/>
            <w:tcBorders>
              <w:bottom w:val="single" w:color="000000" w:sz="12" w:space="0"/>
            </w:tcBorders>
            <w:vAlign w:val="center"/>
          </w:tcPr>
          <w:p>
            <w:pPr>
              <w:snapToGrid w:val="0"/>
              <w:spacing w:line="240" w:lineRule="atLeast"/>
              <w:jc w:val="center"/>
              <w:rPr>
                <w:rFonts w:eastAsia="方正楷体_GBK"/>
                <w:sz w:val="24"/>
              </w:rPr>
            </w:pPr>
          </w:p>
        </w:tc>
        <w:tc>
          <w:tcPr>
            <w:tcW w:w="2164" w:type="dxa"/>
            <w:tcBorders>
              <w:bottom w:val="single" w:color="000000" w:sz="12" w:space="0"/>
            </w:tcBorders>
            <w:vAlign w:val="center"/>
          </w:tcPr>
          <w:p>
            <w:pPr>
              <w:snapToGrid w:val="0"/>
              <w:spacing w:line="240" w:lineRule="atLeast"/>
              <w:jc w:val="center"/>
              <w:rPr>
                <w:rFonts w:eastAsia="方正楷体_GBK"/>
                <w:sz w:val="24"/>
              </w:rPr>
            </w:pPr>
            <w:r>
              <w:rPr>
                <w:rFonts w:hint="eastAsia" w:eastAsia="方正楷体_GBK"/>
                <w:sz w:val="24"/>
              </w:rPr>
              <w:t>因公</w:t>
            </w:r>
          </w:p>
        </w:tc>
        <w:tc>
          <w:tcPr>
            <w:tcW w:w="3419" w:type="dxa"/>
            <w:tcBorders>
              <w:bottom w:val="single" w:color="000000" w:sz="12" w:space="0"/>
            </w:tcBorders>
            <w:vAlign w:val="center"/>
          </w:tcPr>
          <w:p>
            <w:pPr>
              <w:pStyle w:val="7"/>
              <w:snapToGrid w:val="0"/>
              <w:spacing w:before="0" w:beforeAutospacing="0" w:after="0" w:afterAutospacing="0" w:line="240" w:lineRule="atLeast"/>
              <w:jc w:val="center"/>
              <w:rPr>
                <w:rFonts w:hint="eastAsia" w:ascii="Times New Roman" w:hAnsi="Times New Roman" w:eastAsia="方正楷体_GBK"/>
                <w:color w:val="000000"/>
                <w:lang w:val="en-US" w:eastAsia="zh-CN"/>
              </w:rPr>
            </w:pPr>
            <w:r>
              <w:rPr>
                <w:rFonts w:hint="eastAsia" w:ascii="Times New Roman" w:hAnsi="Times New Roman" w:eastAsia="方正楷体_GBK"/>
                <w:color w:val="000000"/>
                <w:lang w:val="en-US" w:eastAsia="zh-CN"/>
              </w:rPr>
              <w:t>8380</w:t>
            </w:r>
          </w:p>
        </w:tc>
      </w:tr>
    </w:tbl>
    <w:p>
      <w:pPr>
        <w:spacing w:line="20" w:lineRule="exact"/>
        <w:ind w:right="607"/>
      </w:pPr>
    </w:p>
    <w:p>
      <w:pPr>
        <w:spacing w:line="20" w:lineRule="exact"/>
        <w:ind w:right="607"/>
      </w:pPr>
    </w:p>
    <w:p>
      <w:r>
        <w:br w:type="page"/>
      </w:r>
    </w:p>
    <w:p/>
    <w:p/>
    <w:p/>
    <w:p/>
    <w:p/>
    <w:p/>
    <w:p/>
    <w:p/>
    <w:p/>
    <w:p/>
    <w:p/>
    <w:p/>
    <w:p/>
    <w:p/>
    <w:p/>
    <w:p/>
    <w:p/>
    <w:p/>
    <w:p>
      <w:pPr>
        <w:ind w:left="1252" w:leftChars="100" w:right="316" w:rightChars="100" w:hanging="936" w:hangingChars="296"/>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15940" cy="0"/>
                <wp:effectExtent l="0" t="0" r="0" b="0"/>
                <wp:wrapNone/>
                <wp:docPr id="4" name="直线 8"/>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25pt;height:0pt;width:442.2pt;z-index:251659264;mso-width-relative:page;mso-height-relative:page;" filled="f" stroked="t" coordsize="21600,21600" o:gfxdata="UEsDBAoAAAAAAIdO4kAAAAAAAAAAAAAAAAAEAAAAZHJzL1BLAwQUAAAACACHTuJAUO2PTtQAAAAE&#10;AQAADwAAAGRycy9kb3ducmV2LnhtbE2PQUvDQBSE74L/YXmCt3ZTiTHEvBQR9SJYWsVeX7OvSTD7&#10;NmS3TfvvXb3ocZhh5ptyebK9OvLoOycIi3kCiqV2ppMG4eP9eZaD8oHEUO+EEc7sYVldXpRUGDfJ&#10;mo+b0KhYIr4ghDaEodDa1y1b8nM3sERv70ZLIcqx0WakKZbbXt8kSaYtdRIXWhr4seX6a3OwCPmW&#10;ptVT95CldbPN9m/nu5fP1Svi9dUiuQcV+BT+wvCDH9Ghikw7dxDjVY8QjwSE2S2oaOZ5moLa/Wpd&#10;lfo/fPUNUEsDBBQAAAAIAIdO4kCRvqOgzQEAAI0DAAAOAAAAZHJzL2Uyb0RvYy54bWytUztuGzEQ&#10;7QP4DgT7aCVDMpyFVi6s2E3gCEhygBE/uwT4A4fWSmfJNVylyXF8jQwpWc6nCYKooIac4Zv3HmeX&#10;N3tn2U4lNMF3fDaZcqa8CNL4vuNfPt+9veYMM3gJNnjV8YNCfrO6eLMcY6suwxCsVIkRiMd2jB0f&#10;co5t06AYlAOchKg8JXVIDjJtU9/IBCOhO9tcTqdXzRiSjCkIhUin62OSryq+1krkj1qjysx2nLjl&#10;uqa6bsvarJbQ9gniYMSJBvwDCwfGU9Mz1BoysMdk/oByRqSAQeeJCK4JWhuhqgZSM5v+pubTAFFV&#10;LWQOxrNN+P9gxcNuk5iRHZ9z5sHREz1/fXr+9p1dF2/GiC2V3PpNOu0wblIRutfJlX+SwPbVz8PZ&#10;T7XPTNDh4mq2eDcn28VLrnm9GBPmexUcK0HHrfFFKrSw+4CZmlHpS0k5tp6NRHI+XxAc0KRoC5lC&#10;F4k7+r7exWCNvDPWlhuY+u2tTWwH5e3rr0gi3F/KSpM14HCsq6njVAwK5HsvWT5EcsXT+PJCwSnJ&#10;mVU07SUiQGgzGPs3ldTaemJQXD36WKJtkAd6g8eYTD+QE7PKsmTozSvf03yWofp5X5Fev6L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Dtj07UAAAABAEAAA8AAAAAAAAAAQAgAAAAIgAAAGRycy9k&#10;b3ducmV2LnhtbFBLAQIUABQAAAAIAIdO4kCRvqOgzQEAAI0DAAAOAAAAAAAAAAEAIAAAACMBAABk&#10;cnMvZTJvRG9jLnhtbFBLBQYAAAAABgAGAFkBAABiBQAAAAA=&#10;">
                <v:fill on="f" focussize="0,0"/>
                <v:stroke weight="0.35pt" color="#000000" joinstyle="round"/>
                <v:imagedata o:title=""/>
                <o:lock v:ext="edit" aspectratio="f"/>
              </v:line>
            </w:pict>
          </mc:Fallback>
        </mc:AlternateContent>
      </w:r>
      <w:r>
        <w:rPr>
          <w:rFonts w:hint="eastAsia"/>
          <w:sz w:val="28"/>
          <w:szCs w:val="28"/>
        </w:rPr>
        <w:t>抄送：各镇人民政府，各街道办事处，高新区管委会，临港经济开发区管委会。</w:t>
      </w:r>
    </w:p>
    <w:p>
      <w:pPr>
        <w:ind w:left="316" w:leftChars="100" w:right="316" w:rightChars="10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370840</wp:posOffset>
                </wp:positionV>
                <wp:extent cx="5615940" cy="0"/>
                <wp:effectExtent l="0" t="0" r="0" b="0"/>
                <wp:wrapNone/>
                <wp:docPr id="5" name="直线 9"/>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29.2pt;height:0pt;width:442.2pt;z-index:251660288;mso-width-relative:page;mso-height-relative:page;" filled="f" stroked="t" coordsize="21600,21600" o:gfxdata="UEsDBAoAAAAAAIdO4kAAAAAAAAAAAAAAAAAEAAAAZHJzL1BLAwQUAAAACACHTuJAktJGZtUAAAAG&#10;AQAADwAAAGRycy9kb3ducmV2LnhtbE2PQUvDQBCF74L/YRnBm91UYlxiNkVEvQgWa2mv02SaBLOz&#10;Ibtt2n/viAe9zZs3vPdNsTi5Xh1pDJ1nC/NZAoq48nXHjYX158uNARUico29Z7JwpgCL8vKiwLz2&#10;E3/QcRUbJSEccrTQxjjkWoeqJYdh5gdi8fZ+dBhFjo2uR5wk3PX6Nkky7bBjaWhxoKeWqq/VwVkw&#10;W5yWz91jllbNNtu/n+9fN8s3a6+v5skDqEin+HcMP/iCDqUw7fyB66B6C/JItHBnUlDiGpPKsPtd&#10;6LLQ//HLb1BLAwQUAAAACACHTuJAmGfVx84BAACNAwAADgAAAGRycy9lMm9Eb2MueG1srVM7bhsx&#10;EO0D+A4E+2glQzLihVYurNhN4AhIcoARP7sE+AOH1kpnyTVcpclxfI0MKVnOpwmCqKCGnOGb9x5n&#10;lzd7Z9lOJTTBd3w2mXKmvAjS+L7jXz7fvX3HGWbwEmzwquMHhfxmdfFmOcZWXYYhWKkSIxCP7Rg7&#10;PuQc26ZBMSgHOAlReUrqkBxk2qa+kQlGQne2uZxOr5oxJBlTEAqRTtfHJF9VfK2VyB+1RpWZ7Thx&#10;y3VNdd2WtVktoe0TxMGIEw34BxYOjKemZ6g1ZGCPyfwB5YxIAYPOExFcE7Q2QlUNpGY2/U3NpwGi&#10;qlrIHIxnm/D/wYqH3SYxIzu+4MyDoyd6/vr0/O07uy7ejBFbKrn1m3TaYdykInSvkyv/JIHtq5+H&#10;s59qn5mgw8XVbHE9J9vFS655vRgT5nsVHCtBx63xRSq0sPuAmZpR6UtJObaejR2fz+fEUwBNiraQ&#10;KXSRuKPv610M1sg7Y225ganf3trEdlDevv6KJML9paw0WQMOx7qaOk7FoEC+95LlQyRXPI0vLxSc&#10;kpxZRdNeIgKENoOxf1NJra0nBsXVo48l2gZ5oDd4jMn0AzkxqyxLht688j3NZxmqn/cV6fUrWv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tJGZtUAAAAGAQAADwAAAAAAAAABACAAAAAiAAAAZHJz&#10;L2Rvd25yZXYueG1sUEsBAhQAFAAAAAgAh07iQJhn1cfOAQAAjQMAAA4AAAAAAAAAAQAgAAAAJAEA&#10;AGRycy9lMm9Eb2MueG1sUEsFBgAAAAAGAAYAWQEAAGQFAAAAAA==&#10;">
                <v:fill on="f" focussize="0,0"/>
                <v:stroke weight="0.35pt"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5615940" cy="0"/>
                <wp:effectExtent l="0" t="0" r="0" b="0"/>
                <wp:wrapNone/>
                <wp:docPr id="3" name="直线 6"/>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4pt;height:0pt;width:442.2pt;z-index:251658240;mso-width-relative:page;mso-height-relative:page;" filled="f" stroked="t" coordsize="21600,21600" o:gfxdata="UEsDBAoAAAAAAIdO4kAAAAAAAAAAAAAAAAAEAAAAZHJzL1BLAwQUAAAACACHTuJAAoLyLNIAAAAC&#10;AQAADwAAAGRycy9kb3ducmV2LnhtbE2PQUvDQBSE74L/YXmCN7uplBJiNoUEPfSgYFtQb9vsaxKa&#10;fRuzL239976e9DjMMPNNvrr4Xp1wjF0gA/NZAgqpDq6jxsBu+/KQgopsydk+EBr4wQir4vYmt5kL&#10;Z3rH04YbJSUUM2ugZR4yrWPdordxFgYk8Q5h9JZFjo12oz1Lue/1Y5IstbcdyUJrB6xarI+byRvg&#10;+PH5xtP6u1yWrxVuy6/qWa+Nub+bJ0+gGC/8F4YrvqBDIUz7MJGLqjcgR9iA0IuXposFqP1V6iLX&#10;/9GLX1BLAwQUAAAACACHTuJAlM6QPc0BAACNAwAADgAAAGRycy9lMm9Eb2MueG1srVNLjhMxEN0j&#10;cQfLe9LpgQRopTOLCcMGQSTgABV/ui35J5cnnZyFa7Biw3HmGpSdTIbPBiGycMqu8qv3nqtX1wdn&#10;2V4lNMH3vJ3NOVNeBGn80PPPn26fveIMM3gJNnjV86NCfr1++mQ1xU5dhTFYqRIjEI/dFHs+5hy7&#10;pkExKgc4C1F5SuqQHGTapqGRCSZCd7a5ms+XzRSSjCkIhUinm1OSryu+1krkD1qjysz2nLjluqa6&#10;7srarFfQDQniaMSZBvwDCwfGU9ML1AYysLtk/oByRqSAQeeZCK4JWhuhqgZS085/U/NxhKiqFjIH&#10;48Um/H+w4v1+m5iRPX/OmQdHT3T/5ev9t+9sWbyZInZUcuO36bzDuE1F6EEnV/5JAjtUP48XP9Uh&#10;M0GHi2W7eP2CbBcPuebxYkyY36rgWAl6bo0vUqGD/TvM1IxKH0rKsfVsIpLtywXBAU2KtpApdJG4&#10;ox/qXQzWyFtjbbmBadjd2MT2UN6+/ookwv2lrDTZAI6nupo6TcWoQL7xkuVjJFc8jS8vFJySnFlF&#10;014iAoQug7F/U0mtrScGxdWTjyXaBXmkN7iLyQwjOdFWliVDb175nuezDNXP+4r0+BWt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CgvIs0gAAAAIBAAAPAAAAAAAAAAEAIAAAACIAAABkcnMvZG93&#10;bnJldi54bWxQSwECFAAUAAAACACHTuJAlM6QPc0BAACNAwAADgAAAAAAAAABACAAAAAhAQAAZHJz&#10;L2Uyb0RvYy54bWxQSwUGAAAAAAYABgBZAQAAYAUAAAAA&#10;">
                <v:fill on="f" focussize="0,0"/>
                <v:stroke weight="0.25pt" color="#000000" joinstyle="round"/>
                <v:imagedata o:title=""/>
                <o:lock v:ext="edit" aspectratio="f"/>
              </v:line>
            </w:pict>
          </mc:Fallback>
        </mc:AlternateContent>
      </w:r>
      <w:r>
        <w:rPr>
          <w:rFonts w:hint="eastAsia"/>
          <w:sz w:val="28"/>
          <w:szCs w:val="28"/>
        </w:rPr>
        <w:t>江阴市</w:t>
      </w:r>
      <w:r>
        <w:rPr>
          <w:rFonts w:hint="eastAsia"/>
          <w:sz w:val="28"/>
          <w:szCs w:val="28"/>
          <w:lang w:eastAsia="zh-CN"/>
        </w:rPr>
        <w:t>退役军人事务局</w:t>
      </w:r>
      <w:r>
        <w:rPr>
          <w:rFonts w:hint="eastAsia"/>
          <w:sz w:val="28"/>
          <w:szCs w:val="28"/>
        </w:rPr>
        <w:t>办公室</w:t>
      </w:r>
      <w:r>
        <w:rPr>
          <w:sz w:val="28"/>
          <w:szCs w:val="28"/>
        </w:rPr>
        <w:t xml:space="preserve">               201</w:t>
      </w:r>
      <w:r>
        <w:rPr>
          <w:rFonts w:hint="eastAsia"/>
          <w:sz w:val="28"/>
          <w:szCs w:val="28"/>
          <w:lang w:val="en-US" w:eastAsia="zh-CN"/>
        </w:rPr>
        <w:t>9</w:t>
      </w:r>
      <w:r>
        <w:rPr>
          <w:rFonts w:hint="eastAsia"/>
          <w:sz w:val="28"/>
          <w:szCs w:val="28"/>
        </w:rPr>
        <w:t>年</w:t>
      </w:r>
      <w:r>
        <w:rPr>
          <w:rFonts w:hint="eastAsia"/>
          <w:sz w:val="28"/>
          <w:szCs w:val="28"/>
          <w:lang w:val="en-US" w:eastAsia="zh-CN"/>
        </w:rPr>
        <w:t>11</w:t>
      </w:r>
      <w:r>
        <w:rPr>
          <w:rFonts w:hint="eastAsia"/>
          <w:sz w:val="28"/>
          <w:szCs w:val="28"/>
        </w:rPr>
        <w:t>月</w:t>
      </w:r>
      <w:r>
        <w:rPr>
          <w:rFonts w:hint="eastAsia"/>
          <w:sz w:val="28"/>
          <w:szCs w:val="28"/>
          <w:lang w:val="en-US" w:eastAsia="zh-CN"/>
        </w:rPr>
        <w:t>4</w:t>
      </w:r>
      <w:bookmarkStart w:id="0" w:name="_GoBack"/>
      <w:bookmarkEnd w:id="0"/>
      <w:r>
        <w:rPr>
          <w:rFonts w:hint="eastAsia"/>
          <w:sz w:val="28"/>
          <w:szCs w:val="28"/>
        </w:rPr>
        <w:t>日印发</w:t>
      </w:r>
    </w:p>
    <w:sectPr>
      <w:footerReference r:id="rId3" w:type="default"/>
      <w:footerReference r:id="rId4" w:type="even"/>
      <w:pgSz w:w="11906" w:h="16838"/>
      <w:pgMar w:top="1498" w:right="1474" w:bottom="1406"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Batang">
    <w:panose1 w:val="02030600000101010101"/>
    <w:charset w:val="81"/>
    <w:family w:val="roman"/>
    <w:pitch w:val="default"/>
    <w:sig w:usb0="B00002AF" w:usb1="69D77CFB" w:usb2="00000030" w:usb3="00000000" w:csb0="4008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20" w:rightChars="10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CB"/>
    <w:rsid w:val="00001FDD"/>
    <w:rsid w:val="000128EA"/>
    <w:rsid w:val="00013E00"/>
    <w:rsid w:val="000224F8"/>
    <w:rsid w:val="000237F0"/>
    <w:rsid w:val="00024744"/>
    <w:rsid w:val="00026876"/>
    <w:rsid w:val="0004007A"/>
    <w:rsid w:val="00045E5A"/>
    <w:rsid w:val="0004778E"/>
    <w:rsid w:val="00052B66"/>
    <w:rsid w:val="00052D61"/>
    <w:rsid w:val="000548B0"/>
    <w:rsid w:val="00055F1A"/>
    <w:rsid w:val="000570E2"/>
    <w:rsid w:val="00060E4A"/>
    <w:rsid w:val="0006400A"/>
    <w:rsid w:val="00065AF3"/>
    <w:rsid w:val="00065B68"/>
    <w:rsid w:val="00070CDC"/>
    <w:rsid w:val="00075B91"/>
    <w:rsid w:val="000770AA"/>
    <w:rsid w:val="00083B89"/>
    <w:rsid w:val="00094255"/>
    <w:rsid w:val="00095882"/>
    <w:rsid w:val="00095EA7"/>
    <w:rsid w:val="000972B6"/>
    <w:rsid w:val="00097CFC"/>
    <w:rsid w:val="000A3C0F"/>
    <w:rsid w:val="000A3CBA"/>
    <w:rsid w:val="000A62F1"/>
    <w:rsid w:val="000B1BB9"/>
    <w:rsid w:val="000B2785"/>
    <w:rsid w:val="000C1F9B"/>
    <w:rsid w:val="000D0FAC"/>
    <w:rsid w:val="000D7E51"/>
    <w:rsid w:val="000E4E0D"/>
    <w:rsid w:val="000E6EE9"/>
    <w:rsid w:val="000F027A"/>
    <w:rsid w:val="000F2D30"/>
    <w:rsid w:val="000F5987"/>
    <w:rsid w:val="001008B5"/>
    <w:rsid w:val="0011053D"/>
    <w:rsid w:val="001125D9"/>
    <w:rsid w:val="0011446A"/>
    <w:rsid w:val="001166D6"/>
    <w:rsid w:val="00116FDF"/>
    <w:rsid w:val="00121EB9"/>
    <w:rsid w:val="00127646"/>
    <w:rsid w:val="00133BBF"/>
    <w:rsid w:val="0013690B"/>
    <w:rsid w:val="001403A9"/>
    <w:rsid w:val="0014045F"/>
    <w:rsid w:val="001520C6"/>
    <w:rsid w:val="00152D19"/>
    <w:rsid w:val="00153D8D"/>
    <w:rsid w:val="00156877"/>
    <w:rsid w:val="00162FC5"/>
    <w:rsid w:val="001630BD"/>
    <w:rsid w:val="0016558F"/>
    <w:rsid w:val="00167A89"/>
    <w:rsid w:val="00167BAC"/>
    <w:rsid w:val="00171158"/>
    <w:rsid w:val="0017637E"/>
    <w:rsid w:val="001810E9"/>
    <w:rsid w:val="001819B8"/>
    <w:rsid w:val="00184257"/>
    <w:rsid w:val="0019254D"/>
    <w:rsid w:val="00192BC0"/>
    <w:rsid w:val="001A23CB"/>
    <w:rsid w:val="001A254A"/>
    <w:rsid w:val="001A4E24"/>
    <w:rsid w:val="001A545A"/>
    <w:rsid w:val="001B74E2"/>
    <w:rsid w:val="001C0ABB"/>
    <w:rsid w:val="001C7943"/>
    <w:rsid w:val="001C7AA8"/>
    <w:rsid w:val="001D1D5A"/>
    <w:rsid w:val="001D1E06"/>
    <w:rsid w:val="001D5DC1"/>
    <w:rsid w:val="001E7F48"/>
    <w:rsid w:val="001F0429"/>
    <w:rsid w:val="001F4568"/>
    <w:rsid w:val="001F53B6"/>
    <w:rsid w:val="0020601B"/>
    <w:rsid w:val="002164CC"/>
    <w:rsid w:val="0022390D"/>
    <w:rsid w:val="00223A59"/>
    <w:rsid w:val="0022691D"/>
    <w:rsid w:val="00230DCE"/>
    <w:rsid w:val="0023363F"/>
    <w:rsid w:val="00243D03"/>
    <w:rsid w:val="00244D5D"/>
    <w:rsid w:val="002509FB"/>
    <w:rsid w:val="00251341"/>
    <w:rsid w:val="00251793"/>
    <w:rsid w:val="002608B1"/>
    <w:rsid w:val="00265FB4"/>
    <w:rsid w:val="00266F23"/>
    <w:rsid w:val="002704C0"/>
    <w:rsid w:val="00275B78"/>
    <w:rsid w:val="002804AF"/>
    <w:rsid w:val="00284B41"/>
    <w:rsid w:val="0028512C"/>
    <w:rsid w:val="002A02A8"/>
    <w:rsid w:val="002A4F30"/>
    <w:rsid w:val="002A696E"/>
    <w:rsid w:val="002B36E9"/>
    <w:rsid w:val="002B57AD"/>
    <w:rsid w:val="002C21AB"/>
    <w:rsid w:val="002C4483"/>
    <w:rsid w:val="002C4946"/>
    <w:rsid w:val="002D3139"/>
    <w:rsid w:val="002D3C3E"/>
    <w:rsid w:val="002D3E68"/>
    <w:rsid w:val="002D4C97"/>
    <w:rsid w:val="002D552C"/>
    <w:rsid w:val="002E1BB1"/>
    <w:rsid w:val="002E311C"/>
    <w:rsid w:val="002F0A95"/>
    <w:rsid w:val="002F0B98"/>
    <w:rsid w:val="002F7C17"/>
    <w:rsid w:val="00301E4F"/>
    <w:rsid w:val="00302E8F"/>
    <w:rsid w:val="00303177"/>
    <w:rsid w:val="0031521A"/>
    <w:rsid w:val="00315377"/>
    <w:rsid w:val="00317DE8"/>
    <w:rsid w:val="00317F37"/>
    <w:rsid w:val="0032283F"/>
    <w:rsid w:val="0033780C"/>
    <w:rsid w:val="003408BF"/>
    <w:rsid w:val="003456E2"/>
    <w:rsid w:val="00350F6D"/>
    <w:rsid w:val="003534C6"/>
    <w:rsid w:val="00353514"/>
    <w:rsid w:val="00353E51"/>
    <w:rsid w:val="00356461"/>
    <w:rsid w:val="0035725A"/>
    <w:rsid w:val="0036192C"/>
    <w:rsid w:val="0036296B"/>
    <w:rsid w:val="00362C94"/>
    <w:rsid w:val="003641A2"/>
    <w:rsid w:val="00367F54"/>
    <w:rsid w:val="00370FFE"/>
    <w:rsid w:val="00373A7E"/>
    <w:rsid w:val="003761C5"/>
    <w:rsid w:val="00376F6D"/>
    <w:rsid w:val="00380BC3"/>
    <w:rsid w:val="00382D60"/>
    <w:rsid w:val="00383D82"/>
    <w:rsid w:val="00383FFB"/>
    <w:rsid w:val="00384B76"/>
    <w:rsid w:val="00386B43"/>
    <w:rsid w:val="00390633"/>
    <w:rsid w:val="003943CE"/>
    <w:rsid w:val="003A01B1"/>
    <w:rsid w:val="003A0390"/>
    <w:rsid w:val="003A63CB"/>
    <w:rsid w:val="003B04E1"/>
    <w:rsid w:val="003B1164"/>
    <w:rsid w:val="003B260F"/>
    <w:rsid w:val="003B4C30"/>
    <w:rsid w:val="003C0188"/>
    <w:rsid w:val="003C0CD3"/>
    <w:rsid w:val="003C1231"/>
    <w:rsid w:val="003C2C78"/>
    <w:rsid w:val="003C3048"/>
    <w:rsid w:val="003D1386"/>
    <w:rsid w:val="003D4251"/>
    <w:rsid w:val="003E031B"/>
    <w:rsid w:val="003E0760"/>
    <w:rsid w:val="003E110E"/>
    <w:rsid w:val="003E723C"/>
    <w:rsid w:val="003F1D64"/>
    <w:rsid w:val="003F4541"/>
    <w:rsid w:val="003F7644"/>
    <w:rsid w:val="00401424"/>
    <w:rsid w:val="00401E25"/>
    <w:rsid w:val="0040776B"/>
    <w:rsid w:val="00414291"/>
    <w:rsid w:val="00415689"/>
    <w:rsid w:val="00420CF0"/>
    <w:rsid w:val="004216BD"/>
    <w:rsid w:val="004225EE"/>
    <w:rsid w:val="00425515"/>
    <w:rsid w:val="00431B13"/>
    <w:rsid w:val="0043458C"/>
    <w:rsid w:val="00437F7C"/>
    <w:rsid w:val="00440567"/>
    <w:rsid w:val="00446AE1"/>
    <w:rsid w:val="00455B5B"/>
    <w:rsid w:val="00461548"/>
    <w:rsid w:val="004625B2"/>
    <w:rsid w:val="00475669"/>
    <w:rsid w:val="00491BBB"/>
    <w:rsid w:val="004A0953"/>
    <w:rsid w:val="004A4265"/>
    <w:rsid w:val="004C5B0C"/>
    <w:rsid w:val="004C7BCA"/>
    <w:rsid w:val="004D010A"/>
    <w:rsid w:val="004D0297"/>
    <w:rsid w:val="004D0348"/>
    <w:rsid w:val="004D0F78"/>
    <w:rsid w:val="004D2AE5"/>
    <w:rsid w:val="004D7F93"/>
    <w:rsid w:val="004E1D55"/>
    <w:rsid w:val="004E428B"/>
    <w:rsid w:val="004E7B72"/>
    <w:rsid w:val="004F28E3"/>
    <w:rsid w:val="004F4510"/>
    <w:rsid w:val="00501A5D"/>
    <w:rsid w:val="005025C7"/>
    <w:rsid w:val="005054F1"/>
    <w:rsid w:val="00507A2D"/>
    <w:rsid w:val="005101C7"/>
    <w:rsid w:val="0052430D"/>
    <w:rsid w:val="00544F06"/>
    <w:rsid w:val="00552D9F"/>
    <w:rsid w:val="00554A1A"/>
    <w:rsid w:val="005579A2"/>
    <w:rsid w:val="0056058E"/>
    <w:rsid w:val="00561A9B"/>
    <w:rsid w:val="00562889"/>
    <w:rsid w:val="00563E46"/>
    <w:rsid w:val="0056633A"/>
    <w:rsid w:val="0057124E"/>
    <w:rsid w:val="005713DF"/>
    <w:rsid w:val="005741D6"/>
    <w:rsid w:val="00580043"/>
    <w:rsid w:val="0058486F"/>
    <w:rsid w:val="00585D2B"/>
    <w:rsid w:val="005915EB"/>
    <w:rsid w:val="00592252"/>
    <w:rsid w:val="00594489"/>
    <w:rsid w:val="0059574F"/>
    <w:rsid w:val="005A1CAC"/>
    <w:rsid w:val="005A2717"/>
    <w:rsid w:val="005A6892"/>
    <w:rsid w:val="005A76D1"/>
    <w:rsid w:val="005A78B8"/>
    <w:rsid w:val="005B0932"/>
    <w:rsid w:val="005C5C26"/>
    <w:rsid w:val="005C71FE"/>
    <w:rsid w:val="005C79BD"/>
    <w:rsid w:val="005D54CC"/>
    <w:rsid w:val="005D6551"/>
    <w:rsid w:val="005E20C1"/>
    <w:rsid w:val="005E2CCF"/>
    <w:rsid w:val="005E39B6"/>
    <w:rsid w:val="005E39FA"/>
    <w:rsid w:val="005F0C63"/>
    <w:rsid w:val="00600D35"/>
    <w:rsid w:val="00601F73"/>
    <w:rsid w:val="006057D0"/>
    <w:rsid w:val="006146F7"/>
    <w:rsid w:val="00617E11"/>
    <w:rsid w:val="00620242"/>
    <w:rsid w:val="006258CB"/>
    <w:rsid w:val="006364BF"/>
    <w:rsid w:val="006437F7"/>
    <w:rsid w:val="006504F9"/>
    <w:rsid w:val="006517F7"/>
    <w:rsid w:val="0065599A"/>
    <w:rsid w:val="00656E7B"/>
    <w:rsid w:val="006652AD"/>
    <w:rsid w:val="0066586F"/>
    <w:rsid w:val="00667217"/>
    <w:rsid w:val="00674062"/>
    <w:rsid w:val="00677084"/>
    <w:rsid w:val="00691B0C"/>
    <w:rsid w:val="006935E8"/>
    <w:rsid w:val="00693E16"/>
    <w:rsid w:val="006A77FF"/>
    <w:rsid w:val="006B6C8D"/>
    <w:rsid w:val="006B72DB"/>
    <w:rsid w:val="006C0F64"/>
    <w:rsid w:val="006C3DA8"/>
    <w:rsid w:val="006C4663"/>
    <w:rsid w:val="006C6F44"/>
    <w:rsid w:val="006D054C"/>
    <w:rsid w:val="006D296A"/>
    <w:rsid w:val="006D4EF9"/>
    <w:rsid w:val="006D6D73"/>
    <w:rsid w:val="006D7091"/>
    <w:rsid w:val="006E1C67"/>
    <w:rsid w:val="006E4721"/>
    <w:rsid w:val="006E7E00"/>
    <w:rsid w:val="006F024F"/>
    <w:rsid w:val="006F2460"/>
    <w:rsid w:val="0070247C"/>
    <w:rsid w:val="00703780"/>
    <w:rsid w:val="007053E6"/>
    <w:rsid w:val="0071322B"/>
    <w:rsid w:val="0072077B"/>
    <w:rsid w:val="00721AC7"/>
    <w:rsid w:val="007252D8"/>
    <w:rsid w:val="00730EAF"/>
    <w:rsid w:val="00731615"/>
    <w:rsid w:val="007323F1"/>
    <w:rsid w:val="0073541F"/>
    <w:rsid w:val="00735CDD"/>
    <w:rsid w:val="00737A4E"/>
    <w:rsid w:val="00745288"/>
    <w:rsid w:val="00747282"/>
    <w:rsid w:val="0075443F"/>
    <w:rsid w:val="00764B1E"/>
    <w:rsid w:val="00765BF3"/>
    <w:rsid w:val="007767EB"/>
    <w:rsid w:val="00780EC0"/>
    <w:rsid w:val="007824E8"/>
    <w:rsid w:val="00783760"/>
    <w:rsid w:val="007A0DF6"/>
    <w:rsid w:val="007A3B5A"/>
    <w:rsid w:val="007A5491"/>
    <w:rsid w:val="007A5D8B"/>
    <w:rsid w:val="007B01AA"/>
    <w:rsid w:val="007B0DCB"/>
    <w:rsid w:val="007B0E56"/>
    <w:rsid w:val="007B3704"/>
    <w:rsid w:val="007B3A58"/>
    <w:rsid w:val="007B79C5"/>
    <w:rsid w:val="007C1350"/>
    <w:rsid w:val="007C1A2C"/>
    <w:rsid w:val="007C549E"/>
    <w:rsid w:val="007C7F0E"/>
    <w:rsid w:val="007D3DDA"/>
    <w:rsid w:val="007E0508"/>
    <w:rsid w:val="007E1D97"/>
    <w:rsid w:val="007E1F80"/>
    <w:rsid w:val="007E2801"/>
    <w:rsid w:val="007F6889"/>
    <w:rsid w:val="007F7560"/>
    <w:rsid w:val="008108BF"/>
    <w:rsid w:val="00813539"/>
    <w:rsid w:val="00814D69"/>
    <w:rsid w:val="0081541D"/>
    <w:rsid w:val="0083135C"/>
    <w:rsid w:val="00831F12"/>
    <w:rsid w:val="0083223B"/>
    <w:rsid w:val="00836E30"/>
    <w:rsid w:val="008378BA"/>
    <w:rsid w:val="00841A9D"/>
    <w:rsid w:val="00846147"/>
    <w:rsid w:val="00847271"/>
    <w:rsid w:val="00847BFC"/>
    <w:rsid w:val="00855652"/>
    <w:rsid w:val="008560F0"/>
    <w:rsid w:val="0086163F"/>
    <w:rsid w:val="008662AF"/>
    <w:rsid w:val="00866FDF"/>
    <w:rsid w:val="00871C93"/>
    <w:rsid w:val="00873EDE"/>
    <w:rsid w:val="00875566"/>
    <w:rsid w:val="00875C5D"/>
    <w:rsid w:val="0088296F"/>
    <w:rsid w:val="0088528D"/>
    <w:rsid w:val="00885B67"/>
    <w:rsid w:val="008869CC"/>
    <w:rsid w:val="008912AE"/>
    <w:rsid w:val="008932D7"/>
    <w:rsid w:val="0089411F"/>
    <w:rsid w:val="008B0CA5"/>
    <w:rsid w:val="008B28F4"/>
    <w:rsid w:val="008C4653"/>
    <w:rsid w:val="008C4658"/>
    <w:rsid w:val="008C50B1"/>
    <w:rsid w:val="008D29DD"/>
    <w:rsid w:val="008D2A93"/>
    <w:rsid w:val="008D4D0E"/>
    <w:rsid w:val="008D4EED"/>
    <w:rsid w:val="008D7B20"/>
    <w:rsid w:val="008E23EE"/>
    <w:rsid w:val="008F1018"/>
    <w:rsid w:val="008F6B35"/>
    <w:rsid w:val="009005B4"/>
    <w:rsid w:val="0090270B"/>
    <w:rsid w:val="00904F00"/>
    <w:rsid w:val="00906207"/>
    <w:rsid w:val="00906266"/>
    <w:rsid w:val="00912E86"/>
    <w:rsid w:val="00913FFB"/>
    <w:rsid w:val="009218CF"/>
    <w:rsid w:val="00924671"/>
    <w:rsid w:val="00926AE0"/>
    <w:rsid w:val="00931156"/>
    <w:rsid w:val="00932853"/>
    <w:rsid w:val="00942238"/>
    <w:rsid w:val="009475FF"/>
    <w:rsid w:val="009501C5"/>
    <w:rsid w:val="00951A04"/>
    <w:rsid w:val="00952754"/>
    <w:rsid w:val="00955C8D"/>
    <w:rsid w:val="00955D9C"/>
    <w:rsid w:val="009564F1"/>
    <w:rsid w:val="00962A69"/>
    <w:rsid w:val="009637EA"/>
    <w:rsid w:val="00965889"/>
    <w:rsid w:val="009662A4"/>
    <w:rsid w:val="00971BDD"/>
    <w:rsid w:val="00976FB0"/>
    <w:rsid w:val="0097743E"/>
    <w:rsid w:val="0098424A"/>
    <w:rsid w:val="00993348"/>
    <w:rsid w:val="009A6ACD"/>
    <w:rsid w:val="009B0E2E"/>
    <w:rsid w:val="009B194E"/>
    <w:rsid w:val="009B7C31"/>
    <w:rsid w:val="009C23B9"/>
    <w:rsid w:val="009D60DD"/>
    <w:rsid w:val="009D75A5"/>
    <w:rsid w:val="009E2020"/>
    <w:rsid w:val="009E216B"/>
    <w:rsid w:val="009E3709"/>
    <w:rsid w:val="009E68F8"/>
    <w:rsid w:val="009F1CFA"/>
    <w:rsid w:val="009F4616"/>
    <w:rsid w:val="00A06A0D"/>
    <w:rsid w:val="00A10F20"/>
    <w:rsid w:val="00A13147"/>
    <w:rsid w:val="00A145F3"/>
    <w:rsid w:val="00A14DBA"/>
    <w:rsid w:val="00A15C60"/>
    <w:rsid w:val="00A177CF"/>
    <w:rsid w:val="00A21852"/>
    <w:rsid w:val="00A22DCD"/>
    <w:rsid w:val="00A26781"/>
    <w:rsid w:val="00A27451"/>
    <w:rsid w:val="00A31E4C"/>
    <w:rsid w:val="00A33A72"/>
    <w:rsid w:val="00A40A5B"/>
    <w:rsid w:val="00A4285D"/>
    <w:rsid w:val="00A50313"/>
    <w:rsid w:val="00A53C85"/>
    <w:rsid w:val="00A552D4"/>
    <w:rsid w:val="00A55448"/>
    <w:rsid w:val="00A55EBD"/>
    <w:rsid w:val="00A672B6"/>
    <w:rsid w:val="00A714AA"/>
    <w:rsid w:val="00A727D9"/>
    <w:rsid w:val="00A74DDF"/>
    <w:rsid w:val="00A775C2"/>
    <w:rsid w:val="00A811F2"/>
    <w:rsid w:val="00A90E05"/>
    <w:rsid w:val="00A974D9"/>
    <w:rsid w:val="00AA1BF5"/>
    <w:rsid w:val="00AA68D5"/>
    <w:rsid w:val="00AA6CBF"/>
    <w:rsid w:val="00AB3529"/>
    <w:rsid w:val="00AB554B"/>
    <w:rsid w:val="00AC1EDB"/>
    <w:rsid w:val="00AC2FFC"/>
    <w:rsid w:val="00AD697B"/>
    <w:rsid w:val="00AD6B07"/>
    <w:rsid w:val="00AE092F"/>
    <w:rsid w:val="00AE267B"/>
    <w:rsid w:val="00AE706C"/>
    <w:rsid w:val="00AF1C50"/>
    <w:rsid w:val="00AF4403"/>
    <w:rsid w:val="00AF5731"/>
    <w:rsid w:val="00AF6585"/>
    <w:rsid w:val="00AF6F9D"/>
    <w:rsid w:val="00B0070B"/>
    <w:rsid w:val="00B034ED"/>
    <w:rsid w:val="00B04205"/>
    <w:rsid w:val="00B060A3"/>
    <w:rsid w:val="00B1209B"/>
    <w:rsid w:val="00B21089"/>
    <w:rsid w:val="00B23429"/>
    <w:rsid w:val="00B23BD6"/>
    <w:rsid w:val="00B23F60"/>
    <w:rsid w:val="00B26D54"/>
    <w:rsid w:val="00B30981"/>
    <w:rsid w:val="00B315EB"/>
    <w:rsid w:val="00B32FCF"/>
    <w:rsid w:val="00B34D46"/>
    <w:rsid w:val="00B37753"/>
    <w:rsid w:val="00B414CF"/>
    <w:rsid w:val="00B50AE3"/>
    <w:rsid w:val="00B53EC6"/>
    <w:rsid w:val="00B64697"/>
    <w:rsid w:val="00B653CE"/>
    <w:rsid w:val="00B76424"/>
    <w:rsid w:val="00B76624"/>
    <w:rsid w:val="00B84BBA"/>
    <w:rsid w:val="00B8757C"/>
    <w:rsid w:val="00B900D9"/>
    <w:rsid w:val="00B9507C"/>
    <w:rsid w:val="00BA259E"/>
    <w:rsid w:val="00BA2F31"/>
    <w:rsid w:val="00BA428E"/>
    <w:rsid w:val="00BA45FF"/>
    <w:rsid w:val="00BA69A0"/>
    <w:rsid w:val="00BB2013"/>
    <w:rsid w:val="00BB5D48"/>
    <w:rsid w:val="00BB64B1"/>
    <w:rsid w:val="00BB7EEE"/>
    <w:rsid w:val="00BD3D53"/>
    <w:rsid w:val="00BD7D93"/>
    <w:rsid w:val="00BE439B"/>
    <w:rsid w:val="00BE678A"/>
    <w:rsid w:val="00BE6C3D"/>
    <w:rsid w:val="00C01337"/>
    <w:rsid w:val="00C03BD9"/>
    <w:rsid w:val="00C13B7D"/>
    <w:rsid w:val="00C22863"/>
    <w:rsid w:val="00C25112"/>
    <w:rsid w:val="00C34C61"/>
    <w:rsid w:val="00C42560"/>
    <w:rsid w:val="00C439B8"/>
    <w:rsid w:val="00C44983"/>
    <w:rsid w:val="00C5113A"/>
    <w:rsid w:val="00C54EE4"/>
    <w:rsid w:val="00C64AD8"/>
    <w:rsid w:val="00C6770F"/>
    <w:rsid w:val="00C75F4A"/>
    <w:rsid w:val="00C8099F"/>
    <w:rsid w:val="00C812C2"/>
    <w:rsid w:val="00C827A3"/>
    <w:rsid w:val="00C84F46"/>
    <w:rsid w:val="00C86745"/>
    <w:rsid w:val="00C93155"/>
    <w:rsid w:val="00C963DC"/>
    <w:rsid w:val="00C971A6"/>
    <w:rsid w:val="00CA22AA"/>
    <w:rsid w:val="00CA3187"/>
    <w:rsid w:val="00CA465A"/>
    <w:rsid w:val="00CA51A6"/>
    <w:rsid w:val="00CA687C"/>
    <w:rsid w:val="00CA7E4E"/>
    <w:rsid w:val="00CB2494"/>
    <w:rsid w:val="00CC3806"/>
    <w:rsid w:val="00CD119E"/>
    <w:rsid w:val="00CD12C8"/>
    <w:rsid w:val="00CD33AF"/>
    <w:rsid w:val="00CE5F0E"/>
    <w:rsid w:val="00CF03C5"/>
    <w:rsid w:val="00CF3D2C"/>
    <w:rsid w:val="00CF41BD"/>
    <w:rsid w:val="00CF5F1F"/>
    <w:rsid w:val="00CF6DC2"/>
    <w:rsid w:val="00D0011B"/>
    <w:rsid w:val="00D002B1"/>
    <w:rsid w:val="00D05704"/>
    <w:rsid w:val="00D05B00"/>
    <w:rsid w:val="00D07D59"/>
    <w:rsid w:val="00D17CA9"/>
    <w:rsid w:val="00D209D7"/>
    <w:rsid w:val="00D254A9"/>
    <w:rsid w:val="00D30CFC"/>
    <w:rsid w:val="00D30F4C"/>
    <w:rsid w:val="00D31097"/>
    <w:rsid w:val="00D32894"/>
    <w:rsid w:val="00D40556"/>
    <w:rsid w:val="00D43435"/>
    <w:rsid w:val="00D50D0C"/>
    <w:rsid w:val="00D51244"/>
    <w:rsid w:val="00D56D05"/>
    <w:rsid w:val="00D603F8"/>
    <w:rsid w:val="00D615DB"/>
    <w:rsid w:val="00D64E46"/>
    <w:rsid w:val="00D67393"/>
    <w:rsid w:val="00D67CC4"/>
    <w:rsid w:val="00D7223C"/>
    <w:rsid w:val="00D747C0"/>
    <w:rsid w:val="00D755F9"/>
    <w:rsid w:val="00D8128C"/>
    <w:rsid w:val="00D820ED"/>
    <w:rsid w:val="00D85681"/>
    <w:rsid w:val="00DA0A71"/>
    <w:rsid w:val="00DA3F72"/>
    <w:rsid w:val="00DB1CA5"/>
    <w:rsid w:val="00DC1A34"/>
    <w:rsid w:val="00DC2BB2"/>
    <w:rsid w:val="00DC373B"/>
    <w:rsid w:val="00DC4383"/>
    <w:rsid w:val="00DC6258"/>
    <w:rsid w:val="00DC7D8C"/>
    <w:rsid w:val="00DD191D"/>
    <w:rsid w:val="00DD2A45"/>
    <w:rsid w:val="00DE0917"/>
    <w:rsid w:val="00DE21B4"/>
    <w:rsid w:val="00DF2D51"/>
    <w:rsid w:val="00E05E17"/>
    <w:rsid w:val="00E07EC3"/>
    <w:rsid w:val="00E13908"/>
    <w:rsid w:val="00E147CE"/>
    <w:rsid w:val="00E15036"/>
    <w:rsid w:val="00E16C81"/>
    <w:rsid w:val="00E179AE"/>
    <w:rsid w:val="00E20057"/>
    <w:rsid w:val="00E202F8"/>
    <w:rsid w:val="00E22195"/>
    <w:rsid w:val="00E23E83"/>
    <w:rsid w:val="00E257DA"/>
    <w:rsid w:val="00E26105"/>
    <w:rsid w:val="00E33E81"/>
    <w:rsid w:val="00E363D7"/>
    <w:rsid w:val="00E36B64"/>
    <w:rsid w:val="00E44C1B"/>
    <w:rsid w:val="00E4556B"/>
    <w:rsid w:val="00E53B0D"/>
    <w:rsid w:val="00E54FC0"/>
    <w:rsid w:val="00E55479"/>
    <w:rsid w:val="00E668ED"/>
    <w:rsid w:val="00E73AF9"/>
    <w:rsid w:val="00E87B7D"/>
    <w:rsid w:val="00E92DA9"/>
    <w:rsid w:val="00E93CAB"/>
    <w:rsid w:val="00EA0880"/>
    <w:rsid w:val="00EA6F90"/>
    <w:rsid w:val="00ED027C"/>
    <w:rsid w:val="00ED6F6B"/>
    <w:rsid w:val="00EF193D"/>
    <w:rsid w:val="00EF7454"/>
    <w:rsid w:val="00F04CE4"/>
    <w:rsid w:val="00F06E32"/>
    <w:rsid w:val="00F1139B"/>
    <w:rsid w:val="00F13259"/>
    <w:rsid w:val="00F33407"/>
    <w:rsid w:val="00F33991"/>
    <w:rsid w:val="00F37FBF"/>
    <w:rsid w:val="00F47FA5"/>
    <w:rsid w:val="00F509B5"/>
    <w:rsid w:val="00F5200C"/>
    <w:rsid w:val="00F635D1"/>
    <w:rsid w:val="00F66F78"/>
    <w:rsid w:val="00F703DC"/>
    <w:rsid w:val="00F725B9"/>
    <w:rsid w:val="00F73E05"/>
    <w:rsid w:val="00F75B30"/>
    <w:rsid w:val="00F76602"/>
    <w:rsid w:val="00F811F9"/>
    <w:rsid w:val="00F84A0E"/>
    <w:rsid w:val="00F85D8D"/>
    <w:rsid w:val="00F94C94"/>
    <w:rsid w:val="00FA2F18"/>
    <w:rsid w:val="00FB12E7"/>
    <w:rsid w:val="00FB41D3"/>
    <w:rsid w:val="00FB558A"/>
    <w:rsid w:val="00FD3F29"/>
    <w:rsid w:val="00FF0717"/>
    <w:rsid w:val="00FF204D"/>
    <w:rsid w:val="00FF717A"/>
    <w:rsid w:val="00FF7504"/>
    <w:rsid w:val="01144543"/>
    <w:rsid w:val="01EF62B4"/>
    <w:rsid w:val="052A3795"/>
    <w:rsid w:val="0B3B1CF2"/>
    <w:rsid w:val="0E0F34D5"/>
    <w:rsid w:val="1AB66B43"/>
    <w:rsid w:val="1C6B52BE"/>
    <w:rsid w:val="20DF0199"/>
    <w:rsid w:val="24D61041"/>
    <w:rsid w:val="28907AC1"/>
    <w:rsid w:val="29920820"/>
    <w:rsid w:val="2BB76FDF"/>
    <w:rsid w:val="2CC5797F"/>
    <w:rsid w:val="308F6F15"/>
    <w:rsid w:val="30E81FE9"/>
    <w:rsid w:val="33C45F23"/>
    <w:rsid w:val="36F2491D"/>
    <w:rsid w:val="37851754"/>
    <w:rsid w:val="39E7376F"/>
    <w:rsid w:val="3CEE2822"/>
    <w:rsid w:val="3D8664F8"/>
    <w:rsid w:val="3F0F0F61"/>
    <w:rsid w:val="415C67EC"/>
    <w:rsid w:val="434353F6"/>
    <w:rsid w:val="44132F67"/>
    <w:rsid w:val="4466706E"/>
    <w:rsid w:val="450937AE"/>
    <w:rsid w:val="452F5E58"/>
    <w:rsid w:val="48AB6144"/>
    <w:rsid w:val="4ACC1819"/>
    <w:rsid w:val="4B24015D"/>
    <w:rsid w:val="4C201F86"/>
    <w:rsid w:val="4E8F0141"/>
    <w:rsid w:val="50B72026"/>
    <w:rsid w:val="51C253FC"/>
    <w:rsid w:val="52E30A79"/>
    <w:rsid w:val="5708449D"/>
    <w:rsid w:val="572553E1"/>
    <w:rsid w:val="582734D0"/>
    <w:rsid w:val="59A91F48"/>
    <w:rsid w:val="5B9D668D"/>
    <w:rsid w:val="5C3D4A28"/>
    <w:rsid w:val="622C5632"/>
    <w:rsid w:val="676D62AB"/>
    <w:rsid w:val="679C04AF"/>
    <w:rsid w:val="6BB852E7"/>
    <w:rsid w:val="6E466171"/>
    <w:rsid w:val="6E6223F4"/>
    <w:rsid w:val="6FC90D35"/>
    <w:rsid w:val="714E3F78"/>
    <w:rsid w:val="72566EBE"/>
    <w:rsid w:val="72CE157C"/>
    <w:rsid w:val="78033A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qFormat/>
    <w:locked/>
    <w:uiPriority w:val="99"/>
    <w:pPr>
      <w:ind w:firstLine="420" w:firstLineChars="200"/>
    </w:pPr>
  </w:style>
  <w:style w:type="paragraph" w:styleId="3">
    <w:name w:val="Date"/>
    <w:basedOn w:val="1"/>
    <w:next w:val="1"/>
    <w:link w:val="12"/>
    <w:qFormat/>
    <w:uiPriority w:val="99"/>
    <w:pPr>
      <w:ind w:left="100" w:leftChars="2500"/>
    </w:pPr>
  </w:style>
  <w:style w:type="paragraph" w:styleId="4">
    <w:name w:val="Balloon Text"/>
    <w:basedOn w:val="1"/>
    <w:link w:val="11"/>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99"/>
    <w:pPr>
      <w:widowControl w:val="0"/>
      <w:jc w:val="both"/>
    </w:pPr>
    <w:rPr>
      <w:rFonts w:eastAsia="仿宋_GB2312"/>
      <w:kern w:val="0"/>
      <w:sz w:val="32"/>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Balloon Text Char"/>
    <w:basedOn w:val="8"/>
    <w:link w:val="4"/>
    <w:semiHidden/>
    <w:qFormat/>
    <w:locked/>
    <w:uiPriority w:val="99"/>
    <w:rPr>
      <w:rFonts w:eastAsia="仿宋_GB2312" w:cs="Times New Roman"/>
      <w:sz w:val="2"/>
    </w:rPr>
  </w:style>
  <w:style w:type="character" w:customStyle="1" w:styleId="12">
    <w:name w:val="Date Char"/>
    <w:basedOn w:val="8"/>
    <w:link w:val="3"/>
    <w:semiHidden/>
    <w:qFormat/>
    <w:locked/>
    <w:uiPriority w:val="99"/>
    <w:rPr>
      <w:rFonts w:eastAsia="仿宋_GB2312" w:cs="Times New Roman"/>
      <w:sz w:val="24"/>
      <w:szCs w:val="24"/>
    </w:rPr>
  </w:style>
  <w:style w:type="character" w:customStyle="1" w:styleId="13">
    <w:name w:val="Footer Char"/>
    <w:basedOn w:val="8"/>
    <w:link w:val="5"/>
    <w:qFormat/>
    <w:locked/>
    <w:uiPriority w:val="99"/>
    <w:rPr>
      <w:rFonts w:eastAsia="仿宋_GB2312" w:cs="Times New Roman"/>
      <w:sz w:val="18"/>
      <w:szCs w:val="18"/>
    </w:rPr>
  </w:style>
  <w:style w:type="character" w:customStyle="1" w:styleId="14">
    <w:name w:val="Header Char"/>
    <w:basedOn w:val="8"/>
    <w:link w:val="6"/>
    <w:semiHidden/>
    <w:qFormat/>
    <w:locked/>
    <w:uiPriority w:val="99"/>
    <w:rPr>
      <w:rFonts w:eastAsia="仿宋_GB2312" w:cs="Times New Roman"/>
      <w:sz w:val="18"/>
      <w:szCs w:val="18"/>
    </w:rPr>
  </w:style>
  <w:style w:type="paragraph" w:customStyle="1" w:styleId="15">
    <w:name w:val="紧急程度"/>
    <w:basedOn w:val="1"/>
    <w:qFormat/>
    <w:uiPriority w:val="99"/>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16">
    <w:name w:val="印发栏"/>
    <w:basedOn w:val="2"/>
    <w:qFormat/>
    <w:uiPriority w:val="99"/>
    <w:pPr>
      <w:tabs>
        <w:tab w:val="right" w:pos="8465"/>
      </w:tabs>
      <w:autoSpaceDE w:val="0"/>
      <w:autoSpaceDN w:val="0"/>
      <w:adjustRightInd w:val="0"/>
      <w:spacing w:line="454" w:lineRule="atLeast"/>
      <w:ind w:left="357" w:right="357" w:firstLine="0" w:firstLineChars="0"/>
      <w:jc w:val="left"/>
    </w:pPr>
    <w:rPr>
      <w:rFonts w:eastAsia="仿宋_GB2312"/>
      <w:kern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wyzx</Company>
  <Pages>4</Pages>
  <Words>187</Words>
  <Characters>1071</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2018-10-15T02:09:00Z</dcterms:created>
  <dc:creator>LENOVO</dc:creator>
  <cp:lastModifiedBy>Gom3nasaI°</cp:lastModifiedBy>
  <cp:lastPrinted>2019-10-31T07:48:00Z</cp:lastPrinted>
  <dcterms:modified xsi:type="dcterms:W3CDTF">2019-11-05T01:53:50Z</dcterms:modified>
  <dc:title>江阴市财政局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