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75" w:rsidRPr="003D0A65" w:rsidRDefault="00033475" w:rsidP="00033475">
      <w:pPr>
        <w:ind w:rightChars="-160" w:right="-336"/>
        <w:rPr>
          <w:rFonts w:ascii="Times New Roman" w:eastAsia="仿宋_GB2312" w:hAnsi="Times New Roman" w:cs="Times New Roman"/>
          <w:szCs w:val="21"/>
        </w:rPr>
      </w:pPr>
    </w:p>
    <w:p w:rsidR="00033475" w:rsidRPr="003D0A65" w:rsidRDefault="00033475" w:rsidP="00033475">
      <w:pPr>
        <w:spacing w:line="660" w:lineRule="exact"/>
        <w:ind w:rightChars="-160" w:right="-336"/>
        <w:rPr>
          <w:rFonts w:ascii="Times New Roman" w:eastAsia="仿宋_GB2312" w:hAnsi="Times New Roman" w:cs="Times New Roman"/>
          <w:sz w:val="32"/>
        </w:rPr>
      </w:pPr>
    </w:p>
    <w:p w:rsidR="00033475" w:rsidRPr="003D0A65" w:rsidRDefault="00033475" w:rsidP="00033475">
      <w:pPr>
        <w:spacing w:line="660" w:lineRule="exact"/>
        <w:ind w:rightChars="-160" w:right="-336"/>
        <w:rPr>
          <w:rFonts w:ascii="Times New Roman" w:eastAsia="仿宋_GB2312" w:hAnsi="Times New Roman" w:cs="Times New Roman"/>
          <w:sz w:val="32"/>
        </w:rPr>
      </w:pPr>
    </w:p>
    <w:p w:rsidR="0028724D" w:rsidRPr="002C4385" w:rsidRDefault="0028724D" w:rsidP="0028724D">
      <w:pPr>
        <w:pStyle w:val="a6"/>
        <w:ind w:rightChars="-162" w:right="-340"/>
        <w:rPr>
          <w:rFonts w:ascii="方正大标宋简体" w:eastAsia="方正大标宋简体" w:hAnsi="华文中宋"/>
          <w:b/>
          <w:color w:val="FF0000"/>
          <w:spacing w:val="-100"/>
          <w:w w:val="55"/>
          <w:sz w:val="140"/>
          <w:szCs w:val="140"/>
        </w:rPr>
      </w:pPr>
      <w:r w:rsidRPr="0028724D">
        <w:rPr>
          <w:rFonts w:ascii="方正大标宋简体" w:eastAsia="方正大标宋简体" w:hAnsi="华文中宋" w:hint="eastAsia"/>
          <w:color w:val="FF0000"/>
          <w:spacing w:val="6"/>
          <w:w w:val="50"/>
          <w:kern w:val="0"/>
          <w:sz w:val="140"/>
          <w:szCs w:val="140"/>
          <w:fitText w:val="8530" w:id="2035450112"/>
        </w:rPr>
        <w:t>江阴市城市综合管理局文</w:t>
      </w:r>
      <w:r w:rsidRPr="0028724D">
        <w:rPr>
          <w:rFonts w:ascii="方正大标宋简体" w:eastAsia="方正大标宋简体" w:hAnsi="华文中宋" w:hint="eastAsia"/>
          <w:color w:val="FF0000"/>
          <w:spacing w:val="-1"/>
          <w:w w:val="50"/>
          <w:kern w:val="0"/>
          <w:sz w:val="140"/>
          <w:szCs w:val="140"/>
          <w:fitText w:val="8530" w:id="2035450112"/>
        </w:rPr>
        <w:t>件</w:t>
      </w:r>
    </w:p>
    <w:p w:rsidR="00033475" w:rsidRPr="003D0A65" w:rsidRDefault="0028724D" w:rsidP="00033475">
      <w:pPr>
        <w:spacing w:line="660" w:lineRule="exact"/>
        <w:ind w:rightChars="-160" w:right="-336"/>
        <w:rPr>
          <w:rFonts w:ascii="Times New Roman" w:eastAsia="仿宋_GB2312" w:hAnsi="Times New Roman" w:cs="Times New Roman"/>
          <w:sz w:val="32"/>
          <w:szCs w:val="32"/>
        </w:rPr>
      </w:pPr>
      <w:r>
        <w:rPr>
          <w:rFonts w:ascii="Times New Roman" w:eastAsia="仿宋_GB2312" w:hAnsi="Times New Roman" w:cs="Times New Roman"/>
          <w:noProof/>
          <w:sz w:val="32"/>
          <w:szCs w:val="32"/>
        </w:rPr>
        <w:pict>
          <v:line id="直接连接符 1" o:spid="_x0000_s1028" style="position:absolute;left:0;text-align:left;z-index:251659264;visibility:visible" from="3.75pt,87pt" to="427.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" strokecolor="red" strokeweight="2pt"/>
        </w:pict>
      </w:r>
    </w:p>
    <w:p w:rsidR="00033475" w:rsidRPr="003D0A65" w:rsidRDefault="00033475" w:rsidP="00033475">
      <w:pPr>
        <w:ind w:rightChars="-160" w:right="-336"/>
        <w:jc w:val="center"/>
        <w:rPr>
          <w:rFonts w:ascii="Times New Roman" w:eastAsia="仿宋_GB2312" w:hAnsi="Times New Roman" w:cs="Times New Roman"/>
          <w:sz w:val="32"/>
        </w:rPr>
      </w:pPr>
      <w:r w:rsidRPr="003D0A65">
        <w:rPr>
          <w:rFonts w:ascii="Times New Roman" w:eastAsia="仿宋_GB2312" w:hAnsi="Times New Roman" w:cs="Times New Roman"/>
          <w:sz w:val="32"/>
        </w:rPr>
        <w:t>澄城综发〔</w:t>
      </w:r>
      <w:r w:rsidRPr="003D0A65">
        <w:rPr>
          <w:rFonts w:ascii="Times New Roman" w:eastAsia="仿宋_GB2312" w:hAnsi="Times New Roman" w:cs="Times New Roman"/>
          <w:sz w:val="32"/>
        </w:rPr>
        <w:t>2019</w:t>
      </w:r>
      <w:r w:rsidRPr="003D0A65">
        <w:rPr>
          <w:rFonts w:ascii="Times New Roman" w:eastAsia="仿宋_GB2312" w:hAnsi="Times New Roman" w:cs="Times New Roman"/>
          <w:sz w:val="32"/>
        </w:rPr>
        <w:t>〕</w:t>
      </w:r>
      <w:r>
        <w:rPr>
          <w:rFonts w:ascii="Times New Roman" w:eastAsia="仿宋_GB2312" w:hAnsi="Times New Roman" w:cs="Times New Roman" w:hint="eastAsia"/>
          <w:sz w:val="32"/>
        </w:rPr>
        <w:t>30</w:t>
      </w:r>
      <w:r w:rsidRPr="003D0A65">
        <w:rPr>
          <w:rFonts w:ascii="Times New Roman" w:eastAsia="仿宋_GB2312" w:hAnsi="Times New Roman" w:cs="Times New Roman"/>
          <w:sz w:val="32"/>
        </w:rPr>
        <w:t>号</w:t>
      </w:r>
    </w:p>
    <w:p w:rsidR="00033475" w:rsidRPr="003D0A65" w:rsidRDefault="00033475" w:rsidP="00033475">
      <w:pPr>
        <w:tabs>
          <w:tab w:val="left" w:pos="6665"/>
        </w:tabs>
        <w:spacing w:line="540" w:lineRule="exact"/>
        <w:ind w:rightChars="-160" w:right="-336"/>
        <w:jc w:val="left"/>
        <w:rPr>
          <w:rFonts w:ascii="Times New Roman" w:eastAsia="仿宋_GB2312" w:hAnsi="Times New Roman" w:cs="Times New Roman"/>
          <w:sz w:val="32"/>
        </w:rPr>
      </w:pPr>
      <w:r w:rsidRPr="003D0A65">
        <w:rPr>
          <w:rFonts w:ascii="Times New Roman" w:eastAsia="仿宋_GB2312" w:hAnsi="Times New Roman" w:cs="Times New Roman"/>
          <w:sz w:val="32"/>
        </w:rPr>
        <w:tab/>
      </w:r>
    </w:p>
    <w:p w:rsidR="00033475" w:rsidRPr="003D0A65" w:rsidRDefault="00033475" w:rsidP="00033475">
      <w:pPr>
        <w:spacing w:line="0" w:lineRule="atLeast"/>
        <w:ind w:rightChars="-160" w:right="-336"/>
        <w:rPr>
          <w:rFonts w:ascii="Times New Roman" w:eastAsia="仿宋_GB2312" w:hAnsi="Times New Roman" w:cs="Times New Roman"/>
          <w:sz w:val="28"/>
          <w:szCs w:val="28"/>
        </w:rPr>
      </w:pPr>
    </w:p>
    <w:p w:rsidR="00033475" w:rsidRDefault="00A57F9E" w:rsidP="00033475">
      <w:pPr>
        <w:spacing w:line="0" w:lineRule="atLeast"/>
        <w:jc w:val="center"/>
        <w:rPr>
          <w:rFonts w:ascii="方正小标宋_GBK" w:eastAsia="方正小标宋_GBK"/>
          <w:sz w:val="44"/>
          <w:szCs w:val="44"/>
        </w:rPr>
      </w:pPr>
      <w:r>
        <w:rPr>
          <w:rFonts w:ascii="方正小标宋_GBK" w:eastAsia="方正小标宋_GBK" w:hint="eastAsia"/>
          <w:sz w:val="44"/>
          <w:szCs w:val="44"/>
        </w:rPr>
        <w:t>关于印发《江阴市城市综合管理局</w:t>
      </w:r>
      <w:r w:rsidRPr="00A57F9E">
        <w:rPr>
          <w:rFonts w:ascii="Times New Roman" w:eastAsia="方正小标宋_GBK" w:hAnsi="Times New Roman" w:cs="Times New Roman"/>
          <w:sz w:val="44"/>
          <w:szCs w:val="44"/>
        </w:rPr>
        <w:t>2019</w:t>
      </w:r>
      <w:r>
        <w:rPr>
          <w:rFonts w:ascii="方正小标宋_GBK" w:eastAsia="方正小标宋_GBK" w:hint="eastAsia"/>
          <w:sz w:val="44"/>
          <w:szCs w:val="44"/>
        </w:rPr>
        <w:t>年社会信用体系建设工作意见》的通知</w:t>
      </w:r>
    </w:p>
    <w:p w:rsidR="00033475" w:rsidRPr="00033475" w:rsidRDefault="00033475" w:rsidP="00033475">
      <w:pPr>
        <w:spacing w:line="0" w:lineRule="atLeast"/>
        <w:jc w:val="center"/>
        <w:rPr>
          <w:rFonts w:ascii="仿宋_GB2312" w:eastAsia="仿宋_GB2312"/>
          <w:szCs w:val="21"/>
        </w:rPr>
      </w:pPr>
    </w:p>
    <w:p w:rsidR="00033475" w:rsidRDefault="00033475" w:rsidP="00033475">
      <w:pPr>
        <w:spacing w:line="600" w:lineRule="exact"/>
        <w:jc w:val="left"/>
        <w:rPr>
          <w:rFonts w:ascii="仿宋_GB2312" w:eastAsia="仿宋_GB2312"/>
          <w:sz w:val="32"/>
          <w:szCs w:val="32"/>
        </w:rPr>
      </w:pPr>
      <w:r>
        <w:rPr>
          <w:rFonts w:ascii="仿宋_GB2312" w:eastAsia="仿宋_GB2312" w:hint="eastAsia"/>
          <w:sz w:val="32"/>
          <w:szCs w:val="32"/>
        </w:rPr>
        <w:t>机关各科室，各事业单位：</w:t>
      </w:r>
    </w:p>
    <w:p w:rsidR="00A57F9E" w:rsidRDefault="00A57F9E" w:rsidP="00033475">
      <w:pPr>
        <w:spacing w:line="600" w:lineRule="exact"/>
        <w:jc w:val="left"/>
        <w:rPr>
          <w:rFonts w:ascii="Times New Roman" w:eastAsia="方正仿宋_GBK" w:hAnsi="Times New Roman" w:cs="Times New Roman"/>
          <w:sz w:val="32"/>
          <w:szCs w:val="32"/>
        </w:rPr>
      </w:pPr>
      <w:r>
        <w:rPr>
          <w:rFonts w:ascii="仿宋_GB2312" w:eastAsia="仿宋_GB2312" w:hint="eastAsia"/>
          <w:sz w:val="32"/>
          <w:szCs w:val="32"/>
        </w:rPr>
        <w:t xml:space="preserve">    </w:t>
      </w:r>
      <w:r w:rsidRPr="00A57F9E">
        <w:rPr>
          <w:rFonts w:ascii="Times New Roman" w:eastAsia="方正仿宋_GBK" w:hAnsi="Times New Roman" w:cs="Times New Roman"/>
          <w:sz w:val="32"/>
          <w:szCs w:val="32"/>
        </w:rPr>
        <w:t>现将《江阴市城市综合管理局</w:t>
      </w:r>
      <w:r w:rsidRPr="00A57F9E">
        <w:rPr>
          <w:rFonts w:ascii="Times New Roman" w:eastAsia="方正仿宋_GBK" w:hAnsi="Times New Roman" w:cs="Times New Roman"/>
          <w:sz w:val="32"/>
          <w:szCs w:val="32"/>
        </w:rPr>
        <w:t>2019</w:t>
      </w:r>
      <w:r w:rsidRPr="00A57F9E">
        <w:rPr>
          <w:rFonts w:ascii="Times New Roman" w:eastAsia="方正仿宋_GBK" w:hAnsi="Times New Roman" w:cs="Times New Roman"/>
          <w:sz w:val="32"/>
          <w:szCs w:val="32"/>
        </w:rPr>
        <w:t>年社会信用体系建设工作意见》</w:t>
      </w:r>
      <w:r>
        <w:rPr>
          <w:rFonts w:ascii="Times New Roman" w:eastAsia="方正仿宋_GBK" w:hAnsi="Times New Roman" w:cs="Times New Roman" w:hint="eastAsia"/>
          <w:sz w:val="32"/>
          <w:szCs w:val="32"/>
        </w:rPr>
        <w:t>印发给大家，请认真贯彻落实。</w:t>
      </w:r>
    </w:p>
    <w:p w:rsidR="00A57F9E" w:rsidRDefault="00A57F9E" w:rsidP="00033475">
      <w:pPr>
        <w:spacing w:line="600" w:lineRule="exact"/>
        <w:jc w:val="left"/>
        <w:rPr>
          <w:rFonts w:ascii="Times New Roman" w:eastAsia="方正仿宋_GBK" w:hAnsi="Times New Roman" w:cs="Times New Roman"/>
          <w:sz w:val="32"/>
          <w:szCs w:val="32"/>
        </w:rPr>
      </w:pPr>
    </w:p>
    <w:p w:rsidR="00A57F9E" w:rsidRDefault="00A57F9E" w:rsidP="00033475">
      <w:pPr>
        <w:spacing w:line="600" w:lineRule="exact"/>
        <w:jc w:val="left"/>
        <w:rPr>
          <w:rFonts w:ascii="Times New Roman" w:eastAsia="方正仿宋_GBK" w:hAnsi="Times New Roman" w:cs="Times New Roman"/>
          <w:sz w:val="32"/>
          <w:szCs w:val="32"/>
        </w:rPr>
      </w:pPr>
    </w:p>
    <w:p w:rsidR="00A57F9E" w:rsidRDefault="00A57F9E" w:rsidP="00033475">
      <w:pPr>
        <w:spacing w:line="600" w:lineRule="exact"/>
        <w:jc w:val="left"/>
        <w:rPr>
          <w:rFonts w:ascii="Times New Roman" w:eastAsia="方正仿宋_GBK" w:hAnsi="Times New Roman" w:cs="Times New Roman"/>
          <w:sz w:val="32"/>
          <w:szCs w:val="32"/>
        </w:rPr>
      </w:pPr>
    </w:p>
    <w:p w:rsidR="00A57F9E" w:rsidRDefault="00A57F9E" w:rsidP="00F02C7F">
      <w:pPr>
        <w:wordWrap w:val="0"/>
        <w:spacing w:line="60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江阴市城市</w:t>
      </w:r>
      <w:r w:rsidR="0028724D">
        <w:rPr>
          <w:rFonts w:ascii="Times New Roman" w:eastAsia="方正仿宋_GBK" w:hAnsi="Times New Roman" w:cs="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24pt;margin-top:590.25pt;width:119.25pt;height:119.25pt;z-index:251661312;mso-position-horizontal-relative:page;mso-position-vertical-relative:page" o:preferrelative="t" filled="f" stroked="f">
            <v:imagedata r:id="rId6" o:title=""/>
            <o:lock v:ext="edit" aspectratio="t"/>
            <w10:wrap anchorx="page" anchory="page"/>
          </v:shape>
          <w:control r:id="rId7" w:name="IBEssWord1" w:shapeid="_x0000_s1029"/>
        </w:pict>
      </w:r>
      <w:r>
        <w:rPr>
          <w:rFonts w:ascii="Times New Roman" w:eastAsia="方正仿宋_GBK" w:hAnsi="Times New Roman" w:cs="Times New Roman" w:hint="eastAsia"/>
          <w:sz w:val="32"/>
          <w:szCs w:val="32"/>
        </w:rPr>
        <w:t>综合管理局</w:t>
      </w:r>
      <w:r w:rsidR="00F02C7F">
        <w:rPr>
          <w:rFonts w:ascii="Times New Roman" w:eastAsia="方正仿宋_GBK" w:hAnsi="Times New Roman" w:cs="Times New Roman" w:hint="eastAsia"/>
          <w:sz w:val="32"/>
          <w:szCs w:val="32"/>
        </w:rPr>
        <w:t xml:space="preserve">      </w:t>
      </w:r>
    </w:p>
    <w:p w:rsidR="00A57F9E" w:rsidRDefault="00A57F9E" w:rsidP="00F02C7F">
      <w:pPr>
        <w:wordWrap w:val="0"/>
        <w:spacing w:line="60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sidR="00F02C7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日</w:t>
      </w:r>
      <w:r w:rsidR="00F02C7F">
        <w:rPr>
          <w:rFonts w:ascii="Times New Roman" w:eastAsia="方正仿宋_GBK" w:hAnsi="Times New Roman" w:cs="Times New Roman" w:hint="eastAsia"/>
          <w:sz w:val="32"/>
          <w:szCs w:val="32"/>
        </w:rPr>
        <w:t xml:space="preserve">        </w:t>
      </w:r>
    </w:p>
    <w:p w:rsidR="00F02C7F" w:rsidRDefault="00F02C7F" w:rsidP="00F02C7F">
      <w:pPr>
        <w:spacing w:line="600" w:lineRule="exact"/>
        <w:jc w:val="right"/>
        <w:rPr>
          <w:rFonts w:ascii="Times New Roman" w:eastAsia="方正仿宋_GBK" w:hAnsi="Times New Roman" w:cs="Times New Roman"/>
          <w:sz w:val="32"/>
          <w:szCs w:val="32"/>
        </w:rPr>
      </w:pPr>
    </w:p>
    <w:p w:rsidR="00F02C7F" w:rsidRDefault="00F02C7F" w:rsidP="00F02C7F">
      <w:pPr>
        <w:spacing w:line="600" w:lineRule="exact"/>
        <w:jc w:val="right"/>
        <w:rPr>
          <w:rFonts w:ascii="Times New Roman" w:eastAsia="方正仿宋_GBK" w:hAnsi="Times New Roman" w:cs="Times New Roman"/>
          <w:sz w:val="32"/>
          <w:szCs w:val="32"/>
        </w:rPr>
      </w:pPr>
    </w:p>
    <w:p w:rsidR="00F02C7F" w:rsidRDefault="00F02C7F" w:rsidP="00F02C7F">
      <w:pPr>
        <w:spacing w:line="0" w:lineRule="atLeast"/>
        <w:jc w:val="center"/>
        <w:rPr>
          <w:rFonts w:ascii="方正小标宋_GBK" w:eastAsia="方正小标宋_GBK"/>
          <w:sz w:val="44"/>
          <w:szCs w:val="44"/>
        </w:rPr>
      </w:pPr>
      <w:r>
        <w:rPr>
          <w:rFonts w:ascii="方正小标宋_GBK" w:eastAsia="方正小标宋_GBK" w:hint="eastAsia"/>
          <w:sz w:val="44"/>
          <w:szCs w:val="44"/>
        </w:rPr>
        <w:lastRenderedPageBreak/>
        <w:t>江阴市城市综合管理局</w:t>
      </w:r>
      <w:r w:rsidRPr="00A57F9E">
        <w:rPr>
          <w:rFonts w:ascii="Times New Roman" w:eastAsia="方正小标宋_GBK" w:hAnsi="Times New Roman" w:cs="Times New Roman"/>
          <w:sz w:val="44"/>
          <w:szCs w:val="44"/>
        </w:rPr>
        <w:t>2019</w:t>
      </w:r>
      <w:r>
        <w:rPr>
          <w:rFonts w:ascii="方正小标宋_GBK" w:eastAsia="方正小标宋_GBK" w:hint="eastAsia"/>
          <w:sz w:val="44"/>
          <w:szCs w:val="44"/>
        </w:rPr>
        <w:t>年社会</w:t>
      </w:r>
    </w:p>
    <w:p w:rsidR="00F02C7F" w:rsidRDefault="00F02C7F" w:rsidP="00F02C7F">
      <w:pPr>
        <w:spacing w:line="0" w:lineRule="atLeast"/>
        <w:jc w:val="center"/>
        <w:rPr>
          <w:rFonts w:ascii="方正小标宋_GBK" w:eastAsia="方正小标宋_GBK"/>
          <w:sz w:val="44"/>
          <w:szCs w:val="44"/>
        </w:rPr>
      </w:pPr>
      <w:r>
        <w:rPr>
          <w:rFonts w:ascii="方正小标宋_GBK" w:eastAsia="方正小标宋_GBK" w:hint="eastAsia"/>
          <w:sz w:val="44"/>
          <w:szCs w:val="44"/>
        </w:rPr>
        <w:t>信用体系建设工作意见</w:t>
      </w:r>
    </w:p>
    <w:p w:rsidR="00F02C7F" w:rsidRPr="00A57F9E" w:rsidRDefault="00F02C7F" w:rsidP="00F02C7F">
      <w:pPr>
        <w:spacing w:line="0" w:lineRule="atLeast"/>
        <w:jc w:val="center"/>
        <w:rPr>
          <w:rFonts w:ascii="Times New Roman" w:eastAsia="方正仿宋_GBK" w:hAnsi="Times New Roman" w:cs="Times New Roman"/>
          <w:sz w:val="32"/>
          <w:szCs w:val="32"/>
        </w:rPr>
      </w:pPr>
    </w:p>
    <w:p w:rsidR="00033475" w:rsidRPr="000C2E92" w:rsidRDefault="00033475" w:rsidP="00033475">
      <w:pPr>
        <w:spacing w:line="580" w:lineRule="exact"/>
        <w:ind w:firstLineChars="200" w:firstLine="640"/>
        <w:rPr>
          <w:rFonts w:ascii="方正仿宋_GBK" w:eastAsia="方正仿宋_GBK"/>
          <w:bCs/>
          <w:kern w:val="32"/>
          <w:sz w:val="32"/>
          <w:szCs w:val="32"/>
        </w:rPr>
      </w:pPr>
      <w:r w:rsidRPr="000C2E92">
        <w:rPr>
          <w:rFonts w:ascii="方正仿宋_GBK" w:eastAsia="方正仿宋_GBK" w:hint="eastAsia"/>
          <w:bCs/>
          <w:kern w:val="32"/>
          <w:sz w:val="32"/>
          <w:szCs w:val="32"/>
        </w:rPr>
        <w:t>为认真做好社会信用体系建设工作，深入推进“放管服”改革，进一步发挥信用在创新监管机制、提高监管能力和水平方面的基础性作用，推进城市治理体系和治理能力现代化，按照市社会</w:t>
      </w:r>
      <w:r>
        <w:rPr>
          <w:rFonts w:ascii="方正仿宋_GBK" w:eastAsia="方正仿宋_GBK" w:hint="eastAsia"/>
          <w:bCs/>
          <w:kern w:val="32"/>
          <w:sz w:val="32"/>
          <w:szCs w:val="32"/>
        </w:rPr>
        <w:t>信用体系建设领导小组的统一部署，结合我局实际，制定如下实施意见。</w:t>
      </w:r>
    </w:p>
    <w:p w:rsidR="00033475" w:rsidRDefault="00033475" w:rsidP="00033475">
      <w:pPr>
        <w:spacing w:line="580" w:lineRule="exact"/>
        <w:ind w:firstLineChars="250" w:firstLine="800"/>
        <w:rPr>
          <w:rFonts w:ascii="黑体" w:eastAsia="黑体"/>
          <w:bCs/>
          <w:kern w:val="32"/>
          <w:sz w:val="32"/>
          <w:szCs w:val="32"/>
        </w:rPr>
      </w:pPr>
      <w:r>
        <w:rPr>
          <w:rFonts w:ascii="黑体" w:eastAsia="黑体" w:hint="eastAsia"/>
          <w:bCs/>
          <w:kern w:val="32"/>
          <w:sz w:val="32"/>
          <w:szCs w:val="32"/>
        </w:rPr>
        <w:t>一、指导思想</w:t>
      </w:r>
    </w:p>
    <w:p w:rsidR="00033475" w:rsidRDefault="00033475" w:rsidP="00033475">
      <w:pPr>
        <w:spacing w:line="580" w:lineRule="exact"/>
        <w:ind w:firstLineChars="200" w:firstLine="640"/>
        <w:rPr>
          <w:rFonts w:ascii="方正仿宋_GBK" w:eastAsia="方正仿宋_GBK"/>
          <w:bCs/>
          <w:kern w:val="32"/>
          <w:sz w:val="32"/>
          <w:szCs w:val="32"/>
        </w:rPr>
      </w:pPr>
      <w:r>
        <w:rPr>
          <w:rFonts w:ascii="方正仿宋_GBK" w:eastAsia="方正仿宋_GBK" w:hint="eastAsia"/>
          <w:bCs/>
          <w:kern w:val="32"/>
          <w:sz w:val="32"/>
          <w:szCs w:val="32"/>
        </w:rPr>
        <w:t>以习近平新时代中国特色社会主义思想为指导，深入贯彻落实党的十九大和十九届二中、三中全会精神，按照国务院《社会信用体系建设规划纲要（2014-2020年）》</w:t>
      </w:r>
      <w:r>
        <w:rPr>
          <w:rFonts w:ascii="方正仿宋_GBK" w:eastAsia="方正仿宋_GBK"/>
          <w:bCs/>
          <w:kern w:val="32"/>
          <w:sz w:val="32"/>
          <w:szCs w:val="32"/>
        </w:rPr>
        <w:t>《</w:t>
      </w:r>
      <w:r>
        <w:rPr>
          <w:rFonts w:ascii="方正仿宋_GBK" w:eastAsia="方正仿宋_GBK" w:hint="eastAsia"/>
          <w:bCs/>
          <w:kern w:val="32"/>
          <w:sz w:val="32"/>
          <w:szCs w:val="32"/>
        </w:rPr>
        <w:t>国务院</w:t>
      </w:r>
      <w:r>
        <w:rPr>
          <w:rFonts w:ascii="方正仿宋_GBK" w:eastAsia="方正仿宋_GBK"/>
          <w:bCs/>
          <w:kern w:val="32"/>
          <w:sz w:val="32"/>
          <w:szCs w:val="32"/>
        </w:rPr>
        <w:t>办公厅关于加快</w:t>
      </w:r>
      <w:r>
        <w:rPr>
          <w:rFonts w:ascii="方正仿宋_GBK" w:eastAsia="方正仿宋_GBK" w:hint="eastAsia"/>
          <w:bCs/>
          <w:kern w:val="32"/>
          <w:sz w:val="32"/>
          <w:szCs w:val="32"/>
        </w:rPr>
        <w:t>推进社会信用体系建设构建以信用为基础的新型监管机制的指导意见</w:t>
      </w:r>
      <w:r>
        <w:rPr>
          <w:rFonts w:ascii="方正仿宋_GBK" w:eastAsia="方正仿宋_GBK"/>
          <w:bCs/>
          <w:kern w:val="32"/>
          <w:sz w:val="32"/>
          <w:szCs w:val="32"/>
        </w:rPr>
        <w:t>》</w:t>
      </w:r>
      <w:r>
        <w:rPr>
          <w:rFonts w:ascii="方正仿宋_GBK" w:eastAsia="方正仿宋_GBK" w:hint="eastAsia"/>
          <w:bCs/>
          <w:kern w:val="32"/>
          <w:sz w:val="32"/>
          <w:szCs w:val="32"/>
        </w:rPr>
        <w:t>（国办发〔2019〕35号）和</w:t>
      </w:r>
      <w:r>
        <w:rPr>
          <w:rFonts w:ascii="方正仿宋_GBK" w:eastAsia="方正仿宋_GBK" w:hint="eastAsia"/>
          <w:sz w:val="32"/>
          <w:szCs w:val="32"/>
        </w:rPr>
        <w:t>《江阴市201</w:t>
      </w:r>
      <w:r>
        <w:rPr>
          <w:rFonts w:ascii="方正仿宋_GBK" w:eastAsia="方正仿宋_GBK"/>
          <w:sz w:val="32"/>
          <w:szCs w:val="32"/>
        </w:rPr>
        <w:t>9</w:t>
      </w:r>
      <w:r>
        <w:rPr>
          <w:rFonts w:ascii="方正仿宋_GBK" w:eastAsia="方正仿宋_GBK" w:hint="eastAsia"/>
          <w:sz w:val="32"/>
          <w:szCs w:val="32"/>
        </w:rPr>
        <w:t>年社会信用体系建设工作意见》的有关要求</w:t>
      </w:r>
      <w:r>
        <w:rPr>
          <w:rFonts w:ascii="方正仿宋_GBK" w:eastAsia="方正仿宋_GBK" w:hint="eastAsia"/>
          <w:bCs/>
          <w:kern w:val="32"/>
          <w:sz w:val="32"/>
          <w:szCs w:val="32"/>
        </w:rPr>
        <w:t>，以“诚信</w:t>
      </w:r>
      <w:r>
        <w:rPr>
          <w:rFonts w:ascii="方正仿宋_GBK" w:eastAsia="方正仿宋_GBK"/>
          <w:bCs/>
          <w:kern w:val="32"/>
          <w:sz w:val="32"/>
          <w:szCs w:val="32"/>
        </w:rPr>
        <w:t>建设深化推进年</w:t>
      </w:r>
      <w:r>
        <w:rPr>
          <w:rFonts w:ascii="方正仿宋_GBK" w:eastAsia="方正仿宋_GBK" w:hint="eastAsia"/>
          <w:bCs/>
          <w:kern w:val="32"/>
          <w:sz w:val="32"/>
          <w:szCs w:val="32"/>
        </w:rPr>
        <w:t>”为</w:t>
      </w:r>
      <w:r>
        <w:rPr>
          <w:rFonts w:ascii="方正仿宋_GBK" w:eastAsia="方正仿宋_GBK"/>
          <w:bCs/>
          <w:kern w:val="32"/>
          <w:sz w:val="32"/>
          <w:szCs w:val="32"/>
        </w:rPr>
        <w:t>主题思路，</w:t>
      </w:r>
      <w:r>
        <w:rPr>
          <w:rFonts w:ascii="方正仿宋_GBK" w:eastAsia="方正仿宋_GBK" w:hint="eastAsia"/>
          <w:sz w:val="32"/>
          <w:szCs w:val="32"/>
        </w:rPr>
        <w:t>坚持以“依法依规、改革创新、协同共治”为基本原则，以加强信用监管为着力点，</w:t>
      </w:r>
      <w:r>
        <w:rPr>
          <w:rFonts w:ascii="方正仿宋_GBK" w:eastAsia="方正仿宋_GBK" w:hint="eastAsia"/>
          <w:bCs/>
          <w:kern w:val="32"/>
          <w:sz w:val="32"/>
          <w:szCs w:val="32"/>
        </w:rPr>
        <w:t>以守信激励</w:t>
      </w:r>
      <w:r>
        <w:rPr>
          <w:rFonts w:ascii="方正仿宋_GBK" w:eastAsia="方正仿宋_GBK"/>
          <w:bCs/>
          <w:kern w:val="32"/>
          <w:sz w:val="32"/>
          <w:szCs w:val="32"/>
        </w:rPr>
        <w:t>和</w:t>
      </w:r>
      <w:r>
        <w:rPr>
          <w:rFonts w:ascii="方正仿宋_GBK" w:eastAsia="方正仿宋_GBK" w:hint="eastAsia"/>
          <w:bCs/>
          <w:kern w:val="32"/>
          <w:sz w:val="32"/>
          <w:szCs w:val="32"/>
        </w:rPr>
        <w:t>失信惩戒为重点，</w:t>
      </w:r>
      <w:r>
        <w:rPr>
          <w:rFonts w:ascii="方正仿宋_GBK" w:eastAsia="方正仿宋_GBK" w:hint="eastAsia"/>
          <w:sz w:val="32"/>
          <w:szCs w:val="32"/>
        </w:rPr>
        <w:t>创新监管理念、监管制度和监管方式，</w:t>
      </w:r>
      <w:r>
        <w:rPr>
          <w:rFonts w:ascii="方正仿宋_GBK" w:eastAsia="方正仿宋_GBK"/>
          <w:sz w:val="32"/>
          <w:szCs w:val="32"/>
        </w:rPr>
        <w:t>构建以</w:t>
      </w:r>
      <w:r>
        <w:rPr>
          <w:rFonts w:ascii="方正仿宋_GBK" w:eastAsia="方正仿宋_GBK" w:hint="eastAsia"/>
          <w:sz w:val="32"/>
          <w:szCs w:val="32"/>
        </w:rPr>
        <w:t>信用为</w:t>
      </w:r>
      <w:r>
        <w:rPr>
          <w:rFonts w:ascii="方正仿宋_GBK" w:eastAsia="方正仿宋_GBK"/>
          <w:sz w:val="32"/>
          <w:szCs w:val="32"/>
        </w:rPr>
        <w:t>核心</w:t>
      </w:r>
      <w:r>
        <w:rPr>
          <w:rFonts w:ascii="方正仿宋_GBK" w:eastAsia="方正仿宋_GBK" w:hint="eastAsia"/>
          <w:sz w:val="32"/>
          <w:szCs w:val="32"/>
        </w:rPr>
        <w:t>、</w:t>
      </w:r>
      <w:r>
        <w:rPr>
          <w:rFonts w:ascii="方正仿宋_GBK" w:eastAsia="方正仿宋_GBK"/>
          <w:sz w:val="32"/>
          <w:szCs w:val="32"/>
        </w:rPr>
        <w:t>衔接</w:t>
      </w:r>
      <w:r>
        <w:rPr>
          <w:rFonts w:ascii="方正仿宋_GBK" w:eastAsia="方正仿宋_GBK" w:hint="eastAsia"/>
          <w:sz w:val="32"/>
          <w:szCs w:val="32"/>
        </w:rPr>
        <w:t>事前、事中、事后全监管环节的新型监管机制</w:t>
      </w:r>
      <w:r>
        <w:rPr>
          <w:rFonts w:ascii="方正仿宋_GBK" w:eastAsia="方正仿宋_GBK" w:hint="eastAsia"/>
          <w:bCs/>
          <w:kern w:val="32"/>
          <w:sz w:val="32"/>
          <w:szCs w:val="32"/>
        </w:rPr>
        <w:t>，深入推进社会信用体系建设，为新时代</w:t>
      </w:r>
      <w:r>
        <w:rPr>
          <w:rFonts w:ascii="方正仿宋_GBK" w:eastAsia="方正仿宋_GBK"/>
          <w:bCs/>
          <w:kern w:val="32"/>
          <w:sz w:val="32"/>
          <w:szCs w:val="32"/>
        </w:rPr>
        <w:t>江阴城市综合管理发挥信用体系建设新功能新优势</w:t>
      </w:r>
      <w:r>
        <w:rPr>
          <w:rFonts w:ascii="方正仿宋_GBK" w:eastAsia="方正仿宋_GBK" w:hint="eastAsia"/>
          <w:bCs/>
          <w:kern w:val="32"/>
          <w:sz w:val="32"/>
          <w:szCs w:val="32"/>
        </w:rPr>
        <w:t>。</w:t>
      </w:r>
    </w:p>
    <w:p w:rsidR="00033475" w:rsidRDefault="00033475" w:rsidP="00033475">
      <w:pPr>
        <w:spacing w:line="580" w:lineRule="exact"/>
        <w:ind w:firstLineChars="250" w:firstLine="800"/>
        <w:rPr>
          <w:rFonts w:ascii="黑体" w:eastAsia="黑体"/>
          <w:bCs/>
          <w:kern w:val="32"/>
          <w:sz w:val="32"/>
          <w:szCs w:val="32"/>
        </w:rPr>
      </w:pPr>
      <w:r>
        <w:rPr>
          <w:rFonts w:ascii="黑体" w:eastAsia="黑体" w:hint="eastAsia"/>
          <w:bCs/>
          <w:kern w:val="32"/>
          <w:sz w:val="32"/>
          <w:szCs w:val="32"/>
        </w:rPr>
        <w:t>二、重点工作</w:t>
      </w:r>
    </w:p>
    <w:p w:rsidR="00033475" w:rsidRDefault="00033475" w:rsidP="00033475">
      <w:pPr>
        <w:spacing w:line="580" w:lineRule="exact"/>
        <w:ind w:firstLineChars="150" w:firstLine="480"/>
        <w:rPr>
          <w:rFonts w:ascii="楷体_GB2312" w:eastAsia="楷体_GB2312"/>
          <w:bCs/>
          <w:kern w:val="32"/>
          <w:sz w:val="32"/>
          <w:szCs w:val="32"/>
        </w:rPr>
      </w:pPr>
      <w:r>
        <w:rPr>
          <w:rFonts w:ascii="楷体_GB2312" w:eastAsia="楷体_GB2312" w:hint="eastAsia"/>
          <w:bCs/>
          <w:kern w:val="32"/>
          <w:sz w:val="32"/>
          <w:szCs w:val="32"/>
        </w:rPr>
        <w:t>（一）加强政务诚信教育</w:t>
      </w:r>
    </w:p>
    <w:p w:rsidR="00033475" w:rsidRDefault="00033475" w:rsidP="00033475">
      <w:pPr>
        <w:spacing w:line="580" w:lineRule="exact"/>
        <w:ind w:firstLineChars="200" w:firstLine="640"/>
        <w:rPr>
          <w:rFonts w:ascii="楷体_GB2312" w:eastAsia="楷体_GB2312"/>
          <w:bCs/>
          <w:kern w:val="32"/>
          <w:sz w:val="32"/>
          <w:szCs w:val="32"/>
        </w:rPr>
      </w:pPr>
      <w:r>
        <w:rPr>
          <w:rFonts w:ascii="方正仿宋_GBK" w:eastAsia="方正仿宋_GBK" w:hint="eastAsia"/>
          <w:bCs/>
          <w:kern w:val="32"/>
          <w:sz w:val="32"/>
          <w:szCs w:val="32"/>
        </w:rPr>
        <w:lastRenderedPageBreak/>
        <w:t>深入开展城管工作人员诚信、守法和道德教育，大力倡导真诚为民、依法行政、诚信施政，将诚信建设纳入城管工作人员招录和考核内容，将诚信教育贯穿党员干部和执法人员教育培训全过程。依法做好政务信息公开，提高决策和施政透明度；</w:t>
      </w:r>
      <w:r>
        <w:rPr>
          <w:rFonts w:ascii="方正仿宋_GBK" w:eastAsia="方正仿宋_GBK"/>
          <w:bCs/>
          <w:kern w:val="32"/>
          <w:sz w:val="32"/>
          <w:szCs w:val="32"/>
        </w:rPr>
        <w:t>完善政务信用记录归集</w:t>
      </w:r>
      <w:r>
        <w:rPr>
          <w:rFonts w:ascii="方正仿宋_GBK" w:eastAsia="方正仿宋_GBK" w:hint="eastAsia"/>
          <w:bCs/>
          <w:kern w:val="32"/>
          <w:sz w:val="32"/>
          <w:szCs w:val="32"/>
        </w:rPr>
        <w:t>、</w:t>
      </w:r>
      <w:r>
        <w:rPr>
          <w:rFonts w:ascii="方正仿宋_GBK" w:eastAsia="方正仿宋_GBK"/>
          <w:bCs/>
          <w:kern w:val="32"/>
          <w:sz w:val="32"/>
          <w:szCs w:val="32"/>
        </w:rPr>
        <w:t>政务失信行为惩戒追责</w:t>
      </w:r>
      <w:r>
        <w:rPr>
          <w:rFonts w:ascii="方正仿宋_GBK" w:eastAsia="方正仿宋_GBK" w:hint="eastAsia"/>
          <w:bCs/>
          <w:kern w:val="32"/>
          <w:sz w:val="32"/>
          <w:szCs w:val="32"/>
        </w:rPr>
        <w:t>、</w:t>
      </w:r>
      <w:r>
        <w:rPr>
          <w:rFonts w:ascii="方正仿宋_GBK" w:eastAsia="方正仿宋_GBK"/>
          <w:bCs/>
          <w:kern w:val="32"/>
          <w:sz w:val="32"/>
          <w:szCs w:val="32"/>
        </w:rPr>
        <w:t>促进诚信履职机制</w:t>
      </w:r>
      <w:r>
        <w:rPr>
          <w:rFonts w:ascii="方正仿宋_GBK" w:eastAsia="方正仿宋_GBK" w:hint="eastAsia"/>
          <w:bCs/>
          <w:kern w:val="32"/>
          <w:sz w:val="32"/>
          <w:szCs w:val="32"/>
        </w:rPr>
        <w:t>；积极</w:t>
      </w:r>
      <w:r>
        <w:rPr>
          <w:rFonts w:ascii="方正仿宋_GBK" w:eastAsia="方正仿宋_GBK"/>
          <w:bCs/>
          <w:kern w:val="32"/>
          <w:sz w:val="32"/>
          <w:szCs w:val="32"/>
        </w:rPr>
        <w:t>开展</w:t>
      </w:r>
      <w:r>
        <w:rPr>
          <w:rFonts w:ascii="方正仿宋_GBK" w:eastAsia="方正仿宋_GBK" w:hint="eastAsia"/>
          <w:bCs/>
          <w:kern w:val="32"/>
          <w:sz w:val="32"/>
          <w:szCs w:val="32"/>
        </w:rPr>
        <w:t>政务</w:t>
      </w:r>
      <w:r>
        <w:rPr>
          <w:rFonts w:ascii="方正仿宋_GBK" w:eastAsia="方正仿宋_GBK"/>
          <w:bCs/>
          <w:kern w:val="32"/>
          <w:sz w:val="32"/>
          <w:szCs w:val="32"/>
        </w:rPr>
        <w:t>失信问题专项治理工作，</w:t>
      </w:r>
      <w:r>
        <w:rPr>
          <w:rFonts w:ascii="方正仿宋_GBK" w:eastAsia="方正仿宋_GBK" w:hint="eastAsia"/>
          <w:bCs/>
          <w:kern w:val="32"/>
          <w:sz w:val="32"/>
          <w:szCs w:val="32"/>
        </w:rPr>
        <w:t>提升政府</w:t>
      </w:r>
      <w:r>
        <w:rPr>
          <w:rFonts w:ascii="方正仿宋_GBK" w:eastAsia="方正仿宋_GBK"/>
          <w:bCs/>
          <w:kern w:val="32"/>
          <w:sz w:val="32"/>
          <w:szCs w:val="32"/>
        </w:rPr>
        <w:t>公信力</w:t>
      </w:r>
      <w:r>
        <w:rPr>
          <w:rFonts w:ascii="方正仿宋_GBK" w:eastAsia="方正仿宋_GBK" w:hint="eastAsia"/>
          <w:bCs/>
          <w:kern w:val="32"/>
          <w:sz w:val="32"/>
          <w:szCs w:val="32"/>
        </w:rPr>
        <w:t>。</w:t>
      </w:r>
      <w:r>
        <w:rPr>
          <w:rFonts w:ascii="楷体_GB2312" w:eastAsia="楷体_GB2312" w:hint="eastAsia"/>
          <w:bCs/>
          <w:kern w:val="32"/>
          <w:sz w:val="32"/>
          <w:szCs w:val="32"/>
        </w:rPr>
        <w:t>（责任单位：组织人事科、办公室）</w:t>
      </w:r>
    </w:p>
    <w:p w:rsidR="00033475" w:rsidRDefault="00033475" w:rsidP="00033475">
      <w:pPr>
        <w:spacing w:line="580" w:lineRule="exact"/>
        <w:ind w:firstLineChars="150" w:firstLine="480"/>
        <w:rPr>
          <w:rFonts w:ascii="楷体_GB2312" w:eastAsia="楷体_GB2312"/>
          <w:bCs/>
          <w:kern w:val="32"/>
          <w:sz w:val="32"/>
          <w:szCs w:val="32"/>
        </w:rPr>
      </w:pPr>
      <w:r>
        <w:rPr>
          <w:rFonts w:ascii="楷体_GB2312" w:eastAsia="楷体_GB2312" w:hint="eastAsia"/>
          <w:bCs/>
          <w:kern w:val="32"/>
          <w:sz w:val="32"/>
          <w:szCs w:val="32"/>
        </w:rPr>
        <w:t>（二）全面推进门店市容</w:t>
      </w:r>
      <w:r>
        <w:rPr>
          <w:rFonts w:ascii="楷体_GB2312" w:eastAsia="楷体_GB2312"/>
          <w:bCs/>
          <w:kern w:val="32"/>
          <w:sz w:val="32"/>
          <w:szCs w:val="32"/>
        </w:rPr>
        <w:t>秩序信用管理</w:t>
      </w:r>
    </w:p>
    <w:p w:rsidR="00033475" w:rsidRDefault="00033475" w:rsidP="00033475">
      <w:pPr>
        <w:spacing w:line="580" w:lineRule="exact"/>
        <w:ind w:firstLineChars="200" w:firstLine="640"/>
        <w:rPr>
          <w:rFonts w:ascii="方正仿宋_GBK" w:eastAsia="方正仿宋_GBK"/>
          <w:bCs/>
          <w:kern w:val="32"/>
          <w:sz w:val="32"/>
          <w:szCs w:val="32"/>
        </w:rPr>
      </w:pPr>
      <w:r>
        <w:rPr>
          <w:rFonts w:ascii="方正仿宋_GBK" w:eastAsia="方正仿宋_GBK" w:hint="eastAsia"/>
          <w:bCs/>
          <w:kern w:val="32"/>
          <w:sz w:val="32"/>
          <w:szCs w:val="32"/>
        </w:rPr>
        <w:t>全面推广示范门店创建活动。根据</w:t>
      </w:r>
      <w:r>
        <w:rPr>
          <w:rFonts w:ascii="方正仿宋_GBK" w:eastAsia="方正仿宋_GBK"/>
          <w:bCs/>
          <w:kern w:val="32"/>
          <w:sz w:val="32"/>
          <w:szCs w:val="32"/>
        </w:rPr>
        <w:t>已运行一年的</w:t>
      </w:r>
      <w:r>
        <w:rPr>
          <w:rFonts w:ascii="方正仿宋_GBK" w:eastAsia="方正仿宋_GBK" w:hint="eastAsia"/>
          <w:bCs/>
          <w:kern w:val="32"/>
          <w:sz w:val="32"/>
          <w:szCs w:val="32"/>
        </w:rPr>
        <w:t>浮桥综合市场市容管理示范门店评选经验，对照市容秩序管理“江阴标准”，广泛联合</w:t>
      </w:r>
      <w:r>
        <w:rPr>
          <w:rFonts w:ascii="方正仿宋_GBK" w:eastAsia="方正仿宋_GBK"/>
          <w:bCs/>
          <w:kern w:val="32"/>
          <w:sz w:val="32"/>
          <w:szCs w:val="32"/>
        </w:rPr>
        <w:t>社区</w:t>
      </w:r>
      <w:r>
        <w:rPr>
          <w:rFonts w:ascii="方正仿宋_GBK" w:eastAsia="方正仿宋_GBK" w:hint="eastAsia"/>
          <w:bCs/>
          <w:kern w:val="32"/>
          <w:sz w:val="32"/>
          <w:szCs w:val="32"/>
        </w:rPr>
        <w:t>，每月</w:t>
      </w:r>
      <w:r>
        <w:rPr>
          <w:rFonts w:ascii="方正仿宋_GBK" w:eastAsia="方正仿宋_GBK"/>
          <w:bCs/>
          <w:kern w:val="32"/>
          <w:sz w:val="32"/>
          <w:szCs w:val="32"/>
        </w:rPr>
        <w:t>对门店进行</w:t>
      </w:r>
      <w:r>
        <w:rPr>
          <w:rFonts w:ascii="方正仿宋_GBK" w:eastAsia="方正仿宋_GBK" w:hint="eastAsia"/>
          <w:bCs/>
          <w:kern w:val="32"/>
          <w:sz w:val="32"/>
          <w:szCs w:val="32"/>
        </w:rPr>
        <w:t>示范门店和后进</w:t>
      </w:r>
      <w:r>
        <w:rPr>
          <w:rFonts w:ascii="方正仿宋_GBK" w:eastAsia="方正仿宋_GBK"/>
          <w:bCs/>
          <w:kern w:val="32"/>
          <w:sz w:val="32"/>
          <w:szCs w:val="32"/>
        </w:rPr>
        <w:t>门店</w:t>
      </w:r>
      <w:r>
        <w:rPr>
          <w:rFonts w:ascii="方正仿宋_GBK" w:eastAsia="方正仿宋_GBK" w:hint="eastAsia"/>
          <w:bCs/>
          <w:kern w:val="32"/>
          <w:sz w:val="32"/>
          <w:szCs w:val="32"/>
        </w:rPr>
        <w:t>评选</w:t>
      </w:r>
      <w:r>
        <w:rPr>
          <w:rFonts w:ascii="方正仿宋_GBK" w:eastAsia="方正仿宋_GBK"/>
          <w:bCs/>
          <w:kern w:val="32"/>
          <w:sz w:val="32"/>
          <w:szCs w:val="32"/>
        </w:rPr>
        <w:t>，并</w:t>
      </w:r>
      <w:r>
        <w:rPr>
          <w:rFonts w:ascii="方正仿宋_GBK" w:eastAsia="方正仿宋_GBK" w:hint="eastAsia"/>
          <w:bCs/>
          <w:kern w:val="32"/>
          <w:sz w:val="32"/>
          <w:szCs w:val="32"/>
        </w:rPr>
        <w:t>将</w:t>
      </w:r>
      <w:r>
        <w:rPr>
          <w:rFonts w:ascii="方正仿宋_GBK" w:eastAsia="方正仿宋_GBK"/>
          <w:bCs/>
          <w:kern w:val="32"/>
          <w:sz w:val="32"/>
          <w:szCs w:val="32"/>
        </w:rPr>
        <w:t>评选结</w:t>
      </w:r>
      <w:r>
        <w:rPr>
          <w:rFonts w:ascii="方正仿宋_GBK" w:eastAsia="方正仿宋_GBK" w:hint="eastAsia"/>
          <w:bCs/>
          <w:kern w:val="32"/>
          <w:sz w:val="32"/>
          <w:szCs w:val="32"/>
        </w:rPr>
        <w:t>果在社区宣传栏内公示一个月；对示范门店制发诚信标识，对后进门店加强日常执法监管。通过门店市容</w:t>
      </w:r>
      <w:r>
        <w:rPr>
          <w:rFonts w:ascii="方正仿宋_GBK" w:eastAsia="方正仿宋_GBK"/>
          <w:bCs/>
          <w:kern w:val="32"/>
          <w:sz w:val="32"/>
          <w:szCs w:val="32"/>
        </w:rPr>
        <w:t>秩序信用管理</w:t>
      </w:r>
      <w:r>
        <w:rPr>
          <w:rFonts w:ascii="方正仿宋_GBK" w:eastAsia="方正仿宋_GBK" w:hint="eastAsia"/>
          <w:bCs/>
          <w:kern w:val="32"/>
          <w:sz w:val="32"/>
          <w:szCs w:val="32"/>
        </w:rPr>
        <w:t>引导门店经营者自觉、规范、文明、</w:t>
      </w:r>
      <w:r>
        <w:rPr>
          <w:rFonts w:ascii="方正仿宋_GBK" w:eastAsia="方正仿宋_GBK"/>
          <w:bCs/>
          <w:kern w:val="32"/>
          <w:sz w:val="32"/>
          <w:szCs w:val="32"/>
        </w:rPr>
        <w:t>诚信</w:t>
      </w:r>
      <w:r>
        <w:rPr>
          <w:rFonts w:ascii="方正仿宋_GBK" w:eastAsia="方正仿宋_GBK" w:hint="eastAsia"/>
          <w:bCs/>
          <w:kern w:val="32"/>
          <w:sz w:val="32"/>
          <w:szCs w:val="32"/>
        </w:rPr>
        <w:t>经营，严格履行“门前五包”和“沿街门店十不准”，遵守市容管理规范，切实提升沿街门店市容管理秩序。</w:t>
      </w:r>
      <w:r>
        <w:rPr>
          <w:rFonts w:ascii="楷体_GB2312" w:eastAsia="楷体_GB2312" w:hint="eastAsia"/>
          <w:bCs/>
          <w:kern w:val="32"/>
          <w:sz w:val="32"/>
          <w:szCs w:val="32"/>
        </w:rPr>
        <w:t>（责任单位：澄江执法大队、监察大队、政策法规科、办公室）</w:t>
      </w:r>
    </w:p>
    <w:p w:rsidR="00033475" w:rsidRDefault="00033475" w:rsidP="00033475">
      <w:pPr>
        <w:spacing w:line="580" w:lineRule="exact"/>
        <w:ind w:firstLineChars="150" w:firstLine="480"/>
        <w:rPr>
          <w:rFonts w:ascii="楷体_GB2312" w:eastAsia="楷体_GB2312"/>
          <w:bCs/>
          <w:kern w:val="32"/>
          <w:sz w:val="32"/>
          <w:szCs w:val="32"/>
        </w:rPr>
      </w:pPr>
      <w:r>
        <w:rPr>
          <w:rFonts w:ascii="楷体_GB2312" w:eastAsia="楷体_GB2312" w:hint="eastAsia"/>
          <w:bCs/>
          <w:kern w:val="32"/>
          <w:sz w:val="32"/>
          <w:szCs w:val="32"/>
        </w:rPr>
        <w:t>（三）深入推进信用联合奖惩</w:t>
      </w:r>
    </w:p>
    <w:p w:rsidR="00033475" w:rsidRPr="007F1E6C" w:rsidRDefault="00033475" w:rsidP="00033475">
      <w:pPr>
        <w:spacing w:line="580" w:lineRule="exact"/>
        <w:ind w:firstLineChars="200" w:firstLine="640"/>
        <w:rPr>
          <w:rFonts w:ascii="楷体_GB2312" w:eastAsia="楷体_GB2312"/>
          <w:bCs/>
          <w:kern w:val="32"/>
          <w:sz w:val="32"/>
          <w:szCs w:val="32"/>
        </w:rPr>
      </w:pPr>
      <w:r>
        <w:rPr>
          <w:rFonts w:ascii="方正仿宋_GBK" w:eastAsia="方正仿宋_GBK" w:hint="eastAsia"/>
          <w:bCs/>
          <w:kern w:val="32"/>
          <w:sz w:val="32"/>
          <w:szCs w:val="32"/>
        </w:rPr>
        <w:t>建立健全违法建设管控、犬类管理、建筑垃圾运输等方面的信用联合惩戒机制。依法建立信用联合奖惩行为清单和措施清单，明</w:t>
      </w:r>
      <w:r w:rsidRPr="007F1E6C">
        <w:rPr>
          <w:rFonts w:ascii="方正仿宋_GBK" w:eastAsia="方正仿宋_GBK" w:hint="eastAsia"/>
          <w:bCs/>
          <w:kern w:val="32"/>
          <w:sz w:val="32"/>
          <w:szCs w:val="32"/>
        </w:rPr>
        <w:t>确信用联合奖惩对象及“红黑名单”认定</w:t>
      </w:r>
      <w:r w:rsidRPr="007F1E6C">
        <w:rPr>
          <w:rFonts w:ascii="方正仿宋_GBK" w:eastAsia="方正仿宋_GBK"/>
          <w:bCs/>
          <w:kern w:val="32"/>
          <w:sz w:val="32"/>
          <w:szCs w:val="32"/>
        </w:rPr>
        <w:t>标准</w:t>
      </w:r>
      <w:r w:rsidRPr="007F1E6C">
        <w:rPr>
          <w:rFonts w:ascii="方正仿宋_GBK" w:eastAsia="方正仿宋_GBK" w:hint="eastAsia"/>
          <w:bCs/>
          <w:kern w:val="32"/>
          <w:sz w:val="32"/>
          <w:szCs w:val="32"/>
        </w:rPr>
        <w:t>。与</w:t>
      </w:r>
      <w:r w:rsidRPr="007F1E6C">
        <w:rPr>
          <w:rFonts w:ascii="方正仿宋_GBK" w:eastAsia="方正仿宋_GBK"/>
          <w:bCs/>
          <w:kern w:val="32"/>
          <w:sz w:val="32"/>
          <w:szCs w:val="32"/>
        </w:rPr>
        <w:t>小区物业</w:t>
      </w:r>
      <w:r w:rsidRPr="007F1E6C">
        <w:rPr>
          <w:rFonts w:ascii="方正仿宋_GBK" w:eastAsia="方正仿宋_GBK" w:hint="eastAsia"/>
          <w:bCs/>
          <w:kern w:val="32"/>
          <w:sz w:val="32"/>
          <w:szCs w:val="32"/>
        </w:rPr>
        <w:t>企业</w:t>
      </w:r>
      <w:r w:rsidRPr="007F1E6C">
        <w:rPr>
          <w:rFonts w:ascii="方正仿宋_GBK" w:eastAsia="方正仿宋_GBK"/>
          <w:bCs/>
          <w:kern w:val="32"/>
          <w:sz w:val="32"/>
          <w:szCs w:val="32"/>
        </w:rPr>
        <w:t>签订</w:t>
      </w:r>
      <w:r w:rsidRPr="007F1E6C">
        <w:rPr>
          <w:rFonts w:ascii="方正仿宋_GBK" w:eastAsia="方正仿宋_GBK" w:hint="eastAsia"/>
          <w:bCs/>
          <w:kern w:val="32"/>
          <w:sz w:val="32"/>
          <w:szCs w:val="32"/>
        </w:rPr>
        <w:t>市容和环境卫生责任书，对违建巡查或制止不力等不履行市容责任的行为，在作出行政处罚的同时，</w:t>
      </w:r>
      <w:r w:rsidRPr="007F1E6C">
        <w:rPr>
          <w:rFonts w:ascii="方正仿宋_GBK" w:eastAsia="方正仿宋_GBK"/>
          <w:bCs/>
          <w:kern w:val="32"/>
          <w:sz w:val="32"/>
          <w:szCs w:val="32"/>
        </w:rPr>
        <w:lastRenderedPageBreak/>
        <w:t>抄告</w:t>
      </w:r>
      <w:r>
        <w:rPr>
          <w:rFonts w:ascii="方正仿宋_GBK" w:eastAsia="方正仿宋_GBK" w:hint="eastAsia"/>
          <w:bCs/>
          <w:kern w:val="32"/>
          <w:sz w:val="32"/>
          <w:szCs w:val="32"/>
        </w:rPr>
        <w:t>市</w:t>
      </w:r>
      <w:r w:rsidRPr="007F1E6C">
        <w:rPr>
          <w:rFonts w:ascii="方正仿宋_GBK" w:eastAsia="方正仿宋_GBK"/>
          <w:bCs/>
          <w:kern w:val="32"/>
          <w:sz w:val="32"/>
          <w:szCs w:val="32"/>
        </w:rPr>
        <w:t>住建局，</w:t>
      </w:r>
      <w:r w:rsidRPr="007F1E6C">
        <w:rPr>
          <w:rFonts w:ascii="方正仿宋_GBK" w:eastAsia="方正仿宋_GBK" w:hint="eastAsia"/>
          <w:bCs/>
          <w:kern w:val="32"/>
          <w:sz w:val="32"/>
          <w:szCs w:val="32"/>
        </w:rPr>
        <w:t>列入前期物业招标企业黑名单，</w:t>
      </w:r>
      <w:r w:rsidRPr="007F1E6C">
        <w:rPr>
          <w:rFonts w:ascii="方正仿宋_GBK" w:eastAsia="方正仿宋_GBK"/>
          <w:bCs/>
          <w:kern w:val="32"/>
          <w:sz w:val="32"/>
          <w:szCs w:val="32"/>
        </w:rPr>
        <w:t>多方合力管控小区违建；</w:t>
      </w:r>
      <w:r w:rsidRPr="007F1E6C">
        <w:rPr>
          <w:rFonts w:ascii="方正仿宋_GBK" w:eastAsia="方正仿宋_GBK" w:hint="eastAsia"/>
          <w:bCs/>
          <w:kern w:val="32"/>
          <w:sz w:val="32"/>
          <w:szCs w:val="32"/>
        </w:rPr>
        <w:t>与</w:t>
      </w:r>
      <w:r w:rsidRPr="007F1E6C">
        <w:rPr>
          <w:rFonts w:ascii="方正仿宋_GBK" w:eastAsia="方正仿宋_GBK"/>
          <w:bCs/>
          <w:kern w:val="32"/>
          <w:sz w:val="32"/>
          <w:szCs w:val="32"/>
        </w:rPr>
        <w:t>公安</w:t>
      </w:r>
      <w:r w:rsidRPr="007F1E6C">
        <w:rPr>
          <w:rFonts w:ascii="方正仿宋_GBK" w:eastAsia="方正仿宋_GBK" w:hint="eastAsia"/>
          <w:bCs/>
          <w:kern w:val="32"/>
          <w:sz w:val="32"/>
          <w:szCs w:val="32"/>
        </w:rPr>
        <w:t>局联合</w:t>
      </w:r>
      <w:r w:rsidRPr="007F1E6C">
        <w:rPr>
          <w:rFonts w:ascii="方正仿宋_GBK" w:eastAsia="方正仿宋_GBK"/>
          <w:bCs/>
          <w:kern w:val="32"/>
          <w:sz w:val="32"/>
          <w:szCs w:val="32"/>
        </w:rPr>
        <w:t>进行犬类管理</w:t>
      </w:r>
      <w:r w:rsidRPr="007F1E6C">
        <w:rPr>
          <w:rFonts w:ascii="方正仿宋_GBK" w:eastAsia="方正仿宋_GBK" w:hint="eastAsia"/>
          <w:bCs/>
          <w:kern w:val="32"/>
          <w:sz w:val="32"/>
          <w:szCs w:val="32"/>
        </w:rPr>
        <w:t>，推广贴心犬管APP的使用，对违反犬类管理规定的行为人，直接实施诚信扣分，规范文明养犬行为；针对</w:t>
      </w:r>
      <w:r w:rsidRPr="007F1E6C">
        <w:rPr>
          <w:rFonts w:ascii="方正仿宋_GBK" w:eastAsia="方正仿宋_GBK"/>
          <w:bCs/>
          <w:kern w:val="32"/>
          <w:sz w:val="32"/>
          <w:szCs w:val="32"/>
        </w:rPr>
        <w:t>建筑垃圾车辆</w:t>
      </w:r>
      <w:r w:rsidRPr="007F1E6C">
        <w:rPr>
          <w:rFonts w:ascii="方正仿宋_GBK" w:eastAsia="方正仿宋_GBK" w:hint="eastAsia"/>
          <w:bCs/>
          <w:kern w:val="32"/>
          <w:sz w:val="32"/>
          <w:szCs w:val="32"/>
        </w:rPr>
        <w:t>失信</w:t>
      </w:r>
      <w:r w:rsidRPr="007F1E6C">
        <w:rPr>
          <w:rFonts w:ascii="方正仿宋_GBK" w:eastAsia="方正仿宋_GBK"/>
          <w:bCs/>
          <w:kern w:val="32"/>
          <w:sz w:val="32"/>
          <w:szCs w:val="32"/>
        </w:rPr>
        <w:t>行为，</w:t>
      </w:r>
      <w:r w:rsidRPr="007F1E6C">
        <w:rPr>
          <w:rFonts w:ascii="方正仿宋_GBK" w:eastAsia="方正仿宋_GBK" w:hint="eastAsia"/>
          <w:bCs/>
          <w:kern w:val="32"/>
          <w:sz w:val="32"/>
          <w:szCs w:val="32"/>
        </w:rPr>
        <w:t>联合</w:t>
      </w:r>
      <w:r w:rsidRPr="007F1E6C">
        <w:rPr>
          <w:rFonts w:ascii="方正仿宋_GBK" w:eastAsia="方正仿宋_GBK"/>
          <w:bCs/>
          <w:kern w:val="32"/>
          <w:sz w:val="32"/>
          <w:szCs w:val="32"/>
        </w:rPr>
        <w:t>公用事业局对其从业、准运、通行、办证等方面予以限制。</w:t>
      </w:r>
      <w:r w:rsidRPr="007F1E6C">
        <w:rPr>
          <w:rFonts w:ascii="楷体_GB2312" w:eastAsia="楷体_GB2312" w:hint="eastAsia"/>
          <w:bCs/>
          <w:kern w:val="32"/>
          <w:sz w:val="32"/>
          <w:szCs w:val="32"/>
        </w:rPr>
        <w:t>（责任单位：澄江执法大队、政策法规科、监察大队）</w:t>
      </w:r>
    </w:p>
    <w:p w:rsidR="00033475" w:rsidRPr="007F1E6C" w:rsidRDefault="00033475" w:rsidP="00033475">
      <w:pPr>
        <w:spacing w:line="580" w:lineRule="exact"/>
        <w:ind w:firstLineChars="150" w:firstLine="480"/>
        <w:rPr>
          <w:rFonts w:ascii="方正仿宋_GBK" w:eastAsia="方正仿宋_GBK"/>
          <w:bCs/>
          <w:kern w:val="32"/>
          <w:sz w:val="32"/>
          <w:szCs w:val="32"/>
        </w:rPr>
      </w:pPr>
      <w:r w:rsidRPr="007F1E6C">
        <w:rPr>
          <w:rFonts w:ascii="楷体_GB2312" w:eastAsia="楷体_GB2312" w:hint="eastAsia"/>
          <w:bCs/>
          <w:kern w:val="32"/>
          <w:sz w:val="32"/>
          <w:szCs w:val="32"/>
        </w:rPr>
        <w:t>（四）深入</w:t>
      </w:r>
      <w:r w:rsidRPr="007F1E6C">
        <w:rPr>
          <w:rFonts w:ascii="楷体_GB2312" w:eastAsia="楷体_GB2312"/>
          <w:bCs/>
          <w:kern w:val="32"/>
          <w:sz w:val="32"/>
          <w:szCs w:val="32"/>
        </w:rPr>
        <w:t>推进</w:t>
      </w:r>
      <w:r w:rsidRPr="007F1E6C">
        <w:rPr>
          <w:rFonts w:ascii="楷体_GB2312" w:eastAsia="楷体_GB2312" w:hint="eastAsia"/>
          <w:bCs/>
          <w:kern w:val="32"/>
          <w:sz w:val="32"/>
          <w:szCs w:val="32"/>
        </w:rPr>
        <w:t>“</w:t>
      </w:r>
      <w:r w:rsidRPr="007F1E6C">
        <w:rPr>
          <w:rFonts w:ascii="楷体_GB2312" w:eastAsia="楷体_GB2312"/>
          <w:bCs/>
          <w:kern w:val="32"/>
          <w:sz w:val="32"/>
          <w:szCs w:val="32"/>
        </w:rPr>
        <w:t>信用承诺</w:t>
      </w:r>
      <w:r w:rsidRPr="007F1E6C">
        <w:rPr>
          <w:rFonts w:ascii="楷体_GB2312" w:eastAsia="楷体_GB2312" w:hint="eastAsia"/>
          <w:bCs/>
          <w:kern w:val="32"/>
          <w:sz w:val="32"/>
          <w:szCs w:val="32"/>
        </w:rPr>
        <w:t>+</w:t>
      </w:r>
      <w:r w:rsidRPr="007F1E6C">
        <w:rPr>
          <w:rFonts w:ascii="楷体_GB2312" w:eastAsia="楷体_GB2312"/>
          <w:bCs/>
          <w:kern w:val="32"/>
          <w:sz w:val="32"/>
          <w:szCs w:val="32"/>
        </w:rPr>
        <w:t>联合管控</w:t>
      </w:r>
      <w:r w:rsidRPr="007F1E6C">
        <w:rPr>
          <w:rFonts w:ascii="楷体_GB2312" w:eastAsia="楷体_GB2312" w:hint="eastAsia"/>
          <w:bCs/>
          <w:kern w:val="32"/>
          <w:sz w:val="32"/>
          <w:szCs w:val="32"/>
        </w:rPr>
        <w:t>”全过程监管</w:t>
      </w:r>
      <w:r w:rsidRPr="007F1E6C">
        <w:rPr>
          <w:rFonts w:ascii="楷体_GB2312" w:eastAsia="楷体_GB2312"/>
          <w:bCs/>
          <w:kern w:val="32"/>
          <w:sz w:val="32"/>
          <w:szCs w:val="32"/>
        </w:rPr>
        <w:t>机制</w:t>
      </w:r>
    </w:p>
    <w:p w:rsidR="00033475" w:rsidRPr="007F1E6C" w:rsidRDefault="00033475" w:rsidP="00033475">
      <w:pPr>
        <w:spacing w:line="580" w:lineRule="exact"/>
        <w:ind w:firstLineChars="200" w:firstLine="640"/>
        <w:rPr>
          <w:rFonts w:ascii="方正仿宋_GBK" w:eastAsia="方正仿宋_GBK"/>
          <w:bCs/>
          <w:kern w:val="32"/>
          <w:sz w:val="32"/>
          <w:szCs w:val="32"/>
        </w:rPr>
      </w:pPr>
      <w:r w:rsidRPr="007F1E6C">
        <w:rPr>
          <w:rFonts w:ascii="方正仿宋_GBK" w:eastAsia="方正仿宋_GBK" w:hint="eastAsia"/>
          <w:bCs/>
          <w:kern w:val="32"/>
          <w:sz w:val="32"/>
          <w:szCs w:val="32"/>
        </w:rPr>
        <w:t>在小区</w:t>
      </w:r>
      <w:r w:rsidRPr="007F1E6C">
        <w:rPr>
          <w:rFonts w:ascii="方正仿宋_GBK" w:eastAsia="方正仿宋_GBK"/>
          <w:bCs/>
          <w:kern w:val="32"/>
          <w:sz w:val="32"/>
          <w:szCs w:val="32"/>
        </w:rPr>
        <w:t>违建</w:t>
      </w:r>
      <w:r w:rsidRPr="007F1E6C">
        <w:rPr>
          <w:rFonts w:ascii="方正仿宋_GBK" w:eastAsia="方正仿宋_GBK" w:hint="eastAsia"/>
          <w:bCs/>
          <w:kern w:val="32"/>
          <w:sz w:val="32"/>
          <w:szCs w:val="32"/>
        </w:rPr>
        <w:t>防控、户外广告</w:t>
      </w:r>
      <w:r>
        <w:rPr>
          <w:rFonts w:ascii="方正仿宋_GBK" w:eastAsia="方正仿宋_GBK" w:hint="eastAsia"/>
          <w:bCs/>
          <w:kern w:val="32"/>
          <w:sz w:val="32"/>
          <w:szCs w:val="32"/>
        </w:rPr>
        <w:t>和店招标牌</w:t>
      </w:r>
      <w:r w:rsidRPr="007F1E6C">
        <w:rPr>
          <w:rFonts w:ascii="方正仿宋_GBK" w:eastAsia="方正仿宋_GBK" w:hint="eastAsia"/>
          <w:bCs/>
          <w:kern w:val="32"/>
          <w:sz w:val="32"/>
          <w:szCs w:val="32"/>
        </w:rPr>
        <w:t>安全等</w:t>
      </w:r>
      <w:r w:rsidRPr="007F1E6C">
        <w:rPr>
          <w:rFonts w:ascii="方正仿宋_GBK" w:eastAsia="方正仿宋_GBK"/>
          <w:bCs/>
          <w:kern w:val="32"/>
          <w:sz w:val="32"/>
          <w:szCs w:val="32"/>
        </w:rPr>
        <w:t>方面，</w:t>
      </w:r>
      <w:r w:rsidRPr="007F1E6C">
        <w:rPr>
          <w:rFonts w:ascii="方正仿宋_GBK" w:eastAsia="方正仿宋_GBK" w:hint="eastAsia"/>
          <w:bCs/>
          <w:kern w:val="32"/>
          <w:sz w:val="32"/>
          <w:szCs w:val="32"/>
        </w:rPr>
        <w:t>形成事前</w:t>
      </w:r>
      <w:r w:rsidRPr="007F1E6C">
        <w:rPr>
          <w:rFonts w:ascii="方正仿宋_GBK" w:eastAsia="方正仿宋_GBK"/>
          <w:bCs/>
          <w:kern w:val="32"/>
          <w:sz w:val="32"/>
          <w:szCs w:val="32"/>
        </w:rPr>
        <w:t>业主</w:t>
      </w:r>
      <w:r w:rsidRPr="007F1E6C">
        <w:rPr>
          <w:rFonts w:ascii="方正仿宋_GBK" w:eastAsia="方正仿宋_GBK" w:hint="eastAsia"/>
          <w:bCs/>
          <w:kern w:val="32"/>
          <w:sz w:val="32"/>
          <w:szCs w:val="32"/>
        </w:rPr>
        <w:t>承诺、事中联合管控、</w:t>
      </w:r>
      <w:r w:rsidRPr="007F1E6C">
        <w:rPr>
          <w:rFonts w:ascii="方正仿宋_GBK" w:eastAsia="方正仿宋_GBK"/>
          <w:bCs/>
          <w:kern w:val="32"/>
          <w:sz w:val="32"/>
          <w:szCs w:val="32"/>
        </w:rPr>
        <w:t>事后</w:t>
      </w:r>
      <w:r w:rsidRPr="007F1E6C">
        <w:rPr>
          <w:rFonts w:ascii="方正仿宋_GBK" w:eastAsia="方正仿宋_GBK" w:hint="eastAsia"/>
          <w:bCs/>
          <w:kern w:val="32"/>
          <w:sz w:val="32"/>
          <w:szCs w:val="32"/>
        </w:rPr>
        <w:t>依法</w:t>
      </w:r>
      <w:r w:rsidRPr="007F1E6C">
        <w:rPr>
          <w:rFonts w:ascii="方正仿宋_GBK" w:eastAsia="方正仿宋_GBK"/>
          <w:bCs/>
          <w:kern w:val="32"/>
          <w:sz w:val="32"/>
          <w:szCs w:val="32"/>
        </w:rPr>
        <w:t>处罚</w:t>
      </w:r>
      <w:r w:rsidRPr="007F1E6C">
        <w:rPr>
          <w:rFonts w:ascii="方正仿宋_GBK" w:eastAsia="方正仿宋_GBK" w:hint="eastAsia"/>
          <w:bCs/>
          <w:kern w:val="32"/>
          <w:sz w:val="32"/>
          <w:szCs w:val="32"/>
        </w:rPr>
        <w:t>的全过程监管机制。在</w:t>
      </w:r>
      <w:r w:rsidRPr="007F1E6C">
        <w:rPr>
          <w:rFonts w:ascii="方正仿宋_GBK" w:eastAsia="方正仿宋_GBK"/>
          <w:bCs/>
          <w:kern w:val="32"/>
          <w:sz w:val="32"/>
          <w:szCs w:val="32"/>
        </w:rPr>
        <w:t>新房交付</w:t>
      </w:r>
      <w:r w:rsidRPr="007F1E6C">
        <w:rPr>
          <w:rFonts w:ascii="方正仿宋_GBK" w:eastAsia="方正仿宋_GBK" w:hint="eastAsia"/>
          <w:bCs/>
          <w:kern w:val="32"/>
          <w:sz w:val="32"/>
          <w:szCs w:val="32"/>
        </w:rPr>
        <w:t>前，我局</w:t>
      </w:r>
      <w:r w:rsidRPr="007F1E6C">
        <w:rPr>
          <w:rFonts w:ascii="方正仿宋_GBK" w:eastAsia="方正仿宋_GBK"/>
          <w:bCs/>
          <w:kern w:val="32"/>
          <w:sz w:val="32"/>
          <w:szCs w:val="32"/>
        </w:rPr>
        <w:t>与小区业主签订</w:t>
      </w:r>
      <w:r w:rsidRPr="007F1E6C">
        <w:rPr>
          <w:rFonts w:ascii="方正仿宋_GBK" w:eastAsia="方正仿宋_GBK" w:hint="eastAsia"/>
          <w:bCs/>
          <w:kern w:val="32"/>
          <w:sz w:val="32"/>
          <w:szCs w:val="32"/>
        </w:rPr>
        <w:t>不违建</w:t>
      </w:r>
      <w:r w:rsidRPr="007F1E6C">
        <w:rPr>
          <w:rFonts w:ascii="方正仿宋_GBK" w:eastAsia="方正仿宋_GBK"/>
          <w:bCs/>
          <w:kern w:val="32"/>
          <w:sz w:val="32"/>
          <w:szCs w:val="32"/>
        </w:rPr>
        <w:t>承诺书，</w:t>
      </w:r>
      <w:r w:rsidRPr="007F1E6C">
        <w:rPr>
          <w:rFonts w:ascii="方正仿宋_GBK" w:eastAsia="方正仿宋_GBK" w:hint="eastAsia"/>
          <w:bCs/>
          <w:kern w:val="32"/>
          <w:sz w:val="32"/>
          <w:szCs w:val="32"/>
        </w:rPr>
        <w:t>并</w:t>
      </w:r>
      <w:r w:rsidRPr="007F1E6C">
        <w:rPr>
          <w:rFonts w:ascii="方正仿宋_GBK" w:eastAsia="方正仿宋_GBK"/>
          <w:bCs/>
          <w:kern w:val="32"/>
          <w:sz w:val="32"/>
          <w:szCs w:val="32"/>
        </w:rPr>
        <w:t>将</w:t>
      </w:r>
      <w:r w:rsidRPr="007F1E6C">
        <w:rPr>
          <w:rFonts w:ascii="方正仿宋_GBK" w:eastAsia="方正仿宋_GBK" w:hint="eastAsia"/>
          <w:bCs/>
          <w:kern w:val="32"/>
          <w:sz w:val="32"/>
          <w:szCs w:val="32"/>
        </w:rPr>
        <w:t>信用承诺纳入信用记录，以规范格式向社会公示；我局</w:t>
      </w:r>
      <w:r w:rsidRPr="007F1E6C">
        <w:rPr>
          <w:rFonts w:ascii="方正仿宋_GBK" w:eastAsia="方正仿宋_GBK"/>
          <w:bCs/>
          <w:kern w:val="32"/>
          <w:sz w:val="32"/>
          <w:szCs w:val="32"/>
        </w:rPr>
        <w:t>与小区物业签订市容和环境卫生责任书</w:t>
      </w:r>
      <w:r w:rsidRPr="007F1E6C">
        <w:rPr>
          <w:rFonts w:ascii="方正仿宋_GBK" w:eastAsia="方正仿宋_GBK" w:hint="eastAsia"/>
          <w:bCs/>
          <w:kern w:val="32"/>
          <w:sz w:val="32"/>
          <w:szCs w:val="32"/>
        </w:rPr>
        <w:t>，明确三方</w:t>
      </w:r>
      <w:r w:rsidRPr="007F1E6C">
        <w:rPr>
          <w:rFonts w:ascii="方正仿宋_GBK" w:eastAsia="方正仿宋_GBK"/>
          <w:bCs/>
          <w:kern w:val="32"/>
          <w:sz w:val="32"/>
          <w:szCs w:val="32"/>
        </w:rPr>
        <w:t>责任</w:t>
      </w:r>
      <w:r w:rsidRPr="007F1E6C">
        <w:rPr>
          <w:rFonts w:ascii="方正仿宋_GBK" w:eastAsia="方正仿宋_GBK" w:hint="eastAsia"/>
          <w:bCs/>
          <w:kern w:val="32"/>
          <w:sz w:val="32"/>
          <w:szCs w:val="32"/>
        </w:rPr>
        <w:t>，物业</w:t>
      </w:r>
      <w:r>
        <w:rPr>
          <w:rFonts w:ascii="方正仿宋_GBK" w:eastAsia="方正仿宋_GBK" w:hint="eastAsia"/>
          <w:bCs/>
          <w:kern w:val="32"/>
          <w:sz w:val="32"/>
          <w:szCs w:val="32"/>
        </w:rPr>
        <w:t>服务企业</w:t>
      </w:r>
      <w:r w:rsidRPr="007F1E6C">
        <w:rPr>
          <w:rFonts w:ascii="方正仿宋_GBK" w:eastAsia="方正仿宋_GBK" w:hint="eastAsia"/>
          <w:bCs/>
          <w:kern w:val="32"/>
          <w:sz w:val="32"/>
          <w:szCs w:val="32"/>
        </w:rPr>
        <w:t>承担</w:t>
      </w:r>
      <w:r w:rsidRPr="007F1E6C">
        <w:rPr>
          <w:rFonts w:ascii="方正仿宋_GBK" w:eastAsia="方正仿宋_GBK"/>
          <w:bCs/>
          <w:kern w:val="32"/>
          <w:sz w:val="32"/>
          <w:szCs w:val="32"/>
        </w:rPr>
        <w:t>违法</w:t>
      </w:r>
      <w:r>
        <w:rPr>
          <w:rFonts w:ascii="方正仿宋_GBK" w:eastAsia="方正仿宋_GBK" w:hint="eastAsia"/>
          <w:bCs/>
          <w:kern w:val="32"/>
          <w:sz w:val="32"/>
          <w:szCs w:val="32"/>
        </w:rPr>
        <w:t>建设</w:t>
      </w:r>
      <w:r w:rsidRPr="007F1E6C">
        <w:rPr>
          <w:rFonts w:ascii="方正仿宋_GBK" w:eastAsia="方正仿宋_GBK" w:hint="eastAsia"/>
          <w:bCs/>
          <w:kern w:val="32"/>
          <w:sz w:val="32"/>
          <w:szCs w:val="32"/>
        </w:rPr>
        <w:t>的</w:t>
      </w:r>
      <w:r w:rsidRPr="007F1E6C">
        <w:rPr>
          <w:rFonts w:ascii="方正仿宋_GBK" w:eastAsia="方正仿宋_GBK"/>
          <w:bCs/>
          <w:kern w:val="32"/>
          <w:sz w:val="32"/>
          <w:szCs w:val="32"/>
        </w:rPr>
        <w:t>巡查</w:t>
      </w:r>
      <w:r w:rsidRPr="007F1E6C">
        <w:rPr>
          <w:rFonts w:ascii="方正仿宋_GBK" w:eastAsia="方正仿宋_GBK" w:hint="eastAsia"/>
          <w:bCs/>
          <w:kern w:val="32"/>
          <w:sz w:val="32"/>
          <w:szCs w:val="32"/>
        </w:rPr>
        <w:t>、</w:t>
      </w:r>
      <w:r w:rsidRPr="007F1E6C">
        <w:rPr>
          <w:rFonts w:ascii="方正仿宋_GBK" w:eastAsia="方正仿宋_GBK"/>
          <w:bCs/>
          <w:kern w:val="32"/>
          <w:sz w:val="32"/>
          <w:szCs w:val="32"/>
        </w:rPr>
        <w:t>防控</w:t>
      </w:r>
      <w:r w:rsidRPr="007F1E6C">
        <w:rPr>
          <w:rFonts w:ascii="方正仿宋_GBK" w:eastAsia="方正仿宋_GBK" w:hint="eastAsia"/>
          <w:bCs/>
          <w:kern w:val="32"/>
          <w:sz w:val="32"/>
          <w:szCs w:val="32"/>
        </w:rPr>
        <w:t>、</w:t>
      </w:r>
      <w:r w:rsidRPr="007F1E6C">
        <w:rPr>
          <w:rFonts w:ascii="方正仿宋_GBK" w:eastAsia="方正仿宋_GBK"/>
          <w:bCs/>
          <w:kern w:val="32"/>
          <w:sz w:val="32"/>
          <w:szCs w:val="32"/>
        </w:rPr>
        <w:t>提醒、</w:t>
      </w:r>
      <w:r>
        <w:rPr>
          <w:rFonts w:ascii="方正仿宋_GBK" w:eastAsia="方正仿宋_GBK" w:hint="eastAsia"/>
          <w:bCs/>
          <w:kern w:val="32"/>
          <w:sz w:val="32"/>
          <w:szCs w:val="32"/>
        </w:rPr>
        <w:t>报告</w:t>
      </w:r>
      <w:r w:rsidRPr="007F1E6C">
        <w:rPr>
          <w:rFonts w:ascii="方正仿宋_GBK" w:eastAsia="方正仿宋_GBK" w:hint="eastAsia"/>
          <w:bCs/>
          <w:kern w:val="32"/>
          <w:sz w:val="32"/>
          <w:szCs w:val="32"/>
        </w:rPr>
        <w:t>责任，</w:t>
      </w:r>
      <w:r w:rsidRPr="007F1E6C">
        <w:rPr>
          <w:rFonts w:ascii="方正仿宋_GBK" w:eastAsia="方正仿宋_GBK"/>
          <w:bCs/>
          <w:kern w:val="32"/>
          <w:sz w:val="32"/>
          <w:szCs w:val="32"/>
        </w:rPr>
        <w:t>社区</w:t>
      </w:r>
      <w:r w:rsidRPr="007F1E6C">
        <w:rPr>
          <w:rFonts w:ascii="方正仿宋_GBK" w:eastAsia="方正仿宋_GBK" w:hint="eastAsia"/>
          <w:bCs/>
          <w:kern w:val="32"/>
          <w:sz w:val="32"/>
          <w:szCs w:val="32"/>
        </w:rPr>
        <w:t>承担</w:t>
      </w:r>
      <w:r w:rsidRPr="007F1E6C">
        <w:rPr>
          <w:rFonts w:ascii="方正仿宋_GBK" w:eastAsia="方正仿宋_GBK"/>
          <w:bCs/>
          <w:kern w:val="32"/>
          <w:sz w:val="32"/>
          <w:szCs w:val="32"/>
        </w:rPr>
        <w:t>属地管理责任，</w:t>
      </w:r>
      <w:r w:rsidRPr="007F1E6C">
        <w:rPr>
          <w:rFonts w:ascii="方正仿宋_GBK" w:eastAsia="方正仿宋_GBK" w:hint="eastAsia"/>
          <w:bCs/>
          <w:kern w:val="32"/>
          <w:sz w:val="32"/>
          <w:szCs w:val="32"/>
        </w:rPr>
        <w:t>城管</w:t>
      </w:r>
      <w:r w:rsidRPr="007F1E6C">
        <w:rPr>
          <w:rFonts w:ascii="方正仿宋_GBK" w:eastAsia="方正仿宋_GBK"/>
          <w:bCs/>
          <w:kern w:val="32"/>
          <w:sz w:val="32"/>
          <w:szCs w:val="32"/>
        </w:rPr>
        <w:t>部门提供法律支持、严格执法</w:t>
      </w:r>
      <w:r w:rsidRPr="007F1E6C">
        <w:rPr>
          <w:rFonts w:ascii="方正仿宋_GBK" w:eastAsia="方正仿宋_GBK" w:hint="eastAsia"/>
          <w:bCs/>
          <w:kern w:val="32"/>
          <w:sz w:val="32"/>
          <w:szCs w:val="32"/>
        </w:rPr>
        <w:t>。此外</w:t>
      </w:r>
      <w:r w:rsidRPr="007F1E6C">
        <w:rPr>
          <w:rFonts w:ascii="方正仿宋_GBK" w:eastAsia="方正仿宋_GBK"/>
          <w:bCs/>
          <w:kern w:val="32"/>
          <w:sz w:val="32"/>
          <w:szCs w:val="32"/>
        </w:rPr>
        <w:t>，落实户外广告</w:t>
      </w:r>
      <w:r>
        <w:rPr>
          <w:rFonts w:ascii="方正仿宋_GBK" w:eastAsia="方正仿宋_GBK" w:hint="eastAsia"/>
          <w:bCs/>
          <w:kern w:val="32"/>
          <w:sz w:val="32"/>
          <w:szCs w:val="32"/>
        </w:rPr>
        <w:t>和店招标牌</w:t>
      </w:r>
      <w:r w:rsidRPr="007F1E6C">
        <w:rPr>
          <w:rFonts w:ascii="方正仿宋_GBK" w:eastAsia="方正仿宋_GBK"/>
          <w:bCs/>
          <w:kern w:val="32"/>
          <w:sz w:val="32"/>
          <w:szCs w:val="32"/>
        </w:rPr>
        <w:t>安全承诺</w:t>
      </w:r>
      <w:r w:rsidRPr="007F1E6C">
        <w:rPr>
          <w:rFonts w:ascii="方正仿宋_GBK" w:eastAsia="方正仿宋_GBK" w:hint="eastAsia"/>
          <w:bCs/>
          <w:kern w:val="32"/>
          <w:sz w:val="32"/>
          <w:szCs w:val="32"/>
        </w:rPr>
        <w:t>，对拒不履行户外广告</w:t>
      </w:r>
      <w:r>
        <w:rPr>
          <w:rFonts w:ascii="方正仿宋_GBK" w:eastAsia="方正仿宋_GBK" w:hint="eastAsia"/>
          <w:bCs/>
          <w:kern w:val="32"/>
          <w:sz w:val="32"/>
          <w:szCs w:val="32"/>
        </w:rPr>
        <w:t>和店招标牌</w:t>
      </w:r>
      <w:r w:rsidRPr="007F1E6C">
        <w:rPr>
          <w:rFonts w:ascii="方正仿宋_GBK" w:eastAsia="方正仿宋_GBK" w:hint="eastAsia"/>
          <w:bCs/>
          <w:kern w:val="32"/>
          <w:sz w:val="32"/>
          <w:szCs w:val="32"/>
        </w:rPr>
        <w:t>安全责任的单位或个人，联合审批部门，建立重点监管黑名单，</w:t>
      </w:r>
      <w:r>
        <w:rPr>
          <w:rFonts w:ascii="方正仿宋_GBK" w:eastAsia="方正仿宋_GBK" w:hint="eastAsia"/>
          <w:bCs/>
          <w:kern w:val="32"/>
          <w:sz w:val="32"/>
          <w:szCs w:val="32"/>
        </w:rPr>
        <w:t>依法严格审查和监督检查</w:t>
      </w:r>
      <w:r w:rsidRPr="007F1E6C">
        <w:rPr>
          <w:rFonts w:ascii="方正仿宋_GBK" w:eastAsia="方正仿宋_GBK" w:hint="eastAsia"/>
          <w:bCs/>
          <w:kern w:val="32"/>
          <w:sz w:val="32"/>
          <w:szCs w:val="32"/>
        </w:rPr>
        <w:t>。</w:t>
      </w:r>
      <w:r w:rsidRPr="007F1E6C">
        <w:rPr>
          <w:rFonts w:ascii="楷体_GB2312" w:eastAsia="楷体_GB2312" w:hint="eastAsia"/>
          <w:bCs/>
          <w:kern w:val="32"/>
          <w:sz w:val="32"/>
          <w:szCs w:val="32"/>
        </w:rPr>
        <w:t>（责任单位：澄江执法大队、监察大队</w:t>
      </w:r>
      <w:r>
        <w:rPr>
          <w:rFonts w:ascii="楷体_GB2312" w:eastAsia="楷体_GB2312" w:hint="eastAsia"/>
          <w:bCs/>
          <w:kern w:val="32"/>
          <w:sz w:val="32"/>
          <w:szCs w:val="32"/>
        </w:rPr>
        <w:t>、市容科、政策法规科、办公室</w:t>
      </w:r>
      <w:r w:rsidRPr="007F1E6C">
        <w:rPr>
          <w:rFonts w:ascii="楷体_GB2312" w:eastAsia="楷体_GB2312" w:hint="eastAsia"/>
          <w:bCs/>
          <w:kern w:val="32"/>
          <w:sz w:val="32"/>
          <w:szCs w:val="32"/>
        </w:rPr>
        <w:t>）</w:t>
      </w:r>
    </w:p>
    <w:p w:rsidR="00033475" w:rsidRPr="007F1E6C" w:rsidRDefault="00033475" w:rsidP="00033475">
      <w:pPr>
        <w:spacing w:line="580" w:lineRule="exact"/>
        <w:ind w:firstLineChars="150" w:firstLine="480"/>
        <w:rPr>
          <w:rFonts w:ascii="楷体_GB2312" w:eastAsia="楷体_GB2312"/>
          <w:bCs/>
          <w:kern w:val="32"/>
          <w:sz w:val="32"/>
          <w:szCs w:val="32"/>
        </w:rPr>
      </w:pPr>
      <w:r w:rsidRPr="007F1E6C">
        <w:rPr>
          <w:rFonts w:ascii="楷体_GB2312" w:eastAsia="楷体_GB2312" w:hint="eastAsia"/>
          <w:bCs/>
          <w:kern w:val="32"/>
          <w:sz w:val="32"/>
          <w:szCs w:val="32"/>
        </w:rPr>
        <w:t>（五）餐饮门店油烟治理评分管理制度</w:t>
      </w:r>
    </w:p>
    <w:p w:rsidR="00033475" w:rsidRPr="000738D4" w:rsidRDefault="00033475" w:rsidP="00033475">
      <w:pPr>
        <w:spacing w:line="580" w:lineRule="exact"/>
        <w:ind w:firstLineChars="200" w:firstLine="640"/>
        <w:rPr>
          <w:rFonts w:ascii="楷体_GB2312" w:eastAsia="楷体_GB2312"/>
          <w:bCs/>
          <w:kern w:val="32"/>
          <w:sz w:val="32"/>
          <w:szCs w:val="32"/>
        </w:rPr>
      </w:pPr>
      <w:r w:rsidRPr="007F1E6C">
        <w:rPr>
          <w:rFonts w:ascii="方正仿宋_GBK" w:eastAsia="方正仿宋_GBK" w:hint="eastAsia"/>
          <w:bCs/>
          <w:kern w:val="32"/>
          <w:sz w:val="32"/>
          <w:szCs w:val="32"/>
        </w:rPr>
        <w:t>开展餐饮门店的油烟治理综合评定和分类管理。根据《大气污染</w:t>
      </w:r>
      <w:r w:rsidRPr="007F1E6C">
        <w:rPr>
          <w:rFonts w:ascii="方正仿宋_GBK" w:eastAsia="方正仿宋_GBK"/>
          <w:bCs/>
          <w:kern w:val="32"/>
          <w:sz w:val="32"/>
          <w:szCs w:val="32"/>
        </w:rPr>
        <w:t>防治法</w:t>
      </w:r>
      <w:r>
        <w:rPr>
          <w:rFonts w:ascii="方正仿宋_GBK" w:eastAsia="方正仿宋_GBK" w:hint="eastAsia"/>
          <w:bCs/>
          <w:kern w:val="32"/>
          <w:sz w:val="32"/>
          <w:szCs w:val="32"/>
        </w:rPr>
        <w:t>》</w:t>
      </w:r>
      <w:r w:rsidRPr="007F1E6C">
        <w:rPr>
          <w:rFonts w:ascii="方正仿宋_GBK" w:eastAsia="方正仿宋_GBK" w:hint="eastAsia"/>
          <w:bCs/>
          <w:kern w:val="32"/>
          <w:sz w:val="32"/>
          <w:szCs w:val="32"/>
        </w:rPr>
        <w:t>有关</w:t>
      </w:r>
      <w:r w:rsidRPr="007F1E6C">
        <w:rPr>
          <w:rFonts w:ascii="方正仿宋_GBK" w:eastAsia="方正仿宋_GBK"/>
          <w:bCs/>
          <w:kern w:val="32"/>
          <w:sz w:val="32"/>
          <w:szCs w:val="32"/>
        </w:rPr>
        <w:t>规定</w:t>
      </w:r>
      <w:r w:rsidRPr="007F1E6C">
        <w:rPr>
          <w:rFonts w:ascii="方正仿宋_GBK" w:eastAsia="方正仿宋_GBK" w:hint="eastAsia"/>
          <w:bCs/>
          <w:kern w:val="32"/>
          <w:sz w:val="32"/>
          <w:szCs w:val="32"/>
        </w:rPr>
        <w:t>和无锡市污染防治综合监管平台</w:t>
      </w:r>
      <w:r>
        <w:rPr>
          <w:rFonts w:ascii="方正仿宋_GBK" w:eastAsia="方正仿宋_GBK" w:hint="eastAsia"/>
          <w:bCs/>
          <w:kern w:val="32"/>
          <w:sz w:val="32"/>
          <w:szCs w:val="32"/>
        </w:rPr>
        <w:t>、“12345”热线</w:t>
      </w:r>
      <w:r w:rsidRPr="007F1E6C">
        <w:rPr>
          <w:rFonts w:ascii="方正仿宋_GBK" w:eastAsia="方正仿宋_GBK" w:hint="eastAsia"/>
          <w:bCs/>
          <w:kern w:val="32"/>
          <w:sz w:val="32"/>
          <w:szCs w:val="32"/>
        </w:rPr>
        <w:t>的推送线索，结合第三方检测人员油烟、噪声检测数据，对照门店选址、设备安装、运营管理、其他</w:t>
      </w:r>
      <w:r w:rsidRPr="007F1E6C">
        <w:rPr>
          <w:rFonts w:ascii="方正仿宋_GBK" w:eastAsia="方正仿宋_GBK" w:hint="eastAsia"/>
          <w:bCs/>
          <w:kern w:val="32"/>
          <w:sz w:val="32"/>
          <w:szCs w:val="32"/>
        </w:rPr>
        <w:lastRenderedPageBreak/>
        <w:t>因素等四个方面的1</w:t>
      </w:r>
      <w:r w:rsidRPr="007F1E6C">
        <w:rPr>
          <w:rFonts w:ascii="方正仿宋_GBK" w:eastAsia="方正仿宋_GBK"/>
          <w:bCs/>
          <w:kern w:val="32"/>
          <w:sz w:val="32"/>
          <w:szCs w:val="32"/>
        </w:rPr>
        <w:t>2</w:t>
      </w:r>
      <w:r w:rsidRPr="007F1E6C">
        <w:rPr>
          <w:rFonts w:ascii="方正仿宋_GBK" w:eastAsia="方正仿宋_GBK" w:hint="eastAsia"/>
          <w:bCs/>
          <w:kern w:val="32"/>
          <w:sz w:val="32"/>
          <w:szCs w:val="32"/>
        </w:rPr>
        <w:t>项标准对餐饮门店进行打分评级，满分为3</w:t>
      </w:r>
      <w:r w:rsidRPr="007F1E6C">
        <w:rPr>
          <w:rFonts w:ascii="方正仿宋_GBK" w:eastAsia="方正仿宋_GBK"/>
          <w:bCs/>
          <w:kern w:val="32"/>
          <w:sz w:val="32"/>
          <w:szCs w:val="32"/>
        </w:rPr>
        <w:t>6</w:t>
      </w:r>
      <w:r w:rsidRPr="007F1E6C">
        <w:rPr>
          <w:rFonts w:ascii="方正仿宋_GBK" w:eastAsia="方正仿宋_GBK" w:hint="eastAsia"/>
          <w:bCs/>
          <w:kern w:val="32"/>
          <w:sz w:val="32"/>
          <w:szCs w:val="32"/>
        </w:rPr>
        <w:t>分，1</w:t>
      </w:r>
      <w:r w:rsidRPr="007F1E6C">
        <w:rPr>
          <w:rFonts w:ascii="方正仿宋_GBK" w:eastAsia="方正仿宋_GBK"/>
          <w:bCs/>
          <w:kern w:val="32"/>
          <w:sz w:val="32"/>
          <w:szCs w:val="32"/>
        </w:rPr>
        <w:t>5</w:t>
      </w:r>
      <w:r w:rsidRPr="007F1E6C">
        <w:rPr>
          <w:rFonts w:ascii="方正仿宋_GBK" w:eastAsia="方正仿宋_GBK" w:hint="eastAsia"/>
          <w:bCs/>
          <w:kern w:val="32"/>
          <w:sz w:val="32"/>
          <w:szCs w:val="32"/>
        </w:rPr>
        <w:t>分以上标为绿色，评定为合格；6</w:t>
      </w:r>
      <w:r w:rsidRPr="007F1E6C">
        <w:rPr>
          <w:rFonts w:ascii="方正仿宋_GBK" w:eastAsia="方正仿宋_GBK"/>
          <w:bCs/>
          <w:kern w:val="32"/>
          <w:sz w:val="32"/>
          <w:szCs w:val="32"/>
        </w:rPr>
        <w:t>-14</w:t>
      </w:r>
      <w:r w:rsidRPr="007F1E6C">
        <w:rPr>
          <w:rFonts w:ascii="方正仿宋_GBK" w:eastAsia="方正仿宋_GBK" w:hint="eastAsia"/>
          <w:bCs/>
          <w:kern w:val="32"/>
          <w:sz w:val="32"/>
          <w:szCs w:val="32"/>
        </w:rPr>
        <w:t>分之间标为黄色，责令限期整改；5分及以下为红色，</w:t>
      </w:r>
      <w:r>
        <w:rPr>
          <w:rFonts w:ascii="方正仿宋_GBK" w:eastAsia="方正仿宋_GBK" w:hint="eastAsia"/>
          <w:bCs/>
          <w:kern w:val="32"/>
          <w:sz w:val="32"/>
          <w:szCs w:val="32"/>
        </w:rPr>
        <w:t>依法给予行政处罚</w:t>
      </w:r>
      <w:r w:rsidRPr="007F1E6C">
        <w:rPr>
          <w:rFonts w:ascii="方正仿宋_GBK" w:eastAsia="方正仿宋_GBK" w:hint="eastAsia"/>
          <w:bCs/>
          <w:kern w:val="32"/>
          <w:sz w:val="32"/>
          <w:szCs w:val="32"/>
        </w:rPr>
        <w:t>。通过油烟治理评分管理制度，解决油烟污染扰民、油烟排放不达标和在居民住宅楼、未配套设立专用烟道的商住综合楼等问题。同时，协同澄江街道对新增餐饮类项目经营性场所进行实质性审核，从源头杜绝不合格排放油烟的餐饮门店产生。</w:t>
      </w:r>
      <w:r w:rsidRPr="000738D4">
        <w:rPr>
          <w:rFonts w:ascii="楷体_GB2312" w:eastAsia="楷体_GB2312" w:hint="eastAsia"/>
          <w:bCs/>
          <w:kern w:val="32"/>
          <w:sz w:val="32"/>
          <w:szCs w:val="32"/>
        </w:rPr>
        <w:t>（责任单位：澄江执法大队、政策法规科、指挥中心）</w:t>
      </w:r>
    </w:p>
    <w:p w:rsidR="00033475" w:rsidRDefault="00033475" w:rsidP="00033475">
      <w:pPr>
        <w:spacing w:line="580" w:lineRule="exact"/>
        <w:ind w:firstLineChars="150" w:firstLine="480"/>
        <w:rPr>
          <w:rFonts w:ascii="楷体_GB2312" w:eastAsia="楷体_GB2312"/>
          <w:bCs/>
          <w:kern w:val="32"/>
          <w:sz w:val="32"/>
          <w:szCs w:val="32"/>
        </w:rPr>
      </w:pPr>
      <w:r>
        <w:rPr>
          <w:rFonts w:ascii="楷体_GB2312" w:eastAsia="楷体_GB2312" w:hint="eastAsia"/>
          <w:bCs/>
          <w:kern w:val="32"/>
          <w:sz w:val="32"/>
          <w:szCs w:val="32"/>
        </w:rPr>
        <w:t>（六）加强诚信</w:t>
      </w:r>
      <w:r>
        <w:rPr>
          <w:rFonts w:ascii="楷体_GB2312" w:eastAsia="楷体_GB2312"/>
          <w:bCs/>
          <w:kern w:val="32"/>
          <w:sz w:val="32"/>
          <w:szCs w:val="32"/>
        </w:rPr>
        <w:t>教育宣传</w:t>
      </w:r>
    </w:p>
    <w:p w:rsidR="00033475" w:rsidRPr="00146F84" w:rsidRDefault="00033475" w:rsidP="00033475">
      <w:pPr>
        <w:spacing w:line="580" w:lineRule="exact"/>
        <w:ind w:firstLineChars="200" w:firstLine="640"/>
        <w:rPr>
          <w:rFonts w:ascii="楷体_GB2312" w:eastAsia="楷体_GB2312"/>
          <w:bCs/>
          <w:kern w:val="32"/>
          <w:sz w:val="32"/>
          <w:szCs w:val="32"/>
        </w:rPr>
      </w:pPr>
      <w:r>
        <w:rPr>
          <w:rFonts w:ascii="方正仿宋_GBK" w:eastAsia="方正仿宋_GBK" w:hint="eastAsia"/>
          <w:bCs/>
          <w:kern w:val="32"/>
          <w:sz w:val="32"/>
          <w:szCs w:val="32"/>
        </w:rPr>
        <w:t>加大诚信宣传力度和拓展信用普及深度。加大媒体宣传力度，利用报纸、互联网、电视、微信公众号等多渠道广泛开展诚信宣传。通过信用宣传进社区、城管执法体验等丰富多样的宣传活动，集中宣传信用政策法规、信用知识和典型案例，提高社会诚信意识。加强信用体系建设互动交流，通过网络在线问政、诚信课堂等形式，提升市民市容秩序信用管理参与度。积极开展信用培训，通过“走出去、请进来”等方式，组织对工地施工</w:t>
      </w:r>
      <w:r>
        <w:rPr>
          <w:rFonts w:ascii="方正仿宋_GBK" w:eastAsia="方正仿宋_GBK"/>
          <w:bCs/>
          <w:kern w:val="32"/>
          <w:sz w:val="32"/>
          <w:szCs w:val="32"/>
        </w:rPr>
        <w:t>方</w:t>
      </w:r>
      <w:r>
        <w:rPr>
          <w:rFonts w:ascii="方正仿宋_GBK" w:eastAsia="方正仿宋_GBK" w:hint="eastAsia"/>
          <w:bCs/>
          <w:kern w:val="32"/>
          <w:sz w:val="32"/>
          <w:szCs w:val="32"/>
        </w:rPr>
        <w:t>、小区</w:t>
      </w:r>
      <w:r>
        <w:rPr>
          <w:rFonts w:ascii="方正仿宋_GBK" w:eastAsia="方正仿宋_GBK"/>
          <w:bCs/>
          <w:kern w:val="32"/>
          <w:sz w:val="32"/>
          <w:szCs w:val="32"/>
        </w:rPr>
        <w:t>物业</w:t>
      </w:r>
      <w:r>
        <w:rPr>
          <w:rFonts w:ascii="方正仿宋_GBK" w:eastAsia="方正仿宋_GBK" w:hint="eastAsia"/>
          <w:bCs/>
          <w:kern w:val="32"/>
          <w:sz w:val="32"/>
          <w:szCs w:val="32"/>
        </w:rPr>
        <w:t>、</w:t>
      </w:r>
      <w:r>
        <w:rPr>
          <w:rFonts w:ascii="方正仿宋_GBK" w:eastAsia="方正仿宋_GBK"/>
          <w:bCs/>
          <w:kern w:val="32"/>
          <w:sz w:val="32"/>
          <w:szCs w:val="32"/>
        </w:rPr>
        <w:t>门店经营者</w:t>
      </w:r>
      <w:r>
        <w:rPr>
          <w:rFonts w:ascii="方正仿宋_GBK" w:eastAsia="方正仿宋_GBK" w:hint="eastAsia"/>
          <w:bCs/>
          <w:kern w:val="32"/>
          <w:sz w:val="32"/>
          <w:szCs w:val="32"/>
        </w:rPr>
        <w:t>进行培训，提升城市管理信用主体的信用意识和法律意识。</w:t>
      </w:r>
      <w:r w:rsidRPr="00146F84">
        <w:rPr>
          <w:rFonts w:ascii="楷体_GB2312" w:eastAsia="楷体_GB2312" w:hint="eastAsia"/>
          <w:bCs/>
          <w:kern w:val="32"/>
          <w:sz w:val="32"/>
          <w:szCs w:val="32"/>
        </w:rPr>
        <w:t>（责任单位：办公室、组织人事科、政策法规科、澄江执法大队、监察大队）</w:t>
      </w:r>
    </w:p>
    <w:p w:rsidR="00033475" w:rsidRDefault="00033475" w:rsidP="00033475">
      <w:pPr>
        <w:spacing w:line="580" w:lineRule="exact"/>
        <w:ind w:firstLineChars="196" w:firstLine="627"/>
        <w:rPr>
          <w:rFonts w:ascii="黑体" w:eastAsia="黑体"/>
          <w:sz w:val="32"/>
          <w:szCs w:val="32"/>
        </w:rPr>
      </w:pPr>
      <w:r>
        <w:rPr>
          <w:rFonts w:ascii="黑体" w:eastAsia="黑体" w:hint="eastAsia"/>
          <w:sz w:val="32"/>
          <w:szCs w:val="32"/>
        </w:rPr>
        <w:t>三、工作措施</w:t>
      </w:r>
    </w:p>
    <w:p w:rsidR="00033475" w:rsidRPr="007F1E6C" w:rsidRDefault="00033475" w:rsidP="00033475">
      <w:pPr>
        <w:spacing w:line="580" w:lineRule="exact"/>
        <w:ind w:firstLineChars="200" w:firstLine="640"/>
        <w:rPr>
          <w:rFonts w:ascii="方正仿宋_GBK" w:eastAsia="方正仿宋_GBK"/>
          <w:sz w:val="32"/>
          <w:szCs w:val="32"/>
        </w:rPr>
      </w:pPr>
      <w:r w:rsidRPr="007F1E6C">
        <w:rPr>
          <w:rFonts w:ascii="楷体_GB2312" w:eastAsia="楷体_GB2312" w:hint="eastAsia"/>
          <w:sz w:val="32"/>
          <w:szCs w:val="32"/>
        </w:rPr>
        <w:t>（一）加强领导，稳步推进</w:t>
      </w:r>
      <w:r>
        <w:rPr>
          <w:rFonts w:ascii="楷体_GB2312" w:eastAsia="楷体_GB2312" w:hint="eastAsia"/>
          <w:sz w:val="32"/>
          <w:szCs w:val="32"/>
        </w:rPr>
        <w:t>。</w:t>
      </w:r>
      <w:r>
        <w:rPr>
          <w:rFonts w:ascii="方正仿宋_GBK" w:eastAsia="方正仿宋_GBK"/>
          <w:sz w:val="32"/>
          <w:szCs w:val="32"/>
        </w:rPr>
        <w:t>各单位</w:t>
      </w:r>
      <w:r w:rsidRPr="007F1E6C">
        <w:rPr>
          <w:rFonts w:ascii="方正仿宋_GBK" w:eastAsia="方正仿宋_GBK" w:hint="eastAsia"/>
          <w:sz w:val="32"/>
          <w:szCs w:val="32"/>
        </w:rPr>
        <w:t>要高度重视社会信</w:t>
      </w:r>
      <w:r w:rsidRPr="007F1E6C">
        <w:rPr>
          <w:rFonts w:ascii="方正仿宋_GBK" w:eastAsia="方正仿宋_GBK" w:hint="eastAsia"/>
          <w:sz w:val="32"/>
          <w:szCs w:val="32"/>
        </w:rPr>
        <w:lastRenderedPageBreak/>
        <w:t>用体系建设工作，严格按照局社会信用体系建设工作领导小组要求，认真抓好落实。把社会信用体系建设工作列入</w:t>
      </w:r>
      <w:r>
        <w:rPr>
          <w:rFonts w:ascii="方正仿宋_GBK" w:eastAsia="方正仿宋_GBK" w:hint="eastAsia"/>
          <w:sz w:val="32"/>
          <w:szCs w:val="32"/>
        </w:rPr>
        <w:t>年度重点</w:t>
      </w:r>
      <w:r>
        <w:rPr>
          <w:rFonts w:ascii="方正仿宋_GBK" w:eastAsia="方正仿宋_GBK"/>
          <w:sz w:val="32"/>
          <w:szCs w:val="32"/>
        </w:rPr>
        <w:t>工作</w:t>
      </w:r>
      <w:r w:rsidRPr="007F1E6C">
        <w:rPr>
          <w:rFonts w:ascii="方正仿宋_GBK" w:eastAsia="方正仿宋_GBK" w:hint="eastAsia"/>
          <w:sz w:val="32"/>
          <w:szCs w:val="32"/>
        </w:rPr>
        <w:t>，找准重点、制定方案，明确任务分工、考核方法和考核时限，加强与</w:t>
      </w:r>
      <w:r>
        <w:rPr>
          <w:rFonts w:ascii="方正仿宋_GBK" w:eastAsia="方正仿宋_GBK" w:hint="eastAsia"/>
          <w:sz w:val="32"/>
          <w:szCs w:val="32"/>
        </w:rPr>
        <w:t>领导小组</w:t>
      </w:r>
      <w:r>
        <w:rPr>
          <w:rFonts w:ascii="方正仿宋_GBK" w:eastAsia="方正仿宋_GBK"/>
          <w:sz w:val="32"/>
          <w:szCs w:val="32"/>
        </w:rPr>
        <w:t>办公室</w:t>
      </w:r>
      <w:r w:rsidRPr="007F1E6C">
        <w:rPr>
          <w:rFonts w:ascii="方正仿宋_GBK" w:eastAsia="方正仿宋_GBK" w:hint="eastAsia"/>
          <w:sz w:val="32"/>
          <w:szCs w:val="32"/>
        </w:rPr>
        <w:t>的沟通联系，及时收集整理和报送相关情况，结合实际作出动员部署、扎实推进、确保取得实效。</w:t>
      </w:r>
    </w:p>
    <w:p w:rsidR="00033475" w:rsidRPr="007F1E6C" w:rsidRDefault="00033475" w:rsidP="00033475">
      <w:pPr>
        <w:spacing w:line="580" w:lineRule="exact"/>
        <w:ind w:firstLineChars="200" w:firstLine="640"/>
        <w:rPr>
          <w:rFonts w:ascii="方正仿宋_GBK" w:eastAsia="方正仿宋_GBK"/>
          <w:sz w:val="32"/>
          <w:szCs w:val="32"/>
        </w:rPr>
      </w:pPr>
      <w:r w:rsidRPr="007F1E6C">
        <w:rPr>
          <w:rFonts w:ascii="楷体_GB2312" w:eastAsia="楷体_GB2312" w:hint="eastAsia"/>
          <w:sz w:val="32"/>
          <w:szCs w:val="32"/>
        </w:rPr>
        <w:t>（二）加强宣传，注重典型</w:t>
      </w:r>
      <w:r>
        <w:rPr>
          <w:rFonts w:ascii="楷体_GB2312" w:eastAsia="楷体_GB2312" w:hint="eastAsia"/>
          <w:sz w:val="32"/>
          <w:szCs w:val="32"/>
        </w:rPr>
        <w:t>。</w:t>
      </w:r>
      <w:r w:rsidRPr="007F1E6C">
        <w:rPr>
          <w:rFonts w:ascii="方正仿宋_GBK" w:eastAsia="方正仿宋_GBK" w:hint="eastAsia"/>
          <w:sz w:val="32"/>
          <w:szCs w:val="32"/>
        </w:rPr>
        <w:t>加大对社会信用体系建设的宣传力度，坚持执法与宣传管理与服务相结合的方式，广泛宣传</w:t>
      </w:r>
      <w:r>
        <w:rPr>
          <w:rFonts w:ascii="方正仿宋_GBK" w:eastAsia="方正仿宋_GBK" w:hint="eastAsia"/>
          <w:sz w:val="32"/>
          <w:szCs w:val="32"/>
        </w:rPr>
        <w:t>城市管理信用建设</w:t>
      </w:r>
      <w:r>
        <w:rPr>
          <w:rFonts w:ascii="方正仿宋_GBK" w:eastAsia="方正仿宋_GBK"/>
          <w:sz w:val="32"/>
          <w:szCs w:val="32"/>
        </w:rPr>
        <w:t>工作</w:t>
      </w:r>
      <w:r>
        <w:rPr>
          <w:rFonts w:ascii="方正仿宋_GBK" w:eastAsia="方正仿宋_GBK" w:hint="eastAsia"/>
          <w:sz w:val="32"/>
          <w:szCs w:val="32"/>
        </w:rPr>
        <w:t>的目的意义、政策措施、工作重点和工作标准等内容</w:t>
      </w:r>
      <w:r w:rsidRPr="007F1E6C">
        <w:rPr>
          <w:rFonts w:ascii="方正仿宋_GBK" w:eastAsia="方正仿宋_GBK" w:hint="eastAsia"/>
          <w:sz w:val="32"/>
          <w:szCs w:val="32"/>
        </w:rPr>
        <w:t>，增进社会了解，凝聚社会共识，形成全社会支持、参与的良好舆论环境</w:t>
      </w:r>
      <w:r>
        <w:rPr>
          <w:rFonts w:ascii="方正仿宋_GBK" w:eastAsia="方正仿宋_GBK" w:hint="eastAsia"/>
          <w:sz w:val="32"/>
          <w:szCs w:val="32"/>
        </w:rPr>
        <w:t>，</w:t>
      </w:r>
      <w:r w:rsidRPr="007F1E6C">
        <w:rPr>
          <w:rFonts w:ascii="方正仿宋_GBK" w:eastAsia="方正仿宋_GBK" w:hint="eastAsia"/>
          <w:sz w:val="32"/>
          <w:szCs w:val="32"/>
        </w:rPr>
        <w:t>要及时总结社会信用体系建设工作，提炼先进经验，有效发挥辐射带动作用。</w:t>
      </w:r>
    </w:p>
    <w:p w:rsidR="00033475" w:rsidRDefault="00033475" w:rsidP="00033475">
      <w:pPr>
        <w:spacing w:line="580" w:lineRule="exact"/>
        <w:ind w:firstLineChars="200" w:firstLine="640"/>
        <w:rPr>
          <w:rFonts w:ascii="方正仿宋_GBK" w:eastAsia="方正仿宋_GBK"/>
          <w:sz w:val="32"/>
          <w:szCs w:val="32"/>
        </w:rPr>
      </w:pPr>
      <w:r w:rsidRPr="007F1E6C">
        <w:rPr>
          <w:rFonts w:ascii="楷体_GB2312" w:eastAsia="楷体_GB2312" w:hint="eastAsia"/>
          <w:sz w:val="32"/>
          <w:szCs w:val="32"/>
        </w:rPr>
        <w:t>（三）重点突破，整体提高</w:t>
      </w:r>
      <w:r>
        <w:rPr>
          <w:rFonts w:ascii="楷体_GB2312" w:eastAsia="楷体_GB2312" w:hint="eastAsia"/>
          <w:sz w:val="32"/>
          <w:szCs w:val="32"/>
        </w:rPr>
        <w:t>。</w:t>
      </w:r>
      <w:r>
        <w:rPr>
          <w:rFonts w:ascii="方正仿宋_GBK" w:eastAsia="方正仿宋_GBK"/>
          <w:sz w:val="32"/>
          <w:szCs w:val="32"/>
        </w:rPr>
        <w:t>各单位</w:t>
      </w:r>
      <w:r>
        <w:rPr>
          <w:rFonts w:ascii="方正仿宋_GBK" w:eastAsia="方正仿宋_GBK" w:hint="eastAsia"/>
          <w:sz w:val="32"/>
          <w:szCs w:val="32"/>
        </w:rPr>
        <w:t>要认真履行职责，依据业务范围、</w:t>
      </w:r>
      <w:r w:rsidRPr="007F1E6C">
        <w:rPr>
          <w:rFonts w:ascii="方正仿宋_GBK" w:eastAsia="方正仿宋_GBK" w:hint="eastAsia"/>
          <w:sz w:val="32"/>
          <w:szCs w:val="32"/>
        </w:rPr>
        <w:t>管理执法区域划分，细化社会信用体系建设具体措施，以加强诚信宣传教育、开展诚信主题活动为基础，在治理重点领域、解决突出问题上求突破，在激励守信、惩戒失信上见实效，</w:t>
      </w:r>
      <w:r>
        <w:rPr>
          <w:rFonts w:ascii="方正仿宋_GBK" w:eastAsia="方正仿宋_GBK" w:hint="eastAsia"/>
          <w:sz w:val="32"/>
          <w:szCs w:val="32"/>
        </w:rPr>
        <w:t>同时</w:t>
      </w:r>
      <w:r>
        <w:rPr>
          <w:rFonts w:ascii="方正仿宋_GBK" w:eastAsia="方正仿宋_GBK"/>
          <w:sz w:val="32"/>
          <w:szCs w:val="32"/>
        </w:rPr>
        <w:t>加强</w:t>
      </w:r>
      <w:r>
        <w:rPr>
          <w:rFonts w:ascii="方正仿宋_GBK" w:eastAsia="方正仿宋_GBK" w:hint="eastAsia"/>
          <w:sz w:val="32"/>
          <w:szCs w:val="32"/>
        </w:rPr>
        <w:t>典型信用案例宣传</w:t>
      </w:r>
      <w:r>
        <w:rPr>
          <w:rFonts w:ascii="方正仿宋_GBK" w:eastAsia="方正仿宋_GBK"/>
          <w:sz w:val="32"/>
          <w:szCs w:val="32"/>
        </w:rPr>
        <w:t>报送，</w:t>
      </w:r>
      <w:r w:rsidRPr="007F1E6C">
        <w:rPr>
          <w:rFonts w:ascii="方正仿宋_GBK" w:eastAsia="方正仿宋_GBK" w:hint="eastAsia"/>
          <w:sz w:val="32"/>
          <w:szCs w:val="32"/>
        </w:rPr>
        <w:t>使</w:t>
      </w:r>
      <w:r>
        <w:rPr>
          <w:rFonts w:ascii="方正仿宋_GBK" w:eastAsia="方正仿宋_GBK" w:hint="eastAsia"/>
          <w:sz w:val="32"/>
          <w:szCs w:val="32"/>
        </w:rPr>
        <w:t>市民城市</w:t>
      </w:r>
      <w:r>
        <w:rPr>
          <w:rFonts w:ascii="方正仿宋_GBK" w:eastAsia="方正仿宋_GBK"/>
          <w:sz w:val="32"/>
          <w:szCs w:val="32"/>
        </w:rPr>
        <w:t>管理</w:t>
      </w:r>
      <w:r>
        <w:rPr>
          <w:rFonts w:ascii="方正仿宋_GBK" w:eastAsia="方正仿宋_GBK" w:hint="eastAsia"/>
          <w:sz w:val="32"/>
          <w:szCs w:val="32"/>
        </w:rPr>
        <w:t>信用意识增强、</w:t>
      </w:r>
      <w:r w:rsidRPr="007F1E6C">
        <w:rPr>
          <w:rFonts w:ascii="方正仿宋_GBK" w:eastAsia="方正仿宋_GBK" w:hint="eastAsia"/>
          <w:sz w:val="32"/>
          <w:szCs w:val="32"/>
        </w:rPr>
        <w:t>社会信用体系建设水平明显提高。</w:t>
      </w:r>
    </w:p>
    <w:p w:rsidR="00033475" w:rsidRDefault="00033475" w:rsidP="00033475">
      <w:pPr>
        <w:spacing w:line="600" w:lineRule="exact"/>
        <w:jc w:val="center"/>
        <w:rPr>
          <w:rFonts w:eastAsia="仿宋_GB2312"/>
          <w:sz w:val="32"/>
          <w:szCs w:val="32"/>
        </w:rPr>
      </w:pPr>
    </w:p>
    <w:p w:rsidR="00033475" w:rsidRDefault="00033475" w:rsidP="00033475">
      <w:pPr>
        <w:spacing w:line="600" w:lineRule="exact"/>
        <w:jc w:val="center"/>
        <w:rPr>
          <w:rFonts w:eastAsia="仿宋_GB2312"/>
          <w:sz w:val="32"/>
          <w:szCs w:val="32"/>
        </w:rPr>
      </w:pPr>
    </w:p>
    <w:p w:rsidR="00033475" w:rsidRPr="003D0A65" w:rsidRDefault="00033475" w:rsidP="00033475">
      <w:pPr>
        <w:ind w:rightChars="-160" w:right="-336"/>
        <w:jc w:val="left"/>
        <w:rPr>
          <w:rFonts w:ascii="Times New Roman" w:eastAsia="仿宋_GB2312" w:hAnsi="Times New Roman" w:cs="Times New Roman"/>
          <w:sz w:val="28"/>
          <w:szCs w:val="28"/>
        </w:rPr>
      </w:pPr>
    </w:p>
    <w:p w:rsidR="00033475" w:rsidRPr="003D0A65" w:rsidRDefault="00973822" w:rsidP="00033475">
      <w:pPr>
        <w:spacing w:line="540" w:lineRule="exact"/>
        <w:ind w:rightChars="-160" w:right="-336" w:firstLineChars="100" w:firstLine="280"/>
        <w:jc w:val="left"/>
        <w:rPr>
          <w:rFonts w:ascii="Times New Roman" w:eastAsia="方正仿宋_GBK" w:hAnsi="Times New Roman" w:cs="Times New Roman"/>
          <w:sz w:val="28"/>
          <w:szCs w:val="28"/>
        </w:rPr>
      </w:pPr>
      <w:r w:rsidRPr="00973822">
        <w:rPr>
          <w:rFonts w:ascii="Times New Roman" w:eastAsia="仿宋_GB2312"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pt;margin-top:.3pt;width:429pt;height:0;z-index:251657216" o:connectortype="straight" strokeweight=".25pt"/>
        </w:pict>
      </w:r>
      <w:r w:rsidR="00033475" w:rsidRPr="003D0A65">
        <w:rPr>
          <w:rFonts w:ascii="Times New Roman" w:eastAsia="仿宋_GB2312" w:hAnsi="Times New Roman" w:cs="Times New Roman"/>
          <w:sz w:val="28"/>
          <w:szCs w:val="28"/>
        </w:rPr>
        <w:t>江阴市城市综合管理局</w:t>
      </w:r>
      <w:r w:rsidR="00033475">
        <w:rPr>
          <w:rFonts w:ascii="Times New Roman" w:eastAsia="仿宋_GB2312" w:hAnsi="Times New Roman" w:cs="Times New Roman" w:hint="eastAsia"/>
          <w:sz w:val="28"/>
          <w:szCs w:val="28"/>
        </w:rPr>
        <w:t>办公室</w:t>
      </w:r>
      <w:r w:rsidR="00033475" w:rsidRPr="003D0A65">
        <w:rPr>
          <w:rFonts w:ascii="Times New Roman" w:eastAsia="仿宋_GB2312" w:hAnsi="Times New Roman" w:cs="Times New Roman"/>
          <w:sz w:val="28"/>
          <w:szCs w:val="28"/>
        </w:rPr>
        <w:t xml:space="preserve">           </w:t>
      </w:r>
      <w:r w:rsidR="00033475">
        <w:rPr>
          <w:rFonts w:ascii="Times New Roman" w:eastAsia="仿宋_GB2312" w:hAnsi="Times New Roman" w:cs="Times New Roman" w:hint="eastAsia"/>
          <w:sz w:val="28"/>
          <w:szCs w:val="28"/>
        </w:rPr>
        <w:t xml:space="preserve"> </w:t>
      </w:r>
      <w:r w:rsidR="00033475" w:rsidRPr="003D0A65">
        <w:rPr>
          <w:rFonts w:ascii="Times New Roman" w:eastAsia="仿宋_GB2312" w:hAnsi="Times New Roman" w:cs="Times New Roman"/>
          <w:sz w:val="28"/>
          <w:szCs w:val="28"/>
        </w:rPr>
        <w:t xml:space="preserve"> 2019</w:t>
      </w:r>
      <w:r w:rsidR="00033475" w:rsidRPr="003D0A65">
        <w:rPr>
          <w:rFonts w:ascii="Times New Roman" w:eastAsia="仿宋_GB2312" w:hAnsi="Times New Roman" w:cs="Times New Roman"/>
          <w:sz w:val="28"/>
          <w:szCs w:val="28"/>
        </w:rPr>
        <w:t>年</w:t>
      </w:r>
      <w:r w:rsidR="00033475">
        <w:rPr>
          <w:rFonts w:ascii="Times New Roman" w:eastAsia="仿宋_GB2312" w:hAnsi="Times New Roman" w:cs="Times New Roman" w:hint="eastAsia"/>
          <w:sz w:val="28"/>
          <w:szCs w:val="28"/>
        </w:rPr>
        <w:t>9</w:t>
      </w:r>
      <w:r w:rsidR="00033475" w:rsidRPr="003D0A65">
        <w:rPr>
          <w:rFonts w:ascii="Times New Roman" w:eastAsia="仿宋_GB2312" w:hAnsi="Times New Roman" w:cs="Times New Roman"/>
          <w:sz w:val="28"/>
          <w:szCs w:val="28"/>
        </w:rPr>
        <w:t>月</w:t>
      </w:r>
      <w:r w:rsidR="00F02C7F">
        <w:rPr>
          <w:rFonts w:ascii="Times New Roman" w:eastAsia="仿宋_GB2312" w:hAnsi="Times New Roman" w:cs="Times New Roman" w:hint="eastAsia"/>
          <w:sz w:val="28"/>
          <w:szCs w:val="28"/>
        </w:rPr>
        <w:t>6</w:t>
      </w:r>
      <w:r w:rsidR="00033475" w:rsidRPr="003D0A65">
        <w:rPr>
          <w:rFonts w:ascii="Times New Roman" w:eastAsia="仿宋_GB2312" w:hAnsi="Times New Roman" w:cs="Times New Roman"/>
          <w:sz w:val="28"/>
          <w:szCs w:val="28"/>
        </w:rPr>
        <w:t>日印发</w:t>
      </w:r>
      <w:r w:rsidR="00033475" w:rsidRPr="003D0A65">
        <w:rPr>
          <w:rFonts w:ascii="Times New Roman" w:eastAsia="仿宋_GB2312" w:hAnsi="Times New Roman" w:cs="Times New Roman"/>
          <w:sz w:val="28"/>
          <w:szCs w:val="28"/>
        </w:rPr>
        <w:t xml:space="preserve">  </w:t>
      </w:r>
    </w:p>
    <w:p w:rsidR="0027173D" w:rsidRPr="00033475" w:rsidRDefault="00973822" w:rsidP="00033475">
      <w:pPr>
        <w:spacing w:line="560" w:lineRule="exact"/>
        <w:ind w:rightChars="-160" w:right="-336"/>
        <w:jc w:val="right"/>
        <w:rPr>
          <w:rFonts w:ascii="Times New Roman" w:hAnsi="Times New Roman" w:cs="Times New Roman"/>
          <w:sz w:val="28"/>
          <w:szCs w:val="28"/>
        </w:rPr>
      </w:pPr>
      <w:r w:rsidRPr="00973822">
        <w:rPr>
          <w:rFonts w:ascii="Times New Roman" w:eastAsia="方正仿宋_GBK" w:hAnsi="Times New Roman" w:cs="Times New Roman"/>
          <w:noProof/>
          <w:sz w:val="28"/>
          <w:szCs w:val="28"/>
        </w:rPr>
        <w:pict>
          <v:shape id="_x0000_s1027" type="#_x0000_t32" style="position:absolute;left:0;text-align:left;margin-left:2.25pt;margin-top:3pt;width:428.25pt;height:0;z-index:251658240" o:connectortype="straight" strokeweight=".35pt"/>
        </w:pict>
      </w:r>
    </w:p>
    <w:sectPr w:rsidR="0027173D" w:rsidRPr="00033475" w:rsidSect="007807D0">
      <w:headerReference w:type="default" r:id="rId8"/>
      <w:footerReference w:type="default" r:id="rId9"/>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22" w:rsidRDefault="00973822" w:rsidP="00973822">
      <w:r>
        <w:separator/>
      </w:r>
    </w:p>
  </w:endnote>
  <w:endnote w:type="continuationSeparator" w:id="1">
    <w:p w:rsidR="00973822" w:rsidRDefault="00973822" w:rsidP="0097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51203"/>
      <w:docPartObj>
        <w:docPartGallery w:val="Page Numbers (Bottom of Page)"/>
        <w:docPartUnique/>
      </w:docPartObj>
    </w:sdtPr>
    <w:sdtEndPr>
      <w:rPr>
        <w:rFonts w:ascii="Times New Roman" w:hAnsi="Times New Roman" w:cs="Times New Roman"/>
        <w:sz w:val="28"/>
        <w:szCs w:val="28"/>
      </w:rPr>
    </w:sdtEndPr>
    <w:sdtContent>
      <w:p w:rsidR="007807D0" w:rsidRPr="007807D0" w:rsidRDefault="00973822">
        <w:pPr>
          <w:pStyle w:val="a4"/>
          <w:jc w:val="center"/>
          <w:rPr>
            <w:rFonts w:ascii="Times New Roman" w:hAnsi="Times New Roman" w:cs="Times New Roman"/>
            <w:sz w:val="28"/>
            <w:szCs w:val="28"/>
          </w:rPr>
        </w:pPr>
        <w:r w:rsidRPr="007807D0">
          <w:rPr>
            <w:rFonts w:ascii="Times New Roman" w:hAnsi="Times New Roman" w:cs="Times New Roman"/>
            <w:sz w:val="28"/>
            <w:szCs w:val="28"/>
          </w:rPr>
          <w:fldChar w:fldCharType="begin"/>
        </w:r>
        <w:r w:rsidR="00035044" w:rsidRPr="007807D0">
          <w:rPr>
            <w:rFonts w:ascii="Times New Roman" w:hAnsi="Times New Roman" w:cs="Times New Roman"/>
            <w:sz w:val="28"/>
            <w:szCs w:val="28"/>
          </w:rPr>
          <w:instrText xml:space="preserve"> PAGE   \* MERGEFORMAT </w:instrText>
        </w:r>
        <w:r w:rsidRPr="007807D0">
          <w:rPr>
            <w:rFonts w:ascii="Times New Roman" w:hAnsi="Times New Roman" w:cs="Times New Roman"/>
            <w:sz w:val="28"/>
            <w:szCs w:val="28"/>
          </w:rPr>
          <w:fldChar w:fldCharType="separate"/>
        </w:r>
        <w:r w:rsidR="00035044" w:rsidRPr="00035044">
          <w:rPr>
            <w:rFonts w:ascii="Times New Roman" w:hAnsi="Times New Roman" w:cs="Times New Roman"/>
            <w:noProof/>
            <w:sz w:val="28"/>
            <w:szCs w:val="28"/>
            <w:lang w:val="zh-CN"/>
          </w:rPr>
          <w:t>-</w:t>
        </w:r>
        <w:r w:rsidR="00035044">
          <w:rPr>
            <w:rFonts w:ascii="Times New Roman" w:hAnsi="Times New Roman" w:cs="Times New Roman"/>
            <w:noProof/>
            <w:sz w:val="28"/>
            <w:szCs w:val="28"/>
          </w:rPr>
          <w:t xml:space="preserve"> 6 -</w:t>
        </w:r>
        <w:r w:rsidRPr="007807D0">
          <w:rPr>
            <w:rFonts w:ascii="Times New Roman" w:hAnsi="Times New Roman" w:cs="Times New Roman"/>
            <w:sz w:val="28"/>
            <w:szCs w:val="28"/>
          </w:rPr>
          <w:fldChar w:fldCharType="end"/>
        </w:r>
      </w:p>
    </w:sdtContent>
  </w:sdt>
  <w:p w:rsidR="00587866" w:rsidRDefault="000350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22" w:rsidRDefault="00973822" w:rsidP="00973822">
      <w:r>
        <w:separator/>
      </w:r>
    </w:p>
  </w:footnote>
  <w:footnote w:type="continuationSeparator" w:id="1">
    <w:p w:rsidR="00973822" w:rsidRDefault="00973822" w:rsidP="0097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66" w:rsidRDefault="00035044" w:rsidP="0028724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revisionView w:markup="0"/>
  <w:documentProtection w:edit="forms" w:enforcement="1" w:cryptProviderType="rsaFull" w:cryptAlgorithmClass="hash" w:cryptAlgorithmType="typeAny" w:cryptAlgorithmSid="4" w:cryptSpinCount="50000" w:hash="m/qFC1UMRhqQrT4BG1/5XL9uB+w=" w:salt="KkMxhYK/XOrneIDlHi16aQ=="/>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475"/>
    <w:rsid w:val="00033475"/>
    <w:rsid w:val="00035044"/>
    <w:rsid w:val="0027173D"/>
    <w:rsid w:val="0028724D"/>
    <w:rsid w:val="00851238"/>
    <w:rsid w:val="00973822"/>
    <w:rsid w:val="00A57F9E"/>
    <w:rsid w:val="00F02C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3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3475"/>
    <w:rPr>
      <w:sz w:val="18"/>
      <w:szCs w:val="18"/>
    </w:rPr>
  </w:style>
  <w:style w:type="paragraph" w:styleId="a4">
    <w:name w:val="footer"/>
    <w:basedOn w:val="a"/>
    <w:link w:val="Char0"/>
    <w:uiPriority w:val="99"/>
    <w:unhideWhenUsed/>
    <w:rsid w:val="00033475"/>
    <w:pPr>
      <w:tabs>
        <w:tab w:val="center" w:pos="4153"/>
        <w:tab w:val="right" w:pos="8306"/>
      </w:tabs>
      <w:snapToGrid w:val="0"/>
      <w:jc w:val="left"/>
    </w:pPr>
    <w:rPr>
      <w:sz w:val="18"/>
      <w:szCs w:val="18"/>
    </w:rPr>
  </w:style>
  <w:style w:type="character" w:customStyle="1" w:styleId="Char0">
    <w:name w:val="页脚 Char"/>
    <w:basedOn w:val="a0"/>
    <w:link w:val="a4"/>
    <w:uiPriority w:val="99"/>
    <w:rsid w:val="00033475"/>
    <w:rPr>
      <w:sz w:val="18"/>
      <w:szCs w:val="18"/>
    </w:rPr>
  </w:style>
  <w:style w:type="paragraph" w:styleId="a5">
    <w:name w:val="Date"/>
    <w:basedOn w:val="a"/>
    <w:next w:val="a"/>
    <w:link w:val="Char1"/>
    <w:uiPriority w:val="99"/>
    <w:semiHidden/>
    <w:unhideWhenUsed/>
    <w:rsid w:val="00F02C7F"/>
    <w:pPr>
      <w:ind w:leftChars="2500" w:left="100"/>
    </w:pPr>
  </w:style>
  <w:style w:type="character" w:customStyle="1" w:styleId="Char1">
    <w:name w:val="日期 Char"/>
    <w:basedOn w:val="a0"/>
    <w:link w:val="a5"/>
    <w:uiPriority w:val="99"/>
    <w:semiHidden/>
    <w:rsid w:val="00F02C7F"/>
  </w:style>
  <w:style w:type="paragraph" w:styleId="a6">
    <w:name w:val="Body Text"/>
    <w:basedOn w:val="a"/>
    <w:link w:val="Char2"/>
    <w:uiPriority w:val="99"/>
    <w:unhideWhenUsed/>
    <w:rsid w:val="0028724D"/>
    <w:pPr>
      <w:spacing w:after="120"/>
    </w:pPr>
    <w:rPr>
      <w:rFonts w:ascii="Times New Roman" w:eastAsia="宋体" w:hAnsi="Times New Roman" w:cs="Times New Roman"/>
      <w:szCs w:val="24"/>
    </w:rPr>
  </w:style>
  <w:style w:type="character" w:customStyle="1" w:styleId="Char2">
    <w:name w:val="正文文本 Char"/>
    <w:basedOn w:val="a0"/>
    <w:link w:val="a6"/>
    <w:uiPriority w:val="99"/>
    <w:rsid w:val="0028724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7BB8BD86-A8D5-4804-9C59-0B742C1E425A}" ax:persistence="persistPropertyBag">
  <ax:ocxPr ax:name="_cx" ax:value="4207"/>
  <ax:ocxPr ax:name="_cy" ax:value="4207"/>
  <ax:ocxPr ax:name="TDEsg" ax:value="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"/>
  <ax:ocxPr ax:name="SignatureValue" ax:value="U4QJrm28kdM2IL+aZLt0BvlrZElBD4jj0UFt4x32UCIw/cbyeRAch7NnN2cYnDTO&#10;wXybFNxCO6kpDlxfXT8GtMNWUjpfsXXI5S6WHj7kCo/3DwNc+hK8l/nRORgcaq0K&#10;+I+1V+gu/Ot3/m1eQpW/7ojppOQVK/i/hGc1FzaGSG0=&#10;"/>
  <ax:ocxPr ax:name="SignatureTime" ax:value="2019-09-10 08:14:48"/>
  <ax:ocxPr ax:name="ProtectLevel" ax:value="1"/>
  <ax:ocxPr ax:name="ProtectPassword" ax:value=""/>
  <ax:ocxPr ax:name="PrintLevel" ax:value="1"/>
  <ax:ocxPr ax:name="PrintPassword" ax:value=""/>
  <ax:ocxPr ax:name="PrintCount" ax:value="0"/>
  <ax:ocxPr ax:name="Page" ax:value="1"/>
  <ax:ocxPr ax:name="EssHash" ax:value="FD23C18141431F8712EABE98FB1F9FBF2C4B5475"/>
  <ax:ocxPr ax:name="DocumentHash" ax:value="CF042EF2A456DBA2C14D0089D634CF5B7FBFB66B"/>
  <ax:ocxPr ax:name="IsLocal" ax:value="0"/>
  <ax:ocxPr ax:name="DocChanged" ax:value="0"/>
  <ax:ocxPr ax:name="IsAffixed" ax:value="-1"/>
  <ax:ocxPr ax:name="IsLocalSeal" ax:value="0"/>
  <ax:ocxPr ax:name="IsLocalVerify" ax:value="-1"/>
  <ax:ocxPr ax:name="EnableOfflineShow"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425</Words>
  <Characters>2429</Characters>
  <Application>Microsoft Office Word</Application>
  <DocSecurity>0</DocSecurity>
  <Lines>20</Lines>
  <Paragraphs>5</Paragraphs>
  <ScaleCrop>false</ScaleCrop>
  <Company>Microsoft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2019-09-09T08:30:00Z</dcterms:created>
  <dcterms:modified xsi:type="dcterms:W3CDTF">2019-09-10T02:02:00Z</dcterms:modified>
</cp:coreProperties>
</file>