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C" w:rsidRPr="004E0D21" w:rsidRDefault="001452CC" w:rsidP="00C977BA">
      <w:pPr>
        <w:jc w:val="center"/>
        <w:rPr>
          <w:rFonts w:ascii="宋体" w:eastAsia="宋体"/>
          <w:sz w:val="44"/>
          <w:szCs w:val="44"/>
        </w:rPr>
      </w:pPr>
    </w:p>
    <w:p w:rsidR="001452CC" w:rsidRPr="004E0D21" w:rsidRDefault="001452CC" w:rsidP="00F13224">
      <w:pPr>
        <w:spacing w:line="120" w:lineRule="exact"/>
        <w:jc w:val="center"/>
        <w:rPr>
          <w:bCs/>
          <w:color w:val="333333"/>
          <w:sz w:val="36"/>
          <w:szCs w:val="36"/>
        </w:rPr>
      </w:pPr>
    </w:p>
    <w:p w:rsidR="001452CC" w:rsidRPr="004E0D21" w:rsidRDefault="001452CC" w:rsidP="00C977BA">
      <w:pPr>
        <w:jc w:val="center"/>
        <w:rPr>
          <w:bCs/>
          <w:color w:val="333333"/>
          <w:sz w:val="36"/>
          <w:szCs w:val="36"/>
        </w:rPr>
      </w:pPr>
    </w:p>
    <w:p w:rsidR="001452CC" w:rsidRPr="004E0D21" w:rsidRDefault="001452CC" w:rsidP="00C977BA">
      <w:pPr>
        <w:jc w:val="center"/>
        <w:rPr>
          <w:bCs/>
          <w:color w:val="333333"/>
          <w:sz w:val="36"/>
          <w:szCs w:val="36"/>
        </w:rPr>
      </w:pPr>
    </w:p>
    <w:p w:rsidR="001452CC" w:rsidRPr="004E0D21" w:rsidRDefault="001452CC" w:rsidP="00C977BA">
      <w:pPr>
        <w:jc w:val="center"/>
        <w:rPr>
          <w:bCs/>
          <w:color w:val="333333"/>
          <w:sz w:val="36"/>
          <w:szCs w:val="36"/>
        </w:rPr>
      </w:pPr>
    </w:p>
    <w:p w:rsidR="001452CC" w:rsidRPr="004E0D21" w:rsidRDefault="001452CC" w:rsidP="00C977BA">
      <w:pPr>
        <w:jc w:val="center"/>
        <w:rPr>
          <w:bCs/>
          <w:color w:val="333333"/>
          <w:sz w:val="36"/>
          <w:szCs w:val="36"/>
        </w:rPr>
      </w:pPr>
    </w:p>
    <w:p w:rsidR="001452CC" w:rsidRPr="00CE11AE" w:rsidRDefault="001452CC" w:rsidP="00C977BA">
      <w:pPr>
        <w:jc w:val="center"/>
        <w:rPr>
          <w:rFonts w:ascii="仿宋_GB2312" w:hAnsi="宋体"/>
          <w:spacing w:val="-12"/>
        </w:rPr>
      </w:pPr>
      <w:r w:rsidRPr="00CE11AE">
        <w:rPr>
          <w:rFonts w:ascii="仿宋_GB2312" w:hAnsi="宋体" w:hint="eastAsia"/>
          <w:spacing w:val="-12"/>
        </w:rPr>
        <w:t>澄司〔</w:t>
      </w:r>
      <w:r w:rsidRPr="00CE11AE">
        <w:rPr>
          <w:rFonts w:ascii="仿宋_GB2312" w:hAnsi="宋体"/>
          <w:spacing w:val="-12"/>
        </w:rPr>
        <w:t>2019</w:t>
      </w:r>
      <w:r w:rsidRPr="00CE11AE">
        <w:rPr>
          <w:rFonts w:ascii="仿宋_GB2312" w:hAnsi="宋体" w:hint="eastAsia"/>
          <w:spacing w:val="-12"/>
        </w:rPr>
        <w:t>〕</w:t>
      </w:r>
      <w:r w:rsidRPr="00CE11AE">
        <w:rPr>
          <w:rFonts w:ascii="仿宋_GB2312" w:hAnsi="宋体"/>
          <w:spacing w:val="-12"/>
        </w:rPr>
        <w:t>3</w:t>
      </w:r>
      <w:r w:rsidRPr="00CE11AE">
        <w:rPr>
          <w:rFonts w:ascii="仿宋_GB2312" w:hAnsi="宋体" w:hint="eastAsia"/>
          <w:spacing w:val="-12"/>
        </w:rPr>
        <w:t>号</w:t>
      </w:r>
    </w:p>
    <w:p w:rsidR="001452CC" w:rsidRPr="004E0D21" w:rsidRDefault="001452CC" w:rsidP="00C977BA">
      <w:pPr>
        <w:jc w:val="center"/>
        <w:rPr>
          <w:rFonts w:eastAsia="宋体"/>
          <w:spacing w:val="-12"/>
        </w:rPr>
      </w:pPr>
    </w:p>
    <w:p w:rsidR="001452CC" w:rsidRPr="004E0D21" w:rsidRDefault="001452CC" w:rsidP="00C977BA">
      <w:pPr>
        <w:jc w:val="center"/>
        <w:rPr>
          <w:rFonts w:eastAsia="宋体"/>
          <w:spacing w:val="-12"/>
        </w:rPr>
      </w:pPr>
    </w:p>
    <w:p w:rsidR="001452CC" w:rsidRPr="002157AF" w:rsidRDefault="001452CC" w:rsidP="002157AF">
      <w:pPr>
        <w:jc w:val="center"/>
        <w:rPr>
          <w:rFonts w:ascii="宋体" w:eastAsia="宋体" w:hAnsi="宋体"/>
          <w:sz w:val="44"/>
          <w:szCs w:val="44"/>
        </w:rPr>
      </w:pPr>
      <w:r w:rsidRPr="002157AF">
        <w:rPr>
          <w:rFonts w:ascii="宋体" w:eastAsia="宋体" w:hAnsi="宋体" w:hint="eastAsia"/>
          <w:sz w:val="44"/>
          <w:szCs w:val="44"/>
        </w:rPr>
        <w:t>关于做好春节、“两会”期间</w:t>
      </w:r>
    </w:p>
    <w:p w:rsidR="001452CC" w:rsidRPr="002157AF" w:rsidRDefault="001452CC" w:rsidP="002157AF">
      <w:pPr>
        <w:jc w:val="center"/>
        <w:rPr>
          <w:rFonts w:ascii="宋体" w:eastAsia="宋体" w:hAnsi="宋体"/>
          <w:sz w:val="44"/>
          <w:szCs w:val="44"/>
        </w:rPr>
      </w:pPr>
      <w:r w:rsidRPr="002157AF">
        <w:rPr>
          <w:rFonts w:ascii="宋体" w:eastAsia="宋体" w:hAnsi="宋体" w:hint="eastAsia"/>
          <w:sz w:val="44"/>
          <w:szCs w:val="44"/>
        </w:rPr>
        <w:t>社区矫正和安置帮教安全稳定工作的通知</w:t>
      </w:r>
    </w:p>
    <w:p w:rsidR="001452CC" w:rsidRPr="004E0D21" w:rsidRDefault="001452CC" w:rsidP="008065F0">
      <w:pPr>
        <w:spacing w:line="600" w:lineRule="exact"/>
        <w:jc w:val="center"/>
        <w:rPr>
          <w:rFonts w:ascii="宋体" w:eastAsia="宋体" w:hAnsi="宋体"/>
          <w:bCs/>
          <w:color w:val="333333"/>
          <w:sz w:val="44"/>
          <w:szCs w:val="44"/>
        </w:rPr>
      </w:pPr>
    </w:p>
    <w:p w:rsidR="001452CC" w:rsidRPr="00CE11AE" w:rsidRDefault="001452CC" w:rsidP="008065F0">
      <w:pPr>
        <w:spacing w:line="560" w:lineRule="exact"/>
        <w:rPr>
          <w:rFonts w:ascii="仿宋_GB2312"/>
          <w:szCs w:val="32"/>
        </w:rPr>
      </w:pPr>
      <w:r w:rsidRPr="00CE11AE">
        <w:rPr>
          <w:rFonts w:ascii="仿宋_GB2312" w:hAnsi="仿宋" w:hint="eastAsia"/>
          <w:szCs w:val="32"/>
        </w:rPr>
        <w:t>各镇（街道）司法所</w:t>
      </w:r>
      <w:r w:rsidRPr="00CE11AE">
        <w:rPr>
          <w:rFonts w:ascii="仿宋_GB2312" w:hAnsi="宋体" w:hint="eastAsia"/>
          <w:szCs w:val="32"/>
        </w:rPr>
        <w:t>：</w:t>
      </w:r>
    </w:p>
    <w:p w:rsidR="001452CC" w:rsidRPr="00CE11AE" w:rsidRDefault="001452CC" w:rsidP="00D43809">
      <w:pPr>
        <w:ind w:firstLineChars="200" w:firstLine="31680"/>
        <w:rPr>
          <w:rFonts w:ascii="仿宋_GB2312" w:hAnsi="仿宋"/>
          <w:szCs w:val="32"/>
        </w:rPr>
      </w:pPr>
      <w:r w:rsidRPr="00CE11AE">
        <w:rPr>
          <w:rFonts w:ascii="仿宋_GB2312" w:hAnsi="仿宋"/>
          <w:szCs w:val="32"/>
        </w:rPr>
        <w:t>2019</w:t>
      </w:r>
      <w:r w:rsidRPr="00CE11AE">
        <w:rPr>
          <w:rFonts w:ascii="仿宋_GB2312" w:hAnsi="仿宋" w:hint="eastAsia"/>
          <w:szCs w:val="32"/>
        </w:rPr>
        <w:t>年春节将至，全国全省“两会”即将召开，按照司法部和省司法厅部署，为切实做好</w:t>
      </w:r>
      <w:r w:rsidRPr="00CE11AE">
        <w:rPr>
          <w:rFonts w:ascii="仿宋_GB2312" w:hAnsi="仿宋"/>
          <w:szCs w:val="32"/>
        </w:rPr>
        <w:t>2019</w:t>
      </w:r>
      <w:r w:rsidRPr="00CE11AE">
        <w:rPr>
          <w:rFonts w:ascii="仿宋_GB2312" w:hAnsi="仿宋" w:hint="eastAsia"/>
          <w:szCs w:val="32"/>
        </w:rPr>
        <w:t>年春节、全国全省“两会”期间全市社区矫正和安置帮教安全稳定工作，特提出如下要求：</w:t>
      </w:r>
    </w:p>
    <w:p w:rsidR="001452CC" w:rsidRPr="00CE11AE" w:rsidRDefault="001452CC" w:rsidP="00D43809">
      <w:pPr>
        <w:ind w:firstLineChars="200" w:firstLine="31680"/>
        <w:rPr>
          <w:rFonts w:ascii="仿宋_GB2312" w:hAnsi="黑体"/>
          <w:szCs w:val="32"/>
        </w:rPr>
      </w:pPr>
      <w:r w:rsidRPr="00CE11AE">
        <w:rPr>
          <w:rFonts w:ascii="仿宋_GB2312" w:hAnsi="黑体" w:hint="eastAsia"/>
          <w:szCs w:val="32"/>
        </w:rPr>
        <w:t>一、认真组织安全隐患排查</w:t>
      </w:r>
    </w:p>
    <w:p w:rsidR="001452CC" w:rsidRPr="00CE11AE" w:rsidRDefault="001452CC" w:rsidP="00D43809">
      <w:pPr>
        <w:ind w:firstLineChars="200" w:firstLine="31680"/>
        <w:rPr>
          <w:rFonts w:ascii="仿宋_GB2312" w:hAnsi="仿宋"/>
          <w:szCs w:val="32"/>
        </w:rPr>
      </w:pPr>
      <w:r w:rsidRPr="00CE11AE">
        <w:rPr>
          <w:rFonts w:ascii="仿宋_GB2312" w:hAnsi="仿宋" w:hint="eastAsia"/>
          <w:szCs w:val="32"/>
        </w:rPr>
        <w:t>各司法所要严格落实安全稳定责任，严防重特大安全稳定事（案）件发生各市（县）区要结合集中开展“精准识别重点人员、提升分类管控成效”活动，深入开展安全隐患大排查，对人员、场所、制度开展全方位、无死角的排查，对排查出的各类问题要落实整改时间表和责任人，抓紧整改；要开展入户走访工作，节前采取“过堂式”方法逐人见面，全面掌握社区服刑人员和重点安置帮教对象（以下简称“两类人员”）的思想情况、行为动态和生活状态，对不安定因素，要持续跟踪管控；要充分发挥科技监管、矫正小组、家庭、基层组织等作用，采取针对性防范、化解、管控措施，努力做到矛盾早发现、问题早解决，隐患早消除。</w:t>
      </w:r>
    </w:p>
    <w:p w:rsidR="001452CC" w:rsidRPr="00CE11AE" w:rsidRDefault="001452CC" w:rsidP="00D43809">
      <w:pPr>
        <w:ind w:firstLineChars="200" w:firstLine="31680"/>
        <w:rPr>
          <w:rFonts w:ascii="仿宋_GB2312" w:hAnsi="黑体"/>
          <w:szCs w:val="32"/>
        </w:rPr>
      </w:pPr>
      <w:r w:rsidRPr="00CE11AE">
        <w:rPr>
          <w:rFonts w:ascii="仿宋_GB2312" w:hAnsi="黑体" w:hint="eastAsia"/>
          <w:szCs w:val="32"/>
        </w:rPr>
        <w:t>二、切实加强信息研判预警</w:t>
      </w:r>
    </w:p>
    <w:p w:rsidR="001452CC" w:rsidRPr="00CE11AE" w:rsidRDefault="001452CC" w:rsidP="00D43809">
      <w:pPr>
        <w:ind w:firstLineChars="200" w:firstLine="31680"/>
        <w:rPr>
          <w:rFonts w:ascii="仿宋_GB2312" w:hAnsi="仿宋"/>
          <w:szCs w:val="32"/>
        </w:rPr>
      </w:pPr>
      <w:r w:rsidRPr="00CE11AE">
        <w:rPr>
          <w:rFonts w:ascii="仿宋_GB2312" w:hAnsi="仿宋" w:hint="eastAsia"/>
          <w:szCs w:val="32"/>
        </w:rPr>
        <w:t>要准确把握春节、全国全省“两会”期间安全稳定工作的阶段性特点，注重突出研判预警重点要针对人员出行和公众活动增多的情形，要注重防范脱管风险；针对劳资纠纷、讨薪计债、家庭纠纷等，要注重防范重新违法犯罪；针对身重病（或有仇视报复社会倾向）、非法上访、家庭特困及疑难案件处置人员，要注重防范个人极端暴力犯罪；针对扫黑除恶专项斗争要求，要注意及时研判报告涉黑涉恶案件线索各市（县）区要及时运用相关信息、数据，加强分析研判，并强化跟踪分析和预警应对，提高风险防控水平。春节和全国全省“两会”期间，司法所要通过线上核查、线下走访、电话问询等方式掌握“两类人员”情况，确保每日“见面”“听声”。对风险突出的“两类人员”，司法所要及时向党委政府汇报，与公安机关对接，共同落实稳控措施。</w:t>
      </w:r>
    </w:p>
    <w:p w:rsidR="001452CC" w:rsidRPr="00CE11AE" w:rsidRDefault="001452CC" w:rsidP="00D43809">
      <w:pPr>
        <w:ind w:firstLineChars="200" w:firstLine="31680"/>
        <w:rPr>
          <w:rFonts w:ascii="仿宋_GB2312" w:hAnsi="黑体"/>
          <w:szCs w:val="32"/>
        </w:rPr>
      </w:pPr>
      <w:r w:rsidRPr="00CE11AE">
        <w:rPr>
          <w:rFonts w:ascii="仿宋_GB2312" w:hAnsi="黑体" w:hint="eastAsia"/>
          <w:szCs w:val="32"/>
        </w:rPr>
        <w:t>三、深入开展教育帮扶工作</w:t>
      </w:r>
    </w:p>
    <w:p w:rsidR="001452CC" w:rsidRPr="00CE11AE" w:rsidRDefault="001452CC" w:rsidP="00D43809">
      <w:pPr>
        <w:ind w:firstLineChars="200" w:firstLine="31680"/>
        <w:rPr>
          <w:rFonts w:ascii="仿宋_GB2312" w:hAnsi="仿宋"/>
          <w:szCs w:val="32"/>
        </w:rPr>
      </w:pPr>
      <w:r w:rsidRPr="00CE11AE">
        <w:rPr>
          <w:rFonts w:ascii="仿宋_GB2312" w:hAnsi="仿宋" w:hint="eastAsia"/>
          <w:szCs w:val="32"/>
        </w:rPr>
        <w:t>要针对“两类人员”家庭生活情况、内心思想变化等问题，利用春节契机，开展多种形式的教育帮扶活动，促进“两类人员”思想稳定。春节和全国全省“两会”前，要对“两类人员”普遍开展一次谈话教育，开展好节日期间遵纪守法教育，重申监督管理规定。要对重点社区服刑人员进行短期集训，集中做好社区服刑人员的政治思想、法制、道德、认罪悔罪和警示教育．要规范做好对判处禁止令的社区服刑人员执行工作，强化禁止令的宣告执行，协调相关部门共同做好禁止令执行监督。要重视做好原为民营企业主的社区服刑人员依法经营的法律法规教育。对未成年社区服刑人员要实行单独的教育；要重视做好异地就学社区服刑人员寒假的监督管理教育帮扶工作，根据在执行地以外就学的社区服刑人员以执行地矫正为主的原则，协调落实就学地社区矫正机构为辅“双列管”制度。要走访特困人员，深入开展帮扶救助工作。</w:t>
      </w:r>
    </w:p>
    <w:p w:rsidR="001452CC" w:rsidRPr="00CE11AE" w:rsidRDefault="001452CC" w:rsidP="00D43809">
      <w:pPr>
        <w:ind w:firstLineChars="200" w:firstLine="31680"/>
        <w:rPr>
          <w:rFonts w:ascii="仿宋_GB2312" w:hAnsi="黑体"/>
          <w:szCs w:val="32"/>
        </w:rPr>
      </w:pPr>
      <w:r w:rsidRPr="00CE11AE">
        <w:rPr>
          <w:rFonts w:ascii="仿宋_GB2312" w:hAnsi="黑体" w:hint="eastAsia"/>
          <w:szCs w:val="32"/>
        </w:rPr>
        <w:t>四、切实加强安全稳控措施</w:t>
      </w:r>
    </w:p>
    <w:p w:rsidR="001452CC" w:rsidRPr="00CE11AE" w:rsidRDefault="001452CC" w:rsidP="00D43809">
      <w:pPr>
        <w:ind w:firstLineChars="200" w:firstLine="31680"/>
        <w:rPr>
          <w:rFonts w:ascii="仿宋_GB2312" w:hAnsi="仿宋"/>
          <w:szCs w:val="32"/>
        </w:rPr>
      </w:pPr>
      <w:r w:rsidRPr="00CE11AE">
        <w:rPr>
          <w:rFonts w:ascii="仿宋_GB2312" w:hAnsi="仿宋" w:hint="eastAsia"/>
          <w:szCs w:val="32"/>
        </w:rPr>
        <w:t>要对“两类人员”加强安全管控，严格落实监督管理措施。要注重分级管理，落实走访、“双八”、报告等管控措施，加大定位频次，严防重点人员脱管失控；要主动配合公安机关等部门，加大对在逃社区服刑人员的追逃力度，最大限度压减在逃社区服刑人员数量；要重视做好在矫社区服刑人员不准出境备案工作，春节前逐一核查是否全部及时送交公安机关备案，并了解公安机关是否落实到位；做好境外社区服刑人员的边控、监管和教育工作；要做好社区服刑人员准假相关工作，规范做好社区服刑人员外出审批，对风险较大的社区服刑人员要从严控制，及时做好不予准假对象的教育工作全国“两会”期间，原则上不批准社区服刑人员请假到北京市及其周边地区，特殊情况要事先报上一级社区矫正机构备案；要注意鉴别原为民营企业主的社区服刑人员请假事由，对确实属于法律法规规定且必须本人前往的，可依法依规准假。要进一步加强重点刑释人员必接必送工作，确保重点帮教对象必接必送</w:t>
      </w:r>
      <w:r w:rsidRPr="00CE11AE">
        <w:rPr>
          <w:rFonts w:ascii="仿宋_GB2312" w:hAnsi="仿宋"/>
          <w:szCs w:val="32"/>
        </w:rPr>
        <w:t>100</w:t>
      </w:r>
      <w:r w:rsidRPr="00CE11AE">
        <w:rPr>
          <w:rFonts w:ascii="仿宋_GB2312" w:hAnsi="仿宋" w:hint="eastAsia"/>
          <w:szCs w:val="32"/>
        </w:rPr>
        <w:t>％落实．对人户分离的安置帮教对象要落实好“双列管”制度，杜绝漏管失控现象。</w:t>
      </w:r>
    </w:p>
    <w:p w:rsidR="001452CC" w:rsidRPr="00CE11AE" w:rsidRDefault="001452CC" w:rsidP="00D43809">
      <w:pPr>
        <w:ind w:firstLineChars="200" w:firstLine="31680"/>
        <w:rPr>
          <w:rFonts w:ascii="仿宋_GB2312" w:hAnsi="黑体"/>
          <w:szCs w:val="32"/>
        </w:rPr>
      </w:pPr>
      <w:r w:rsidRPr="00CE11AE">
        <w:rPr>
          <w:rFonts w:ascii="仿宋_GB2312" w:hAnsi="黑体" w:hint="eastAsia"/>
          <w:szCs w:val="32"/>
        </w:rPr>
        <w:t>五、严格社区矫正安置帮教工作人员廉洁执法</w:t>
      </w:r>
    </w:p>
    <w:p w:rsidR="001452CC" w:rsidRPr="00CE11AE" w:rsidRDefault="001452CC" w:rsidP="00D43809">
      <w:pPr>
        <w:ind w:firstLineChars="200" w:firstLine="31680"/>
        <w:rPr>
          <w:rFonts w:ascii="仿宋_GB2312" w:hAnsi="仿宋"/>
          <w:szCs w:val="32"/>
        </w:rPr>
      </w:pPr>
      <w:r w:rsidRPr="00CE11AE">
        <w:rPr>
          <w:rFonts w:ascii="仿宋_GB2312" w:hAnsi="仿宋" w:hint="eastAsia"/>
          <w:szCs w:val="32"/>
        </w:rPr>
        <w:t>要继续加强对社区矫正和安置帮教工作人员廉政执法、清廉过节教育。要严格依照法律法规开展调查评估，落实执法管理措施，做到严格、规范、廉洁、文明执法；要严格执行中央和省委关于廉洁自律及作风建设的相关规定，清廉过节；要严格落实社区矫正工作人员“六不准”，坚决禁止以权谋私、执法腐败；要坚决杜绝社区矫正专职社会工作者直接办理社区矫正执法事项；各地要结合年度绩效考核，做好对社区矫正执法工作人员和专职社工考核奖励工作，不断激发爱岗敬业热情。</w:t>
      </w:r>
    </w:p>
    <w:p w:rsidR="001452CC" w:rsidRPr="00CE11AE" w:rsidRDefault="001452CC" w:rsidP="00D43809">
      <w:pPr>
        <w:ind w:firstLineChars="200" w:firstLine="31680"/>
        <w:jc w:val="left"/>
        <w:rPr>
          <w:rFonts w:ascii="仿宋_GB2312" w:hAnsi="黑体"/>
          <w:szCs w:val="32"/>
        </w:rPr>
      </w:pPr>
      <w:r w:rsidRPr="00CE11AE">
        <w:rPr>
          <w:rFonts w:ascii="仿宋_GB2312" w:hAnsi="黑体" w:hint="eastAsia"/>
          <w:szCs w:val="32"/>
        </w:rPr>
        <w:t>六、切实做好春节和全国全省“两会”期间的值班应急工作</w:t>
      </w:r>
    </w:p>
    <w:p w:rsidR="001452CC" w:rsidRPr="00CE11AE" w:rsidRDefault="001452CC" w:rsidP="00D43809">
      <w:pPr>
        <w:ind w:firstLineChars="196" w:firstLine="31680"/>
        <w:rPr>
          <w:rFonts w:ascii="仿宋_GB2312" w:hAnsi="仿宋"/>
          <w:b/>
          <w:szCs w:val="32"/>
        </w:rPr>
      </w:pPr>
      <w:r w:rsidRPr="00CE11AE">
        <w:rPr>
          <w:rFonts w:ascii="仿宋_GB2312" w:hAnsi="仿宋" w:hint="eastAsia"/>
          <w:szCs w:val="32"/>
        </w:rPr>
        <w:t>要认真贯彻落实值班备勤工作相关要求，严格落实值班备勤责任。要健全应急处突机制，完善应急处置预案，强化应急响应，及时要善处置突发事件；要按照请示报告制度要求，做好重要信息报送工作。春节及全国全省“两会”期间，要加强对各地值班备勤情况的检</w:t>
      </w:r>
      <w:r w:rsidRPr="00CE11AE">
        <w:rPr>
          <w:rFonts w:ascii="仿宋_GB2312" w:eastAsia="仿宋" w:hAnsi="仿宋" w:hint="eastAsia"/>
          <w:szCs w:val="32"/>
        </w:rPr>
        <w:t>査</w:t>
      </w:r>
      <w:r w:rsidRPr="00CE11AE">
        <w:rPr>
          <w:rFonts w:ascii="仿宋_GB2312" w:hAnsi="仿宋" w:hint="eastAsia"/>
          <w:szCs w:val="32"/>
        </w:rPr>
        <w:t>督</w:t>
      </w:r>
      <w:r w:rsidRPr="00CE11AE">
        <w:rPr>
          <w:rFonts w:ascii="仿宋_GB2312" w:eastAsia="仿宋" w:hAnsi="仿宋" w:hint="eastAsia"/>
          <w:szCs w:val="32"/>
        </w:rPr>
        <w:t>査</w:t>
      </w:r>
      <w:r w:rsidRPr="00CE11AE">
        <w:rPr>
          <w:rFonts w:ascii="仿宋_GB2312" w:hAnsi="仿宋" w:hint="eastAsia"/>
          <w:szCs w:val="32"/>
        </w:rPr>
        <w:t>．</w:t>
      </w:r>
      <w:r w:rsidRPr="00CE11AE">
        <w:rPr>
          <w:rFonts w:ascii="仿宋_GB2312" w:hAnsi="仿宋"/>
          <w:szCs w:val="32"/>
        </w:rPr>
        <w:t>2</w:t>
      </w:r>
      <w:r w:rsidRPr="00CE11AE">
        <w:rPr>
          <w:rFonts w:ascii="仿宋_GB2312" w:hAnsi="仿宋" w:hint="eastAsia"/>
          <w:szCs w:val="32"/>
        </w:rPr>
        <w:t>月</w:t>
      </w:r>
      <w:r w:rsidRPr="00CE11AE">
        <w:rPr>
          <w:rFonts w:ascii="仿宋_GB2312" w:hAnsi="仿宋"/>
          <w:szCs w:val="32"/>
        </w:rPr>
        <w:t>10</w:t>
      </w:r>
      <w:r w:rsidRPr="00CE11AE">
        <w:rPr>
          <w:rFonts w:ascii="仿宋_GB2312" w:hAnsi="仿宋" w:hint="eastAsia"/>
          <w:szCs w:val="32"/>
        </w:rPr>
        <w:t>日（大年初六）</w:t>
      </w:r>
      <w:r w:rsidRPr="00CE11AE">
        <w:rPr>
          <w:rFonts w:ascii="仿宋_GB2312" w:hAnsi="仿宋"/>
          <w:szCs w:val="32"/>
        </w:rPr>
        <w:t>10</w:t>
      </w:r>
      <w:r w:rsidRPr="00CE11AE">
        <w:rPr>
          <w:rFonts w:ascii="仿宋_GB2312" w:hAnsi="仿宋" w:hint="eastAsia"/>
          <w:szCs w:val="32"/>
        </w:rPr>
        <w:t>：</w:t>
      </w:r>
      <w:r w:rsidRPr="00CE11AE">
        <w:rPr>
          <w:rFonts w:ascii="仿宋_GB2312" w:hAnsi="仿宋"/>
          <w:szCs w:val="32"/>
        </w:rPr>
        <w:t>00</w:t>
      </w:r>
      <w:r w:rsidRPr="00CE11AE">
        <w:rPr>
          <w:rFonts w:ascii="仿宋_GB2312" w:hAnsi="仿宋" w:hint="eastAsia"/>
          <w:szCs w:val="32"/>
        </w:rPr>
        <w:t>前，各司法所要将本地春节安全稳定工作好的做法和成效报送市司社区矫正管理中心。全国“两会”期间执行“日报告”制度，各司法所应于每天下年</w:t>
      </w:r>
      <w:r w:rsidRPr="00CE11AE">
        <w:rPr>
          <w:rFonts w:ascii="仿宋_GB2312" w:hAnsi="仿宋"/>
          <w:szCs w:val="32"/>
        </w:rPr>
        <w:t>14</w:t>
      </w:r>
      <w:r w:rsidRPr="00CE11AE">
        <w:rPr>
          <w:rFonts w:ascii="仿宋_GB2312" w:hAnsi="仿宋" w:hint="eastAsia"/>
          <w:szCs w:val="32"/>
        </w:rPr>
        <w:t>：</w:t>
      </w:r>
      <w:r w:rsidRPr="00CE11AE">
        <w:rPr>
          <w:rFonts w:ascii="仿宋_GB2312" w:hAnsi="仿宋"/>
          <w:szCs w:val="32"/>
        </w:rPr>
        <w:t>00</w:t>
      </w:r>
      <w:r w:rsidRPr="00CE11AE">
        <w:rPr>
          <w:rFonts w:ascii="仿宋_GB2312" w:hAnsi="仿宋" w:hint="eastAsia"/>
          <w:szCs w:val="32"/>
        </w:rPr>
        <w:t>前向市社区矫正管理中心报告当日矫情和安置帮教工作情况，重大突发事件及时报告。</w:t>
      </w:r>
    </w:p>
    <w:p w:rsidR="001452CC" w:rsidRPr="00CE11AE" w:rsidRDefault="001452CC" w:rsidP="00D43809">
      <w:pPr>
        <w:spacing w:line="560" w:lineRule="exact"/>
        <w:ind w:firstLineChars="2018" w:firstLine="31680"/>
        <w:rPr>
          <w:rFonts w:ascii="仿宋_GB2312" w:hAnsi="仿宋"/>
        </w:rPr>
      </w:pPr>
      <w:r w:rsidRPr="00CE11AE">
        <w:rPr>
          <w:rFonts w:ascii="仿宋_GB2312" w:hAnsi="仿宋" w:hint="eastAsia"/>
        </w:rPr>
        <w:t>江阴市司法局</w:t>
      </w:r>
    </w:p>
    <w:p w:rsidR="001452CC" w:rsidRPr="00CE11AE" w:rsidRDefault="001452CC" w:rsidP="00D43809">
      <w:pPr>
        <w:spacing w:line="560" w:lineRule="exact"/>
        <w:ind w:firstLineChars="200" w:firstLine="31680"/>
        <w:rPr>
          <w:rFonts w:ascii="仿宋_GB2312" w:hAnsi="仿宋"/>
        </w:rPr>
      </w:pPr>
      <w:r w:rsidRPr="00CE11AE">
        <w:rPr>
          <w:rFonts w:ascii="仿宋_GB2312" w:hAnsi="仿宋"/>
        </w:rPr>
        <w:t xml:space="preserve">                                   2019</w:t>
      </w:r>
      <w:r w:rsidRPr="00CE11AE">
        <w:rPr>
          <w:rFonts w:ascii="仿宋_GB2312" w:hAnsi="仿宋" w:hint="eastAsia"/>
        </w:rPr>
        <w:t>年</w:t>
      </w:r>
      <w:r w:rsidRPr="00CE11AE">
        <w:rPr>
          <w:rFonts w:ascii="仿宋_GB2312" w:hAnsi="仿宋"/>
        </w:rPr>
        <w:t>1</w:t>
      </w:r>
      <w:r w:rsidRPr="00CE11AE">
        <w:rPr>
          <w:rFonts w:ascii="仿宋_GB2312" w:hAnsi="仿宋" w:hint="eastAsia"/>
        </w:rPr>
        <w:t>月</w:t>
      </w:r>
      <w:r w:rsidRPr="00CE11AE">
        <w:rPr>
          <w:rFonts w:ascii="仿宋_GB2312" w:hAnsi="仿宋"/>
        </w:rPr>
        <w:t>18</w:t>
      </w:r>
      <w:r w:rsidRPr="00CE11AE">
        <w:rPr>
          <w:rFonts w:ascii="仿宋_GB2312" w:hAnsi="仿宋" w:hint="eastAsia"/>
        </w:rPr>
        <w:t>日</w:t>
      </w:r>
    </w:p>
    <w:p w:rsidR="001452CC" w:rsidRPr="00CE11AE" w:rsidRDefault="001452CC" w:rsidP="00CF2BA0">
      <w:pPr>
        <w:spacing w:line="560" w:lineRule="exact"/>
        <w:rPr>
          <w:rFonts w:ascii="仿宋_GB2312"/>
        </w:rPr>
      </w:pPr>
    </w:p>
    <w:p w:rsidR="001452CC" w:rsidRPr="00CE11AE" w:rsidRDefault="001452CC" w:rsidP="00CF2BA0">
      <w:pPr>
        <w:spacing w:line="560" w:lineRule="exact"/>
        <w:rPr>
          <w:rFonts w:ascii="仿宋_GB2312"/>
        </w:rPr>
      </w:pPr>
    </w:p>
    <w:p w:rsidR="001452CC" w:rsidRPr="00CE11AE" w:rsidRDefault="001452CC" w:rsidP="00D43809">
      <w:pPr>
        <w:spacing w:line="560" w:lineRule="exact"/>
        <w:ind w:firstLineChars="200" w:firstLine="31680"/>
        <w:rPr>
          <w:rFonts w:ascii="仿宋_GB2312"/>
        </w:rPr>
      </w:pPr>
      <w:r w:rsidRPr="00CE11AE">
        <w:rPr>
          <w:rFonts w:ascii="仿宋_GB2312"/>
        </w:rPr>
        <w:t xml:space="preserve">    </w:t>
      </w:r>
    </w:p>
    <w:p w:rsidR="001452CC" w:rsidRPr="00CE11AE" w:rsidRDefault="001452CC" w:rsidP="00D43809">
      <w:pPr>
        <w:spacing w:line="560" w:lineRule="exact"/>
        <w:ind w:firstLineChars="200" w:firstLine="31680"/>
        <w:rPr>
          <w:rFonts w:ascii="仿宋_GB2312" w:hAnsi="仿宋"/>
        </w:rPr>
      </w:pPr>
      <w:r w:rsidRPr="00CE11AE">
        <w:rPr>
          <w:rFonts w:ascii="仿宋_GB2312"/>
        </w:rPr>
        <w:t xml:space="preserve">                                </w:t>
      </w:r>
    </w:p>
    <w:p w:rsidR="001452CC" w:rsidRPr="00CE11AE" w:rsidRDefault="001452CC" w:rsidP="00F13224">
      <w:pPr>
        <w:rPr>
          <w:rFonts w:ascii="仿宋_GB231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Default="001452CC" w:rsidP="00D43809">
      <w:pPr>
        <w:spacing w:line="520" w:lineRule="exact"/>
        <w:ind w:firstLineChars="1700" w:firstLine="31680"/>
        <w:rPr>
          <w:rFonts w:ascii="仿宋_GB2312"/>
          <w:szCs w:val="32"/>
        </w:rPr>
      </w:pPr>
    </w:p>
    <w:p w:rsidR="001452CC" w:rsidRPr="00CE11AE" w:rsidRDefault="001452CC" w:rsidP="00D43809">
      <w:pPr>
        <w:spacing w:line="520" w:lineRule="exact"/>
        <w:ind w:firstLineChars="1700" w:firstLine="31680"/>
        <w:rPr>
          <w:rFonts w:ascii="仿宋_GB2312"/>
          <w:szCs w:val="32"/>
        </w:rPr>
      </w:pPr>
    </w:p>
    <w:p w:rsidR="001452CC" w:rsidRPr="00CE11AE" w:rsidRDefault="001452CC" w:rsidP="00D43809">
      <w:pPr>
        <w:spacing w:line="560" w:lineRule="exact"/>
        <w:ind w:left="31680" w:hangingChars="3200" w:firstLine="31680"/>
        <w:jc w:val="left"/>
        <w:rPr>
          <w:rFonts w:ascii="仿宋_GB2312" w:hAnsi="仿宋"/>
          <w:szCs w:val="28"/>
        </w:rPr>
      </w:pPr>
      <w:r>
        <w:rPr>
          <w:noProof/>
        </w:rPr>
        <w:pict>
          <v:line id="_x0000_s1026" style="position:absolute;left:0;text-align:left;z-index:251659264" from="0,30.95pt" to="414pt,30.95pt"/>
        </w:pict>
      </w:r>
      <w:r w:rsidRPr="00CE11AE">
        <w:rPr>
          <w:rFonts w:ascii="仿宋_GB2312" w:hAnsi="仿宋" w:hint="eastAsia"/>
          <w:spacing w:val="-8"/>
          <w:szCs w:val="28"/>
        </w:rPr>
        <w:t>江阴市司法局</w:t>
      </w:r>
      <w:r>
        <w:rPr>
          <w:noProof/>
        </w:rPr>
        <w:pict>
          <v:line id="_x0000_s1027" style="position:absolute;left:0;text-align:left;z-index:251657216;mso-position-horizontal-relative:text;mso-position-vertical-relative:text" from="0,0" to="414.75pt,0"/>
        </w:pict>
      </w:r>
      <w:r>
        <w:rPr>
          <w:noProof/>
        </w:rPr>
        <w:pict>
          <v:line id="_x0000_s1028" style="position:absolute;left:0;text-align:left;z-index:251656192;mso-position-horizontal-relative:text;mso-position-vertical-relative:text" from="5.25pt,0" to="414.75pt,0"/>
        </w:pict>
      </w:r>
      <w:r w:rsidRPr="00CE11AE">
        <w:rPr>
          <w:rFonts w:ascii="仿宋_GB2312" w:hAnsi="仿宋"/>
          <w:spacing w:val="-8"/>
          <w:szCs w:val="28"/>
        </w:rPr>
        <w:t xml:space="preserve">               </w:t>
      </w:r>
      <w:r w:rsidRPr="00CE11AE">
        <w:rPr>
          <w:rFonts w:ascii="仿宋_GB2312" w:hAnsi="仿宋" w:hint="eastAsia"/>
          <w:spacing w:val="-8"/>
          <w:szCs w:val="28"/>
        </w:rPr>
        <w:t xml:space="preserve">　　　</w:t>
      </w:r>
      <w:r w:rsidRPr="00CE11AE">
        <w:rPr>
          <w:rFonts w:ascii="仿宋_GB2312" w:hAnsi="仿宋"/>
          <w:spacing w:val="-8"/>
          <w:szCs w:val="28"/>
        </w:rPr>
        <w:t xml:space="preserve"> </w:t>
      </w:r>
      <w:r w:rsidRPr="00CE11AE">
        <w:rPr>
          <w:rFonts w:ascii="仿宋_GB2312" w:hAnsi="仿宋" w:hint="eastAsia"/>
          <w:spacing w:val="-8"/>
          <w:szCs w:val="28"/>
        </w:rPr>
        <w:t xml:space="preserve">　　</w:t>
      </w:r>
      <w:r w:rsidRPr="00CE11AE">
        <w:rPr>
          <w:rFonts w:ascii="仿宋_GB2312" w:hAnsi="仿宋"/>
          <w:spacing w:val="-8"/>
          <w:szCs w:val="28"/>
        </w:rPr>
        <w:t xml:space="preserve">     </w:t>
      </w:r>
      <w:r w:rsidRPr="00CE11AE">
        <w:rPr>
          <w:rFonts w:ascii="仿宋_GB2312" w:hAnsi="仿宋"/>
          <w:szCs w:val="28"/>
        </w:rPr>
        <w:t>2019</w:t>
      </w:r>
      <w:r w:rsidRPr="00CE11AE">
        <w:rPr>
          <w:rFonts w:ascii="仿宋_GB2312" w:hAnsi="仿宋" w:hint="eastAsia"/>
          <w:szCs w:val="28"/>
        </w:rPr>
        <w:t>年</w:t>
      </w:r>
      <w:r w:rsidRPr="00CE11AE">
        <w:rPr>
          <w:rFonts w:ascii="仿宋_GB2312" w:hAnsi="仿宋"/>
          <w:szCs w:val="28"/>
        </w:rPr>
        <w:t>1</w:t>
      </w:r>
      <w:r w:rsidRPr="00CE11AE">
        <w:rPr>
          <w:rFonts w:ascii="仿宋_GB2312" w:hAnsi="仿宋" w:hint="eastAsia"/>
          <w:szCs w:val="28"/>
        </w:rPr>
        <w:t>月</w:t>
      </w:r>
      <w:r w:rsidRPr="00CE11AE">
        <w:rPr>
          <w:rFonts w:ascii="仿宋_GB2312" w:hAnsi="仿宋"/>
          <w:szCs w:val="28"/>
        </w:rPr>
        <w:t>18</w:t>
      </w:r>
      <w:r w:rsidRPr="00CE11AE">
        <w:rPr>
          <w:rFonts w:ascii="仿宋_GB2312" w:hAnsi="仿宋" w:hint="eastAsia"/>
          <w:szCs w:val="28"/>
        </w:rPr>
        <w:t>日</w:t>
      </w:r>
      <w:r>
        <w:rPr>
          <w:noProof/>
        </w:rPr>
        <w:pict>
          <v:line id="_x0000_s1029" style="position:absolute;left:0;text-align:left;z-index:251658240;mso-position-horizontal-relative:text;mso-position-vertical-relative:text" from="0,0" to="414.75pt,0"/>
        </w:pict>
      </w:r>
    </w:p>
    <w:p w:rsidR="001452CC" w:rsidRPr="00CE11AE" w:rsidRDefault="001452CC" w:rsidP="00F13224">
      <w:pPr>
        <w:rPr>
          <w:rFonts w:ascii="仿宋_GB2312" w:hAnsi="仿宋"/>
        </w:rPr>
      </w:pPr>
      <w:r w:rsidRPr="00CE11AE">
        <w:rPr>
          <w:rFonts w:ascii="仿宋_GB2312"/>
        </w:rPr>
        <w:t xml:space="preserve">                                         </w:t>
      </w:r>
      <w:r w:rsidRPr="00CE11AE">
        <w:rPr>
          <w:rFonts w:ascii="仿宋_GB2312" w:hAnsi="仿宋"/>
        </w:rPr>
        <w:t xml:space="preserve"> </w:t>
      </w:r>
      <w:r w:rsidRPr="00CE11AE">
        <w:rPr>
          <w:rFonts w:ascii="仿宋_GB2312" w:hAnsi="仿宋" w:hint="eastAsia"/>
        </w:rPr>
        <w:t>（共印</w:t>
      </w:r>
      <w:r w:rsidRPr="00CE11AE">
        <w:rPr>
          <w:rFonts w:ascii="仿宋_GB2312" w:hAnsi="仿宋"/>
        </w:rPr>
        <w:t>22</w:t>
      </w:r>
      <w:r w:rsidRPr="00CE11AE">
        <w:rPr>
          <w:rFonts w:ascii="仿宋_GB2312" w:hAnsi="仿宋" w:hint="eastAsia"/>
        </w:rPr>
        <w:t>份）</w:t>
      </w:r>
    </w:p>
    <w:sectPr w:rsidR="001452CC" w:rsidRPr="00CE11AE" w:rsidSect="00F13224">
      <w:headerReference w:type="default" r:id="rId7"/>
      <w:footerReference w:type="even" r:id="rId8"/>
      <w:footerReference w:type="default" r:id="rId9"/>
      <w:pgSz w:w="11906" w:h="16838" w:code="9"/>
      <w:pgMar w:top="1440" w:right="1797" w:bottom="1440" w:left="1797" w:header="1134" w:footer="1418" w:gutter="0"/>
      <w:cols w:space="425"/>
      <w:docGrid w:type="linesAndChars" w:linePitch="581" w:charSpace="-58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CC" w:rsidRDefault="001452CC">
      <w:r>
        <w:separator/>
      </w:r>
    </w:p>
  </w:endnote>
  <w:endnote w:type="continuationSeparator" w:id="0">
    <w:p w:rsidR="001452CC" w:rsidRDefault="00145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
    <w:altName w:val="黑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C" w:rsidRDefault="001452CC" w:rsidP="004D0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2CC" w:rsidRDefault="00145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C" w:rsidRDefault="001452CC" w:rsidP="004D0DC1">
    <w:pPr>
      <w:pStyle w:val="Footer"/>
      <w:framePr w:wrap="around" w:vAnchor="text" w:hAnchor="margin" w:xAlign="center" w:y="1"/>
      <w:rPr>
        <w:rStyle w:val="PageNumber"/>
      </w:rPr>
    </w:pPr>
  </w:p>
  <w:p w:rsidR="001452CC" w:rsidRPr="003317EF" w:rsidRDefault="001452CC" w:rsidP="003317EF">
    <w:pPr>
      <w:pStyle w:val="Footer"/>
      <w:jc w:val="center"/>
      <w:rPr>
        <w:rFonts w:ascii="宋体" w:eastAsia="宋体" w:hAnsi="宋体"/>
        <w:sz w:val="24"/>
        <w:szCs w:val="24"/>
      </w:rPr>
    </w:pPr>
    <w:r w:rsidRPr="003317EF">
      <w:rPr>
        <w:rFonts w:ascii="宋体" w:eastAsia="宋体" w:hAnsi="宋体"/>
        <w:kern w:val="0"/>
        <w:sz w:val="24"/>
        <w:szCs w:val="24"/>
      </w:rPr>
      <w:t xml:space="preserve">- </w:t>
    </w:r>
    <w:r w:rsidRPr="003317EF">
      <w:rPr>
        <w:rFonts w:ascii="宋体" w:eastAsia="宋体" w:hAnsi="宋体"/>
        <w:kern w:val="0"/>
        <w:sz w:val="24"/>
        <w:szCs w:val="24"/>
      </w:rPr>
      <w:fldChar w:fldCharType="begin"/>
    </w:r>
    <w:r w:rsidRPr="003317EF">
      <w:rPr>
        <w:rFonts w:ascii="宋体" w:eastAsia="宋体" w:hAnsi="宋体"/>
        <w:kern w:val="0"/>
        <w:sz w:val="24"/>
        <w:szCs w:val="24"/>
      </w:rPr>
      <w:instrText xml:space="preserve"> PAGE </w:instrText>
    </w:r>
    <w:r w:rsidRPr="003317EF">
      <w:rPr>
        <w:rFonts w:ascii="宋体" w:eastAsia="宋体" w:hAnsi="宋体"/>
        <w:kern w:val="0"/>
        <w:sz w:val="24"/>
        <w:szCs w:val="24"/>
      </w:rPr>
      <w:fldChar w:fldCharType="separate"/>
    </w:r>
    <w:r>
      <w:rPr>
        <w:rFonts w:ascii="宋体" w:eastAsia="宋体" w:hAnsi="宋体"/>
        <w:noProof/>
        <w:kern w:val="0"/>
        <w:sz w:val="24"/>
        <w:szCs w:val="24"/>
      </w:rPr>
      <w:t>1</w:t>
    </w:r>
    <w:r w:rsidRPr="003317EF">
      <w:rPr>
        <w:rFonts w:ascii="宋体" w:eastAsia="宋体" w:hAnsi="宋体"/>
        <w:kern w:val="0"/>
        <w:sz w:val="24"/>
        <w:szCs w:val="24"/>
      </w:rPr>
      <w:fldChar w:fldCharType="end"/>
    </w:r>
    <w:r w:rsidRPr="003317EF">
      <w:rPr>
        <w:rFonts w:ascii="宋体" w:eastAsia="宋体" w:hAnsi="宋体"/>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CC" w:rsidRDefault="001452CC">
      <w:r>
        <w:separator/>
      </w:r>
    </w:p>
  </w:footnote>
  <w:footnote w:type="continuationSeparator" w:id="0">
    <w:p w:rsidR="001452CC" w:rsidRDefault="00145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C" w:rsidRDefault="001452CC" w:rsidP="00D4380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002"/>
    <w:multiLevelType w:val="hybridMultilevel"/>
    <w:tmpl w:val="BFA849E0"/>
    <w:lvl w:ilvl="0" w:tplc="1C58E0D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3487263"/>
    <w:multiLevelType w:val="hybridMultilevel"/>
    <w:tmpl w:val="930E0500"/>
    <w:lvl w:ilvl="0" w:tplc="A4CEF66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613D2DDB"/>
    <w:multiLevelType w:val="hybridMultilevel"/>
    <w:tmpl w:val="B1DAA6A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91"/>
  <w:drawingGridVerticalSpacing w:val="581"/>
  <w:displayHorizontalDrawingGridEvery w:val="0"/>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588"/>
    <w:rsid w:val="0000012B"/>
    <w:rsid w:val="00016078"/>
    <w:rsid w:val="00016D10"/>
    <w:rsid w:val="00025AB6"/>
    <w:rsid w:val="00026175"/>
    <w:rsid w:val="00030833"/>
    <w:rsid w:val="00047718"/>
    <w:rsid w:val="000874A7"/>
    <w:rsid w:val="000C48CB"/>
    <w:rsid w:val="000E16E7"/>
    <w:rsid w:val="001034F9"/>
    <w:rsid w:val="00112D92"/>
    <w:rsid w:val="0012433C"/>
    <w:rsid w:val="00135E87"/>
    <w:rsid w:val="001418B9"/>
    <w:rsid w:val="001444CB"/>
    <w:rsid w:val="001452CC"/>
    <w:rsid w:val="00151C58"/>
    <w:rsid w:val="001529DB"/>
    <w:rsid w:val="00154647"/>
    <w:rsid w:val="00160173"/>
    <w:rsid w:val="00166327"/>
    <w:rsid w:val="0018124A"/>
    <w:rsid w:val="00185066"/>
    <w:rsid w:val="001975F8"/>
    <w:rsid w:val="001B12BA"/>
    <w:rsid w:val="001B5FFF"/>
    <w:rsid w:val="001D6922"/>
    <w:rsid w:val="001E1C4B"/>
    <w:rsid w:val="001E767C"/>
    <w:rsid w:val="001F3B14"/>
    <w:rsid w:val="00201CAA"/>
    <w:rsid w:val="00202576"/>
    <w:rsid w:val="002157AF"/>
    <w:rsid w:val="00223DDE"/>
    <w:rsid w:val="00233F32"/>
    <w:rsid w:val="00233F71"/>
    <w:rsid w:val="002601E1"/>
    <w:rsid w:val="002B101E"/>
    <w:rsid w:val="002C225C"/>
    <w:rsid w:val="002E1E9F"/>
    <w:rsid w:val="00312842"/>
    <w:rsid w:val="003167A5"/>
    <w:rsid w:val="003317EF"/>
    <w:rsid w:val="00335A6A"/>
    <w:rsid w:val="003410B3"/>
    <w:rsid w:val="003649D9"/>
    <w:rsid w:val="003722EA"/>
    <w:rsid w:val="00374FEE"/>
    <w:rsid w:val="00390D95"/>
    <w:rsid w:val="003B4532"/>
    <w:rsid w:val="003D4B7F"/>
    <w:rsid w:val="003D5E5A"/>
    <w:rsid w:val="003F2433"/>
    <w:rsid w:val="00410197"/>
    <w:rsid w:val="00415786"/>
    <w:rsid w:val="004229AC"/>
    <w:rsid w:val="00426F99"/>
    <w:rsid w:val="00435F0F"/>
    <w:rsid w:val="00436CDB"/>
    <w:rsid w:val="00440E19"/>
    <w:rsid w:val="00471123"/>
    <w:rsid w:val="00476A5F"/>
    <w:rsid w:val="00484AC2"/>
    <w:rsid w:val="00494953"/>
    <w:rsid w:val="004A19DC"/>
    <w:rsid w:val="004A61D4"/>
    <w:rsid w:val="004B0480"/>
    <w:rsid w:val="004B0521"/>
    <w:rsid w:val="004D0B89"/>
    <w:rsid w:val="004D0DC1"/>
    <w:rsid w:val="004D1EA3"/>
    <w:rsid w:val="004E0D21"/>
    <w:rsid w:val="00500A85"/>
    <w:rsid w:val="00515D39"/>
    <w:rsid w:val="00530061"/>
    <w:rsid w:val="00544DAE"/>
    <w:rsid w:val="005454DB"/>
    <w:rsid w:val="0055623E"/>
    <w:rsid w:val="00582150"/>
    <w:rsid w:val="005828BF"/>
    <w:rsid w:val="0059177B"/>
    <w:rsid w:val="00595B0C"/>
    <w:rsid w:val="005C5090"/>
    <w:rsid w:val="005D2C83"/>
    <w:rsid w:val="005E32C7"/>
    <w:rsid w:val="005F08A7"/>
    <w:rsid w:val="005F4110"/>
    <w:rsid w:val="005F6A35"/>
    <w:rsid w:val="005F7457"/>
    <w:rsid w:val="00602913"/>
    <w:rsid w:val="006040F9"/>
    <w:rsid w:val="006130F0"/>
    <w:rsid w:val="00623827"/>
    <w:rsid w:val="00641FA7"/>
    <w:rsid w:val="00647574"/>
    <w:rsid w:val="00647FF2"/>
    <w:rsid w:val="0066417E"/>
    <w:rsid w:val="006954ED"/>
    <w:rsid w:val="006977BC"/>
    <w:rsid w:val="006A29D8"/>
    <w:rsid w:val="006B33E3"/>
    <w:rsid w:val="006C7FA9"/>
    <w:rsid w:val="006D1586"/>
    <w:rsid w:val="006E04F3"/>
    <w:rsid w:val="006E089A"/>
    <w:rsid w:val="006E5C08"/>
    <w:rsid w:val="006F2349"/>
    <w:rsid w:val="006F5D38"/>
    <w:rsid w:val="00704FCF"/>
    <w:rsid w:val="00712071"/>
    <w:rsid w:val="007167E6"/>
    <w:rsid w:val="00734F2F"/>
    <w:rsid w:val="00773757"/>
    <w:rsid w:val="007801EA"/>
    <w:rsid w:val="007B39FC"/>
    <w:rsid w:val="00802E34"/>
    <w:rsid w:val="008065F0"/>
    <w:rsid w:val="00807F9E"/>
    <w:rsid w:val="00811991"/>
    <w:rsid w:val="0082370A"/>
    <w:rsid w:val="008475B0"/>
    <w:rsid w:val="0085752A"/>
    <w:rsid w:val="00876E30"/>
    <w:rsid w:val="00893DBD"/>
    <w:rsid w:val="00906AFD"/>
    <w:rsid w:val="00912976"/>
    <w:rsid w:val="00940E17"/>
    <w:rsid w:val="00945E9C"/>
    <w:rsid w:val="00962C18"/>
    <w:rsid w:val="0096740E"/>
    <w:rsid w:val="00973251"/>
    <w:rsid w:val="00975C5F"/>
    <w:rsid w:val="00976E52"/>
    <w:rsid w:val="00983DB3"/>
    <w:rsid w:val="009851F3"/>
    <w:rsid w:val="009A0B43"/>
    <w:rsid w:val="009A2464"/>
    <w:rsid w:val="009A25AB"/>
    <w:rsid w:val="009C6252"/>
    <w:rsid w:val="009E0D8B"/>
    <w:rsid w:val="009F4FF2"/>
    <w:rsid w:val="00A102AC"/>
    <w:rsid w:val="00A2196F"/>
    <w:rsid w:val="00A21D49"/>
    <w:rsid w:val="00A22BFE"/>
    <w:rsid w:val="00A547CF"/>
    <w:rsid w:val="00A56703"/>
    <w:rsid w:val="00A95A1D"/>
    <w:rsid w:val="00AA78CB"/>
    <w:rsid w:val="00AB4383"/>
    <w:rsid w:val="00AF6F96"/>
    <w:rsid w:val="00B03146"/>
    <w:rsid w:val="00B127F5"/>
    <w:rsid w:val="00B3157F"/>
    <w:rsid w:val="00B3216B"/>
    <w:rsid w:val="00B50E12"/>
    <w:rsid w:val="00B51CF1"/>
    <w:rsid w:val="00B77CF0"/>
    <w:rsid w:val="00B81916"/>
    <w:rsid w:val="00B929E0"/>
    <w:rsid w:val="00B95A6C"/>
    <w:rsid w:val="00BA1BCE"/>
    <w:rsid w:val="00BB27A7"/>
    <w:rsid w:val="00BC125C"/>
    <w:rsid w:val="00BD39F9"/>
    <w:rsid w:val="00BE5FF7"/>
    <w:rsid w:val="00C15AC2"/>
    <w:rsid w:val="00C2386E"/>
    <w:rsid w:val="00C24843"/>
    <w:rsid w:val="00C31FA9"/>
    <w:rsid w:val="00C3429D"/>
    <w:rsid w:val="00C46B48"/>
    <w:rsid w:val="00C47850"/>
    <w:rsid w:val="00C52495"/>
    <w:rsid w:val="00C605C2"/>
    <w:rsid w:val="00C87D75"/>
    <w:rsid w:val="00C90445"/>
    <w:rsid w:val="00C944EB"/>
    <w:rsid w:val="00C977BA"/>
    <w:rsid w:val="00CA0FA6"/>
    <w:rsid w:val="00CB11E0"/>
    <w:rsid w:val="00CC551D"/>
    <w:rsid w:val="00CC7DB5"/>
    <w:rsid w:val="00CE11AE"/>
    <w:rsid w:val="00CE310A"/>
    <w:rsid w:val="00CE724A"/>
    <w:rsid w:val="00CF2BA0"/>
    <w:rsid w:val="00D20DF2"/>
    <w:rsid w:val="00D33B71"/>
    <w:rsid w:val="00D43809"/>
    <w:rsid w:val="00D50451"/>
    <w:rsid w:val="00D5745B"/>
    <w:rsid w:val="00D70E2C"/>
    <w:rsid w:val="00D82E38"/>
    <w:rsid w:val="00D831C6"/>
    <w:rsid w:val="00DA24A9"/>
    <w:rsid w:val="00DA4F52"/>
    <w:rsid w:val="00DA6B40"/>
    <w:rsid w:val="00DB5618"/>
    <w:rsid w:val="00DC2A5B"/>
    <w:rsid w:val="00DC6969"/>
    <w:rsid w:val="00DC6AF7"/>
    <w:rsid w:val="00DD0524"/>
    <w:rsid w:val="00DE0447"/>
    <w:rsid w:val="00DE1BF7"/>
    <w:rsid w:val="00DE7588"/>
    <w:rsid w:val="00DF1768"/>
    <w:rsid w:val="00DF1FED"/>
    <w:rsid w:val="00DF6E5A"/>
    <w:rsid w:val="00E111B9"/>
    <w:rsid w:val="00E1240A"/>
    <w:rsid w:val="00E23AB4"/>
    <w:rsid w:val="00E36CC4"/>
    <w:rsid w:val="00E44B63"/>
    <w:rsid w:val="00E62FE2"/>
    <w:rsid w:val="00E746CE"/>
    <w:rsid w:val="00E7604B"/>
    <w:rsid w:val="00E93063"/>
    <w:rsid w:val="00EB341C"/>
    <w:rsid w:val="00EB7BF2"/>
    <w:rsid w:val="00ED675A"/>
    <w:rsid w:val="00EF143B"/>
    <w:rsid w:val="00EF4530"/>
    <w:rsid w:val="00F00106"/>
    <w:rsid w:val="00F05018"/>
    <w:rsid w:val="00F13224"/>
    <w:rsid w:val="00F14238"/>
    <w:rsid w:val="00F332BC"/>
    <w:rsid w:val="00F5464E"/>
    <w:rsid w:val="00F64834"/>
    <w:rsid w:val="00F936AE"/>
    <w:rsid w:val="00FA0EAA"/>
    <w:rsid w:val="00FA6E75"/>
    <w:rsid w:val="00FB08E1"/>
    <w:rsid w:val="00FC0B9D"/>
    <w:rsid w:val="00FC6EDB"/>
    <w:rsid w:val="00FF444B"/>
    <w:rsid w:val="00FF5563"/>
    <w:rsid w:val="00FF7D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30"/>
    <w:pPr>
      <w:widowControl w:val="0"/>
      <w:jc w:val="both"/>
    </w:pPr>
    <w:rPr>
      <w:rFonts w:eastAsia="仿宋_GB2312"/>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01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9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3224"/>
    <w:rPr>
      <w:rFonts w:eastAsia="仿宋_GB2312" w:cs="Times New Roman"/>
      <w:kern w:val="2"/>
      <w:sz w:val="18"/>
      <w:szCs w:val="18"/>
      <w:lang w:val="en-US" w:eastAsia="zh-CN" w:bidi="ar-SA"/>
    </w:rPr>
  </w:style>
  <w:style w:type="character" w:styleId="PageNumber">
    <w:name w:val="page number"/>
    <w:basedOn w:val="DefaultParagraphFont"/>
    <w:uiPriority w:val="99"/>
    <w:rsid w:val="004A19DC"/>
    <w:rPr>
      <w:rFonts w:cs="Times New Roman"/>
    </w:rPr>
  </w:style>
  <w:style w:type="paragraph" w:styleId="Header">
    <w:name w:val="header"/>
    <w:basedOn w:val="Normal"/>
    <w:link w:val="HeaderChar"/>
    <w:uiPriority w:val="99"/>
    <w:rsid w:val="003317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746CE"/>
    <w:rPr>
      <w:rFonts w:eastAsia="仿宋_GB2312" w:cs="Times New Roman"/>
      <w:sz w:val="18"/>
      <w:szCs w:val="18"/>
    </w:rPr>
  </w:style>
  <w:style w:type="paragraph" w:styleId="BalloonText">
    <w:name w:val="Balloon Text"/>
    <w:basedOn w:val="Normal"/>
    <w:link w:val="BalloonTextChar"/>
    <w:uiPriority w:val="99"/>
    <w:semiHidden/>
    <w:rsid w:val="00016D10"/>
    <w:rPr>
      <w:sz w:val="18"/>
      <w:szCs w:val="18"/>
    </w:rPr>
  </w:style>
  <w:style w:type="character" w:customStyle="1" w:styleId="BalloonTextChar">
    <w:name w:val="Balloon Text Char"/>
    <w:basedOn w:val="DefaultParagraphFont"/>
    <w:link w:val="BalloonText"/>
    <w:uiPriority w:val="99"/>
    <w:semiHidden/>
    <w:locked/>
    <w:rsid w:val="00E746CE"/>
    <w:rPr>
      <w:rFonts w:eastAsia="仿宋_GB2312" w:cs="Times New Roman"/>
      <w:sz w:val="2"/>
    </w:rPr>
  </w:style>
  <w:style w:type="paragraph" w:styleId="NormalWeb">
    <w:name w:val="Normal (Web)"/>
    <w:basedOn w:val="Normal"/>
    <w:uiPriority w:val="99"/>
    <w:rsid w:val="00DE0447"/>
    <w:pPr>
      <w:widowControl/>
      <w:spacing w:before="100" w:beforeAutospacing="1" w:after="100" w:afterAutospacing="1"/>
      <w:jc w:val="left"/>
    </w:pPr>
    <w:rPr>
      <w:rFonts w:ascii="宋体" w:eastAsia="宋体" w:hAnsi="宋体" w:cs="宋体"/>
      <w:kern w:val="0"/>
      <w:sz w:val="24"/>
    </w:rPr>
  </w:style>
  <w:style w:type="paragraph" w:styleId="HTMLPreformatted">
    <w:name w:val="HTML Preformatted"/>
    <w:basedOn w:val="Normal"/>
    <w:link w:val="HTMLPreformattedChar"/>
    <w:uiPriority w:val="99"/>
    <w:rsid w:val="00A1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PreformattedChar">
    <w:name w:val="HTML Preformatted Char"/>
    <w:basedOn w:val="DefaultParagraphFont"/>
    <w:link w:val="HTMLPreformatted"/>
    <w:uiPriority w:val="99"/>
    <w:semiHidden/>
    <w:locked/>
    <w:rsid w:val="00E746CE"/>
    <w:rPr>
      <w:rFonts w:ascii="Courier New" w:eastAsia="仿宋_GB2312" w:hAnsi="Courier New" w:cs="Courier New"/>
      <w:sz w:val="20"/>
      <w:szCs w:val="20"/>
    </w:rPr>
  </w:style>
  <w:style w:type="paragraph" w:styleId="ListParagraph">
    <w:name w:val="List Paragraph"/>
    <w:basedOn w:val="Normal"/>
    <w:uiPriority w:val="99"/>
    <w:qFormat/>
    <w:rsid w:val="007167E6"/>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divs>
    <w:div w:id="29456944">
      <w:marLeft w:val="0"/>
      <w:marRight w:val="0"/>
      <w:marTop w:val="0"/>
      <w:marBottom w:val="0"/>
      <w:divBdr>
        <w:top w:val="none" w:sz="0" w:space="0" w:color="auto"/>
        <w:left w:val="none" w:sz="0" w:space="0" w:color="auto"/>
        <w:bottom w:val="none" w:sz="0" w:space="0" w:color="auto"/>
        <w:right w:val="none" w:sz="0" w:space="0" w:color="auto"/>
      </w:divBdr>
      <w:divsChild>
        <w:div w:id="29456945">
          <w:marLeft w:val="0"/>
          <w:marRight w:val="0"/>
          <w:marTop w:val="0"/>
          <w:marBottom w:val="0"/>
          <w:divBdr>
            <w:top w:val="none" w:sz="0" w:space="0" w:color="auto"/>
            <w:left w:val="none" w:sz="0" w:space="0" w:color="auto"/>
            <w:bottom w:val="none" w:sz="0" w:space="0" w:color="auto"/>
            <w:right w:val="none" w:sz="0" w:space="0" w:color="auto"/>
          </w:divBdr>
        </w:div>
        <w:div w:id="29456946">
          <w:marLeft w:val="0"/>
          <w:marRight w:val="0"/>
          <w:marTop w:val="0"/>
          <w:marBottom w:val="0"/>
          <w:divBdr>
            <w:top w:val="none" w:sz="0" w:space="0" w:color="auto"/>
            <w:left w:val="none" w:sz="0" w:space="0" w:color="auto"/>
            <w:bottom w:val="none" w:sz="0" w:space="0" w:color="auto"/>
            <w:right w:val="none" w:sz="0" w:space="0" w:color="auto"/>
          </w:divBdr>
        </w:div>
        <w:div w:id="29456947">
          <w:marLeft w:val="0"/>
          <w:marRight w:val="0"/>
          <w:marTop w:val="0"/>
          <w:marBottom w:val="0"/>
          <w:divBdr>
            <w:top w:val="none" w:sz="0" w:space="0" w:color="auto"/>
            <w:left w:val="none" w:sz="0" w:space="0" w:color="auto"/>
            <w:bottom w:val="none" w:sz="0" w:space="0" w:color="auto"/>
            <w:right w:val="none" w:sz="0" w:space="0" w:color="auto"/>
          </w:divBdr>
        </w:div>
        <w:div w:id="29456951">
          <w:marLeft w:val="0"/>
          <w:marRight w:val="0"/>
          <w:marTop w:val="0"/>
          <w:marBottom w:val="0"/>
          <w:divBdr>
            <w:top w:val="none" w:sz="0" w:space="0" w:color="auto"/>
            <w:left w:val="none" w:sz="0" w:space="0" w:color="auto"/>
            <w:bottom w:val="none" w:sz="0" w:space="0" w:color="auto"/>
            <w:right w:val="none" w:sz="0" w:space="0" w:color="auto"/>
          </w:divBdr>
        </w:div>
        <w:div w:id="29456953">
          <w:marLeft w:val="0"/>
          <w:marRight w:val="0"/>
          <w:marTop w:val="0"/>
          <w:marBottom w:val="0"/>
          <w:divBdr>
            <w:top w:val="none" w:sz="0" w:space="0" w:color="auto"/>
            <w:left w:val="none" w:sz="0" w:space="0" w:color="auto"/>
            <w:bottom w:val="none" w:sz="0" w:space="0" w:color="auto"/>
            <w:right w:val="none" w:sz="0" w:space="0" w:color="auto"/>
          </w:divBdr>
        </w:div>
        <w:div w:id="29456954">
          <w:marLeft w:val="0"/>
          <w:marRight w:val="0"/>
          <w:marTop w:val="0"/>
          <w:marBottom w:val="0"/>
          <w:divBdr>
            <w:top w:val="none" w:sz="0" w:space="0" w:color="auto"/>
            <w:left w:val="none" w:sz="0" w:space="0" w:color="auto"/>
            <w:bottom w:val="none" w:sz="0" w:space="0" w:color="auto"/>
            <w:right w:val="none" w:sz="0" w:space="0" w:color="auto"/>
          </w:divBdr>
        </w:div>
        <w:div w:id="29456956">
          <w:marLeft w:val="0"/>
          <w:marRight w:val="0"/>
          <w:marTop w:val="0"/>
          <w:marBottom w:val="0"/>
          <w:divBdr>
            <w:top w:val="none" w:sz="0" w:space="0" w:color="auto"/>
            <w:left w:val="none" w:sz="0" w:space="0" w:color="auto"/>
            <w:bottom w:val="none" w:sz="0" w:space="0" w:color="auto"/>
            <w:right w:val="none" w:sz="0" w:space="0" w:color="auto"/>
          </w:divBdr>
        </w:div>
        <w:div w:id="29456959">
          <w:marLeft w:val="0"/>
          <w:marRight w:val="0"/>
          <w:marTop w:val="0"/>
          <w:marBottom w:val="0"/>
          <w:divBdr>
            <w:top w:val="none" w:sz="0" w:space="0" w:color="auto"/>
            <w:left w:val="none" w:sz="0" w:space="0" w:color="auto"/>
            <w:bottom w:val="none" w:sz="0" w:space="0" w:color="auto"/>
            <w:right w:val="none" w:sz="0" w:space="0" w:color="auto"/>
          </w:divBdr>
        </w:div>
        <w:div w:id="29456960">
          <w:marLeft w:val="0"/>
          <w:marRight w:val="0"/>
          <w:marTop w:val="0"/>
          <w:marBottom w:val="0"/>
          <w:divBdr>
            <w:top w:val="none" w:sz="0" w:space="0" w:color="auto"/>
            <w:left w:val="none" w:sz="0" w:space="0" w:color="auto"/>
            <w:bottom w:val="none" w:sz="0" w:space="0" w:color="auto"/>
            <w:right w:val="none" w:sz="0" w:space="0" w:color="auto"/>
          </w:divBdr>
        </w:div>
        <w:div w:id="29456961">
          <w:marLeft w:val="0"/>
          <w:marRight w:val="0"/>
          <w:marTop w:val="0"/>
          <w:marBottom w:val="0"/>
          <w:divBdr>
            <w:top w:val="none" w:sz="0" w:space="0" w:color="auto"/>
            <w:left w:val="none" w:sz="0" w:space="0" w:color="auto"/>
            <w:bottom w:val="none" w:sz="0" w:space="0" w:color="auto"/>
            <w:right w:val="none" w:sz="0" w:space="0" w:color="auto"/>
          </w:divBdr>
        </w:div>
        <w:div w:id="29456962">
          <w:marLeft w:val="0"/>
          <w:marRight w:val="0"/>
          <w:marTop w:val="0"/>
          <w:marBottom w:val="0"/>
          <w:divBdr>
            <w:top w:val="none" w:sz="0" w:space="0" w:color="auto"/>
            <w:left w:val="none" w:sz="0" w:space="0" w:color="auto"/>
            <w:bottom w:val="none" w:sz="0" w:space="0" w:color="auto"/>
            <w:right w:val="none" w:sz="0" w:space="0" w:color="auto"/>
          </w:divBdr>
        </w:div>
        <w:div w:id="29456963">
          <w:marLeft w:val="0"/>
          <w:marRight w:val="0"/>
          <w:marTop w:val="0"/>
          <w:marBottom w:val="0"/>
          <w:divBdr>
            <w:top w:val="none" w:sz="0" w:space="0" w:color="auto"/>
            <w:left w:val="none" w:sz="0" w:space="0" w:color="auto"/>
            <w:bottom w:val="none" w:sz="0" w:space="0" w:color="auto"/>
            <w:right w:val="none" w:sz="0" w:space="0" w:color="auto"/>
          </w:divBdr>
        </w:div>
      </w:divsChild>
    </w:div>
    <w:div w:id="29456952">
      <w:marLeft w:val="0"/>
      <w:marRight w:val="0"/>
      <w:marTop w:val="0"/>
      <w:marBottom w:val="0"/>
      <w:divBdr>
        <w:top w:val="none" w:sz="0" w:space="0" w:color="auto"/>
        <w:left w:val="none" w:sz="0" w:space="0" w:color="auto"/>
        <w:bottom w:val="none" w:sz="0" w:space="0" w:color="auto"/>
        <w:right w:val="none" w:sz="0" w:space="0" w:color="auto"/>
      </w:divBdr>
    </w:div>
    <w:div w:id="29456958">
      <w:marLeft w:val="0"/>
      <w:marRight w:val="0"/>
      <w:marTop w:val="0"/>
      <w:marBottom w:val="0"/>
      <w:divBdr>
        <w:top w:val="none" w:sz="0" w:space="0" w:color="auto"/>
        <w:left w:val="none" w:sz="0" w:space="0" w:color="auto"/>
        <w:bottom w:val="none" w:sz="0" w:space="0" w:color="auto"/>
        <w:right w:val="none" w:sz="0" w:space="0" w:color="auto"/>
      </w:divBdr>
    </w:div>
    <w:div w:id="29456964">
      <w:marLeft w:val="0"/>
      <w:marRight w:val="0"/>
      <w:marTop w:val="0"/>
      <w:marBottom w:val="0"/>
      <w:divBdr>
        <w:top w:val="none" w:sz="0" w:space="0" w:color="auto"/>
        <w:left w:val="none" w:sz="0" w:space="0" w:color="auto"/>
        <w:bottom w:val="none" w:sz="0" w:space="0" w:color="auto"/>
        <w:right w:val="none" w:sz="0" w:space="0" w:color="auto"/>
      </w:divBdr>
      <w:divsChild>
        <w:div w:id="29456948">
          <w:marLeft w:val="0"/>
          <w:marRight w:val="0"/>
          <w:marTop w:val="100"/>
          <w:marBottom w:val="100"/>
          <w:divBdr>
            <w:top w:val="none" w:sz="0" w:space="0" w:color="auto"/>
            <w:left w:val="single" w:sz="6" w:space="6" w:color="D2DADB"/>
            <w:bottom w:val="none" w:sz="0" w:space="0" w:color="auto"/>
            <w:right w:val="single" w:sz="6" w:space="6" w:color="D2DADB"/>
          </w:divBdr>
          <w:divsChild>
            <w:div w:id="29456949">
              <w:marLeft w:val="0"/>
              <w:marRight w:val="0"/>
              <w:marTop w:val="0"/>
              <w:marBottom w:val="0"/>
              <w:divBdr>
                <w:top w:val="none" w:sz="0" w:space="0" w:color="auto"/>
                <w:left w:val="none" w:sz="0" w:space="0" w:color="auto"/>
                <w:bottom w:val="none" w:sz="0" w:space="0" w:color="auto"/>
                <w:right w:val="none" w:sz="0" w:space="0" w:color="auto"/>
              </w:divBdr>
              <w:divsChild>
                <w:div w:id="29456950">
                  <w:marLeft w:val="0"/>
                  <w:marRight w:val="0"/>
                  <w:marTop w:val="0"/>
                  <w:marBottom w:val="0"/>
                  <w:divBdr>
                    <w:top w:val="none" w:sz="0" w:space="0" w:color="auto"/>
                    <w:left w:val="none" w:sz="0" w:space="0" w:color="auto"/>
                    <w:bottom w:val="none" w:sz="0" w:space="0" w:color="auto"/>
                    <w:right w:val="none" w:sz="0" w:space="0" w:color="auto"/>
                  </w:divBdr>
                  <w:divsChild>
                    <w:div w:id="29456957">
                      <w:marLeft w:val="0"/>
                      <w:marRight w:val="0"/>
                      <w:marTop w:val="0"/>
                      <w:marBottom w:val="0"/>
                      <w:divBdr>
                        <w:top w:val="none" w:sz="0" w:space="0" w:color="auto"/>
                        <w:left w:val="none" w:sz="0" w:space="0" w:color="auto"/>
                        <w:bottom w:val="none" w:sz="0" w:space="0" w:color="auto"/>
                        <w:right w:val="none" w:sz="0" w:space="0" w:color="auto"/>
                      </w:divBdr>
                      <w:divsChild>
                        <w:div w:id="294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5</Pages>
  <Words>349</Words>
  <Characters>1993</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司法局“5</dc:title>
  <dc:subject/>
  <dc:creator>Lenovo User</dc:creator>
  <cp:keywords/>
  <dc:description/>
  <cp:lastModifiedBy>徐佳敏</cp:lastModifiedBy>
  <cp:revision>28</cp:revision>
  <cp:lastPrinted>2019-01-22T06:46:00Z</cp:lastPrinted>
  <dcterms:created xsi:type="dcterms:W3CDTF">2018-03-22T08:23:00Z</dcterms:created>
  <dcterms:modified xsi:type="dcterms:W3CDTF">2019-08-12T06:29:00Z</dcterms:modified>
</cp:coreProperties>
</file>