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工业和信息化局2019年上半年工作总结</w:t>
      </w:r>
    </w:p>
    <w:p>
      <w:pPr>
        <w:pStyle w:val="2"/>
        <w:ind w:firstLine="0" w:firstLineChars="0"/>
        <w:jc w:val="center"/>
        <w:rPr>
          <w:rFonts w:eastAsia="方正楷体_GBK"/>
        </w:rPr>
      </w:pPr>
      <w:r>
        <w:rPr>
          <w:rFonts w:eastAsia="方正楷体_GBK"/>
        </w:rPr>
        <w:t>（2019年8月1日）</w:t>
      </w:r>
    </w:p>
    <w:p>
      <w:pPr>
        <w:pStyle w:val="2"/>
        <w:spacing w:line="560" w:lineRule="exact"/>
        <w:ind w:firstLine="0" w:firstLineChars="0"/>
        <w:rPr>
          <w:rFonts w:eastAsia="方正楷体_GBK" w:cs="方正楷体_GBK"/>
          <w:szCs w:val="32"/>
        </w:rPr>
      </w:pPr>
    </w:p>
    <w:p>
      <w:pPr>
        <w:pStyle w:val="2"/>
        <w:spacing w:line="560" w:lineRule="exact"/>
        <w:ind w:firstLine="603"/>
        <w:rPr>
          <w:rFonts w:eastAsia="方正仿宋_GBK"/>
          <w:szCs w:val="32"/>
        </w:rPr>
      </w:pPr>
      <w:r>
        <w:rPr>
          <w:rFonts w:eastAsia="方正仿宋_GBK"/>
          <w:szCs w:val="32"/>
        </w:rPr>
        <w:t>今年以来，面对复杂的宏观经济形势变化和严峻挑战，在市委市政府的坚强领导下，</w:t>
      </w:r>
      <w:r>
        <w:rPr>
          <w:rFonts w:hint="eastAsia" w:eastAsia="方正仿宋_GBK"/>
          <w:szCs w:val="32"/>
        </w:rPr>
        <w:t>全局干部职工</w:t>
      </w:r>
      <w:r>
        <w:rPr>
          <w:rFonts w:eastAsia="方正仿宋_GBK"/>
          <w:szCs w:val="32"/>
        </w:rPr>
        <w:t>主动担当履职，敢于攻坚克难，</w:t>
      </w:r>
      <w:r>
        <w:rPr>
          <w:rFonts w:hint="eastAsia" w:eastAsia="方正仿宋_GBK"/>
          <w:szCs w:val="32"/>
        </w:rPr>
        <w:t>较好</w:t>
      </w:r>
      <w:r>
        <w:rPr>
          <w:rFonts w:eastAsia="方正仿宋_GBK"/>
          <w:szCs w:val="32"/>
        </w:rPr>
        <w:t>完成了各项目标任务，工业经济保持了逆势向上的良好势头，</w:t>
      </w:r>
      <w:r>
        <w:rPr>
          <w:rFonts w:hint="eastAsia" w:eastAsia="方正仿宋_GBK"/>
          <w:szCs w:val="32"/>
        </w:rPr>
        <w:t>内部建设呈现</w:t>
      </w:r>
      <w:r>
        <w:rPr>
          <w:rFonts w:hint="eastAsia" w:eastAsia="方正仿宋_GBK"/>
          <w:szCs w:val="32"/>
          <w:lang w:eastAsia="zh-CN"/>
        </w:rPr>
        <w:t>出</w:t>
      </w:r>
      <w:r>
        <w:rPr>
          <w:rFonts w:hint="eastAsia" w:eastAsia="方正仿宋_GBK"/>
          <w:szCs w:val="32"/>
        </w:rPr>
        <w:t>日益规范的积极态势。</w:t>
      </w:r>
    </w:p>
    <w:p>
      <w:pPr>
        <w:pStyle w:val="2"/>
        <w:spacing w:line="560" w:lineRule="exact"/>
        <w:ind w:firstLine="603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一、工业实力稳健增长</w:t>
      </w:r>
    </w:p>
    <w:p>
      <w:pPr>
        <w:pStyle w:val="2"/>
        <w:spacing w:line="560" w:lineRule="exact"/>
        <w:ind w:firstLine="603"/>
        <w:rPr>
          <w:rFonts w:eastAsia="方正仿宋_GBK"/>
          <w:szCs w:val="32"/>
        </w:rPr>
      </w:pPr>
      <w:r>
        <w:rPr>
          <w:rFonts w:eastAsia="方正楷体_GBK"/>
          <w:szCs w:val="32"/>
        </w:rPr>
        <w:t>一是增速保持高位。</w:t>
      </w:r>
      <w:r>
        <w:rPr>
          <w:rFonts w:eastAsia="方正仿宋_GBK"/>
          <w:szCs w:val="32"/>
        </w:rPr>
        <w:t>1</w:t>
      </w:r>
      <w:r>
        <w:rPr>
          <w:rFonts w:hint="eastAsia" w:eastAsia="方正仿宋_GBK"/>
          <w:szCs w:val="32"/>
        </w:rPr>
        <w:t>—</w:t>
      </w:r>
      <w:r>
        <w:rPr>
          <w:rFonts w:eastAsia="方正仿宋_GBK"/>
          <w:szCs w:val="32"/>
        </w:rPr>
        <w:t>6月全市完成规模以上工业产值2870.7亿元，同比增长9.9%，增速超出无锡平均1.8个百分点。1</w:t>
      </w:r>
      <w:r>
        <w:rPr>
          <w:rFonts w:hint="eastAsia" w:eastAsia="方正仿宋_GBK"/>
          <w:szCs w:val="32"/>
        </w:rPr>
        <w:t>—</w:t>
      </w:r>
      <w:r>
        <w:rPr>
          <w:rFonts w:eastAsia="方正仿宋_GBK"/>
          <w:szCs w:val="32"/>
        </w:rPr>
        <w:t>6月全市完成规模以上工业增加值同比增长</w:t>
      </w:r>
      <w:r>
        <w:rPr>
          <w:rFonts w:hint="eastAsia" w:eastAsia="方正仿宋_GBK"/>
          <w:szCs w:val="32"/>
          <w:lang w:val="en-US" w:eastAsia="zh-CN"/>
        </w:rPr>
        <w:t>9.2</w:t>
      </w:r>
      <w:r>
        <w:rPr>
          <w:rFonts w:eastAsia="方正仿宋_GBK"/>
          <w:szCs w:val="32"/>
        </w:rPr>
        <w:t>%，增速超出无锡平均1.9个百分点。主要增量指标经过连续两年高位增长后，继续保持稳健态势。</w:t>
      </w:r>
      <w:r>
        <w:rPr>
          <w:rFonts w:eastAsia="方正楷体_GBK"/>
          <w:szCs w:val="32"/>
        </w:rPr>
        <w:t>二是质效好于预期。</w:t>
      </w:r>
      <w:r>
        <w:rPr>
          <w:rFonts w:eastAsia="方正仿宋_GBK"/>
          <w:szCs w:val="32"/>
        </w:rPr>
        <w:t>1</w:t>
      </w:r>
      <w:r>
        <w:rPr>
          <w:rFonts w:hint="eastAsia" w:eastAsia="方正仿宋_GBK"/>
          <w:szCs w:val="32"/>
        </w:rPr>
        <w:t>—</w:t>
      </w:r>
      <w:r>
        <w:rPr>
          <w:rFonts w:eastAsia="方正仿宋_GBK"/>
          <w:szCs w:val="32"/>
        </w:rPr>
        <w:t>6月工业税务销售收入同比增长5.4%</w:t>
      </w:r>
      <w:r>
        <w:rPr>
          <w:rFonts w:hint="eastAsia" w:eastAsia="方正仿宋_GBK"/>
          <w:szCs w:val="32"/>
        </w:rPr>
        <w:t>，</w:t>
      </w:r>
      <w:r>
        <w:rPr>
          <w:rFonts w:eastAsia="方正仿宋_GBK"/>
          <w:szCs w:val="32"/>
        </w:rPr>
        <w:t>规上工业利润总额169.7亿元，同比增长9.2%，比去年同期提高了2.9个百分点。企业亏损面为</w:t>
      </w:r>
      <w:r>
        <w:rPr>
          <w:rFonts w:hint="eastAsia" w:eastAsia="方正仿宋_GBK"/>
          <w:szCs w:val="32"/>
        </w:rPr>
        <w:t>18.8</w:t>
      </w:r>
      <w:r>
        <w:rPr>
          <w:rFonts w:eastAsia="方正仿宋_GBK"/>
          <w:szCs w:val="32"/>
        </w:rPr>
        <w:t>%，比上年同期收窄</w:t>
      </w:r>
      <w:r>
        <w:rPr>
          <w:rFonts w:hint="eastAsia" w:eastAsia="方正仿宋_GBK"/>
          <w:szCs w:val="32"/>
        </w:rPr>
        <w:t>2.8</w:t>
      </w:r>
      <w:r>
        <w:rPr>
          <w:rFonts w:eastAsia="方正仿宋_GBK"/>
          <w:szCs w:val="32"/>
        </w:rPr>
        <w:t>个百分点。</w:t>
      </w:r>
      <w:r>
        <w:rPr>
          <w:rFonts w:eastAsia="方正楷体_GBK"/>
          <w:szCs w:val="32"/>
        </w:rPr>
        <w:t>三是后劲不断提升。</w:t>
      </w:r>
      <w:r>
        <w:rPr>
          <w:rFonts w:eastAsia="方正仿宋_GBK"/>
          <w:szCs w:val="32"/>
        </w:rPr>
        <w:t>1</w:t>
      </w:r>
      <w:r>
        <w:rPr>
          <w:rFonts w:hint="eastAsia" w:eastAsia="方正仿宋_GBK"/>
          <w:szCs w:val="32"/>
        </w:rPr>
        <w:t>—</w:t>
      </w:r>
      <w:r>
        <w:rPr>
          <w:rFonts w:eastAsia="方正仿宋_GBK"/>
          <w:szCs w:val="32"/>
        </w:rPr>
        <w:t>6月全市完成工业投资185.8亿元，增长10.4%，增幅较上年同期提高4.4个百分点。全市工业重点项目中有47个项目在建，完成投资72.37亿元。技改投资完成147.8亿元，占比79.5%，增长7.1%。</w:t>
      </w:r>
    </w:p>
    <w:p>
      <w:pPr>
        <w:spacing w:line="560" w:lineRule="exact"/>
        <w:ind w:firstLine="604" w:firstLineChars="200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二、转型升级步伐加快</w:t>
      </w:r>
    </w:p>
    <w:p>
      <w:pPr>
        <w:spacing w:line="560" w:lineRule="exact"/>
        <w:ind w:firstLine="604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楷体_GBK" w:cs="Times New Roman"/>
          <w:szCs w:val="32"/>
        </w:rPr>
        <w:t>一是产业结构持续优化。</w:t>
      </w:r>
      <w:r>
        <w:rPr>
          <w:rFonts w:ascii="Times New Roman" w:hAnsi="Times New Roman" w:eastAsia="方正仿宋_GBK" w:cs="Times New Roman"/>
        </w:rPr>
        <w:t>1</w:t>
      </w:r>
      <w:r>
        <w:rPr>
          <w:rFonts w:hint="eastAsia" w:ascii="Times New Roman" w:hAnsi="Times New Roman" w:eastAsia="方正仿宋_GBK"/>
          <w:szCs w:val="32"/>
        </w:rPr>
        <w:t>—</w:t>
      </w:r>
      <w:r>
        <w:rPr>
          <w:rFonts w:ascii="Times New Roman" w:hAnsi="Times New Roman" w:eastAsia="方正仿宋_GBK" w:cs="Times New Roman"/>
        </w:rPr>
        <w:t>6月全市新兴产业完成规上产值1269.1亿元，增长10.3%，高于传统产业增速0.7个百分点，占全市规上工业总量的比重为44.2%，比去年同期提高0.2个百分点。</w:t>
      </w:r>
      <w:r>
        <w:rPr>
          <w:rFonts w:ascii="Times New Roman" w:hAnsi="Times New Roman" w:eastAsia="方正仿宋_GBK" w:cs="Times New Roman"/>
          <w:szCs w:val="32"/>
        </w:rPr>
        <w:t>高端装备、新材料、新能源、生物医药等制造业领域新兴产业发展势头良好。</w:t>
      </w:r>
      <w:r>
        <w:rPr>
          <w:rFonts w:ascii="Times New Roman" w:hAnsi="Times New Roman" w:eastAsia="方正楷体_GBK" w:cs="Times New Roman"/>
          <w:szCs w:val="32"/>
        </w:rPr>
        <w:t>二是智能制造加速推进。</w:t>
      </w:r>
      <w:r>
        <w:rPr>
          <w:rFonts w:hint="eastAsia" w:ascii="Times New Roman" w:hAnsi="Times New Roman" w:eastAsia="方正仿宋_GBK" w:cs="Times New Roman"/>
        </w:rPr>
        <w:t>“千企大会”专题聚焦</w:t>
      </w:r>
      <w:r>
        <w:rPr>
          <w:rFonts w:ascii="Times New Roman" w:hAnsi="Times New Roman" w:eastAsia="方正仿宋_GBK" w:cs="Times New Roman"/>
        </w:rPr>
        <w:t>产业智能升级，政策扶持更加精准有力，智造赋能成为全社会广泛共识。1</w:t>
      </w:r>
      <w:r>
        <w:rPr>
          <w:rFonts w:hint="eastAsia" w:ascii="Times New Roman" w:hAnsi="Times New Roman" w:eastAsia="方正仿宋_GBK"/>
          <w:szCs w:val="32"/>
        </w:rPr>
        <w:t>—</w:t>
      </w:r>
      <w:r>
        <w:rPr>
          <w:rFonts w:ascii="Times New Roman" w:hAnsi="Times New Roman" w:eastAsia="方正仿宋_GBK" w:cs="Times New Roman"/>
        </w:rPr>
        <w:t>6月推进智能化建设重点项目20个，完成投资额29.7亿元。两家企业获评无锡市示范智能车间，5家企业获评无锡市两化融合示范企业。</w:t>
      </w:r>
      <w:r>
        <w:rPr>
          <w:rFonts w:hint="eastAsia" w:ascii="Times New Roman" w:hAnsi="Times New Roman" w:eastAsia="方正仿宋_GBK" w:cs="Times New Roman"/>
          <w:szCs w:val="32"/>
        </w:rPr>
        <w:t>“互联网+江阴制造”稳步推进，</w:t>
      </w:r>
      <w:r>
        <w:rPr>
          <w:rFonts w:ascii="Times New Roman" w:hAnsi="Times New Roman" w:eastAsia="方正仿宋_GBK" w:cs="Times New Roman"/>
        </w:rPr>
        <w:t>新增上云企业150家</w:t>
      </w:r>
      <w:r>
        <w:rPr>
          <w:rFonts w:ascii="Times New Roman" w:hAnsi="Times New Roman" w:eastAsia="方正仿宋_GBK" w:cs="Times New Roman"/>
          <w:szCs w:val="32"/>
        </w:rPr>
        <w:t>，</w:t>
      </w:r>
      <w:r>
        <w:rPr>
          <w:rFonts w:ascii="Times New Roman" w:hAnsi="Times New Roman" w:eastAsia="方正仿宋_GBK" w:cs="Times New Roman"/>
        </w:rPr>
        <w:t>组织17家企业参与省星级上云企业申报，其中6家五星级上云申报企业全部通过无锡形式审查，数量居无锡各板块第一。</w:t>
      </w:r>
      <w:r>
        <w:rPr>
          <w:rFonts w:ascii="Times New Roman" w:hAnsi="Times New Roman" w:eastAsia="方正楷体_GBK" w:cs="Times New Roman"/>
          <w:szCs w:val="32"/>
        </w:rPr>
        <w:t>三是创新转型支撑有力。</w:t>
      </w:r>
      <w:r>
        <w:rPr>
          <w:rFonts w:ascii="Times New Roman" w:hAnsi="Times New Roman" w:eastAsia="方正仿宋_GBK" w:cs="Times New Roman"/>
          <w:szCs w:val="32"/>
        </w:rPr>
        <w:t>加快建设企业创新平台，全市新增无锡市级企业技术中心29家，新增无锡新技术新产品研发推广项目60个。积极推动中小企业做精做专，培育制造业单项冠军。</w:t>
      </w:r>
    </w:p>
    <w:p>
      <w:pPr>
        <w:spacing w:line="560" w:lineRule="exact"/>
        <w:ind w:firstLine="604" w:firstLineChars="200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三、绿色发展深入推进</w:t>
      </w:r>
    </w:p>
    <w:p>
      <w:pPr>
        <w:spacing w:line="560" w:lineRule="exact"/>
        <w:ind w:firstLine="604" w:firstLineChars="200"/>
        <w:rPr>
          <w:rFonts w:hint="eastAsia"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楷体_GBK" w:cs="Times New Roman"/>
          <w:szCs w:val="32"/>
        </w:rPr>
        <w:t>一是节能降耗成效显著。</w:t>
      </w:r>
      <w:r>
        <w:rPr>
          <w:rFonts w:ascii="Times New Roman" w:hAnsi="Times New Roman" w:eastAsia="方正仿宋_GBK" w:cs="Times New Roman"/>
          <w:szCs w:val="32"/>
        </w:rPr>
        <w:t>1</w:t>
      </w:r>
      <w:r>
        <w:rPr>
          <w:rFonts w:hint="eastAsia" w:ascii="Times New Roman" w:hAnsi="Times New Roman" w:eastAsia="方正仿宋_GBK"/>
          <w:szCs w:val="32"/>
        </w:rPr>
        <w:t>—</w:t>
      </w:r>
      <w:r>
        <w:rPr>
          <w:rFonts w:ascii="Times New Roman" w:hAnsi="Times New Roman" w:eastAsia="方正仿宋_GBK" w:cs="Times New Roman"/>
          <w:szCs w:val="32"/>
        </w:rPr>
        <w:t>6月全市规上工业能耗增幅-0.6%，规上工业单位增加值能耗同比下降9%，预计</w:t>
      </w:r>
      <w:r>
        <w:rPr>
          <w:rFonts w:ascii="Times New Roman" w:hAnsi="Times New Roman" w:eastAsia="方正仿宋_GBK" w:cs="Times New Roman"/>
        </w:rPr>
        <w:t>1</w:t>
      </w:r>
      <w:r>
        <w:rPr>
          <w:rFonts w:hint="eastAsia" w:ascii="Times New Roman" w:hAnsi="Times New Roman" w:eastAsia="方正仿宋_GBK"/>
          <w:szCs w:val="32"/>
        </w:rPr>
        <w:t>—</w:t>
      </w:r>
      <w:r>
        <w:rPr>
          <w:rFonts w:ascii="Times New Roman" w:hAnsi="Times New Roman" w:eastAsia="方正仿宋_GBK" w:cs="Times New Roman"/>
        </w:rPr>
        <w:t>6月</w:t>
      </w:r>
      <w:r>
        <w:rPr>
          <w:rFonts w:ascii="Times New Roman" w:hAnsi="Times New Roman" w:eastAsia="方正仿宋_GBK" w:cs="Times New Roman"/>
          <w:szCs w:val="32"/>
        </w:rPr>
        <w:t>全市单位GDP能耗降幅4.2%。节能环保产业发展态势良好，预计</w:t>
      </w:r>
      <w:r>
        <w:rPr>
          <w:rFonts w:ascii="Times New Roman" w:hAnsi="Times New Roman" w:eastAsia="方正仿宋_GBK" w:cs="Times New Roman"/>
        </w:rPr>
        <w:t>1</w:t>
      </w:r>
      <w:r>
        <w:rPr>
          <w:rFonts w:hint="eastAsia" w:ascii="Times New Roman" w:hAnsi="Times New Roman" w:eastAsia="方正仿宋_GBK"/>
          <w:szCs w:val="32"/>
        </w:rPr>
        <w:t>—</w:t>
      </w:r>
      <w:r>
        <w:rPr>
          <w:rFonts w:ascii="Times New Roman" w:hAnsi="Times New Roman" w:eastAsia="方正仿宋_GBK" w:cs="Times New Roman"/>
        </w:rPr>
        <w:t>6月</w:t>
      </w:r>
      <w:r>
        <w:rPr>
          <w:rFonts w:ascii="Times New Roman" w:hAnsi="Times New Roman" w:eastAsia="方正仿宋_GBK" w:cs="Times New Roman"/>
          <w:szCs w:val="32"/>
        </w:rPr>
        <w:t>产值同比增长超过12%。</w:t>
      </w:r>
      <w:r>
        <w:rPr>
          <w:rFonts w:ascii="Times New Roman" w:hAnsi="Times New Roman" w:eastAsia="方正楷体_GBK" w:cs="Times New Roman"/>
          <w:szCs w:val="32"/>
        </w:rPr>
        <w:t>二是化工产业整治提升持续巩固。</w:t>
      </w:r>
      <w:r>
        <w:rPr>
          <w:rFonts w:ascii="Times New Roman" w:hAnsi="Times New Roman" w:eastAsia="方正仿宋_GBK" w:cs="Times New Roman"/>
          <w:color w:val="000000" w:themeColor="text1"/>
          <w:szCs w:val="32"/>
        </w:rPr>
        <w:t>对全市化工生产企业进行再次排查，</w:t>
      </w:r>
      <w:r>
        <w:rPr>
          <w:rFonts w:ascii="Times New Roman" w:hAnsi="Times New Roman" w:eastAsia="方正仿宋_GBK" w:cs="Times New Roman"/>
          <w:szCs w:val="32"/>
        </w:rPr>
        <w:t>出台了《江阴市化工产业安全环保整治提升实施方案》及配套文件，</w:t>
      </w:r>
      <w:r>
        <w:rPr>
          <w:rFonts w:ascii="Times New Roman" w:hAnsi="Times New Roman" w:eastAsia="方正仿宋_GBK" w:cs="Times New Roman"/>
          <w:color w:val="000000" w:themeColor="text1"/>
          <w:szCs w:val="32"/>
        </w:rPr>
        <w:t>我市化工产业安全</w:t>
      </w:r>
      <w:r>
        <w:rPr>
          <w:rFonts w:hint="eastAsia" w:ascii="Times New Roman" w:hAnsi="Times New Roman" w:eastAsia="方正仿宋_GBK" w:cs="Times New Roman"/>
          <w:color w:val="000000" w:themeColor="text1"/>
          <w:szCs w:val="32"/>
        </w:rPr>
        <w:t>环保整治提升的实施路径、先后原则、具体举措、联动机制、保障措施等已基本确定。</w:t>
      </w:r>
      <w:r>
        <w:rPr>
          <w:rFonts w:hint="eastAsia" w:ascii="Times New Roman" w:hAnsi="Times New Roman" w:eastAsia="方正仿宋_GBK" w:cs="Times New Roman"/>
          <w:szCs w:val="32"/>
        </w:rPr>
        <w:t>拟定年度计划关停企业名单，开展化工行业整治“回头看”。</w:t>
      </w:r>
      <w:r>
        <w:rPr>
          <w:rFonts w:ascii="Times New Roman" w:hAnsi="Times New Roman" w:eastAsia="方正楷体_GBK" w:cs="Times New Roman"/>
          <w:szCs w:val="32"/>
        </w:rPr>
        <w:t>三是绩效评价向深向实。</w:t>
      </w:r>
      <w:r>
        <w:rPr>
          <w:rFonts w:ascii="Times New Roman" w:hAnsi="Times New Roman" w:eastAsia="方正仿宋_GBK" w:cs="Times New Roman"/>
          <w:szCs w:val="32"/>
        </w:rPr>
        <w:t>资源要素差别化配</w:t>
      </w:r>
      <w:r>
        <w:rPr>
          <w:rFonts w:hint="eastAsia" w:ascii="Times New Roman" w:hAnsi="Times New Roman" w:eastAsia="方正仿宋_GBK" w:cs="Times New Roman"/>
          <w:szCs w:val="32"/>
        </w:rPr>
        <w:t>置改革政策正式出台，已完成7994家拟参评企业的税务、占地面积、环境污染物总当量等“核心”指标数据归集工作，汇集各类信</w:t>
      </w:r>
      <w:r>
        <w:rPr>
          <w:rFonts w:ascii="Times New Roman" w:hAnsi="Times New Roman" w:eastAsia="方正仿宋_GBK" w:cs="Times New Roman"/>
          <w:szCs w:val="32"/>
        </w:rPr>
        <w:t>息近50万条</w:t>
      </w:r>
      <w:r>
        <w:rPr>
          <w:rFonts w:hint="eastAsia" w:ascii="Times New Roman" w:hAnsi="Times New Roman" w:eastAsia="方正仿宋_GBK" w:cs="Times New Roman"/>
          <w:szCs w:val="32"/>
        </w:rPr>
        <w:t>，评价工作实现“见实见效”的关键转变。完成工业经济高质量发展综合服务平台项目招投标工作，平台建设稳步推进。</w:t>
      </w:r>
    </w:p>
    <w:p>
      <w:pPr>
        <w:spacing w:line="560" w:lineRule="exact"/>
        <w:ind w:firstLine="604" w:firstLineChars="200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四、金融工作有序开展</w:t>
      </w:r>
    </w:p>
    <w:p>
      <w:pPr>
        <w:spacing w:line="560" w:lineRule="exact"/>
        <w:ind w:firstLine="604" w:firstLineChars="2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楷体_GBK" w:cs="Times New Roman"/>
          <w:szCs w:val="32"/>
        </w:rPr>
        <w:t>一是金融服务持续加力。</w:t>
      </w:r>
      <w:r>
        <w:rPr>
          <w:rFonts w:ascii="Times New Roman" w:hAnsi="Times New Roman" w:eastAsia="方正仿宋_GBK" w:cs="Times New Roman"/>
          <w:szCs w:val="32"/>
        </w:rPr>
        <w:t>1</w:t>
      </w:r>
      <w:r>
        <w:rPr>
          <w:rFonts w:hint="eastAsia" w:ascii="Times New Roman" w:hAnsi="Times New Roman" w:eastAsia="方正仿宋_GBK"/>
          <w:szCs w:val="32"/>
        </w:rPr>
        <w:t>—</w:t>
      </w:r>
      <w:r>
        <w:rPr>
          <w:rFonts w:ascii="Times New Roman" w:hAnsi="Times New Roman" w:eastAsia="方正仿宋_GBK" w:cs="Times New Roman"/>
          <w:szCs w:val="32"/>
        </w:rPr>
        <w:t>6月全市金融运行总体平稳，银行本外币各项存款余额4141.06亿元，同比增长12.25%，比年初增加452.05亿元；各项贷款余额3179.42亿元，同比增长4.31%，比年初增加131.64亿元；制造业人民币贷款余额1383.50亿元，占人民币贷款比重为47.48%。澄企联中小企业转贷基金已有18家银行正式签约，累计转贷541笔合计47.61亿元，服务中小企业526家；中小微企业信贷风险补偿资金池累计发放贷款29亿元，新增2家合作银行，服务中小企业694家。</w:t>
      </w:r>
      <w:r>
        <w:rPr>
          <w:rFonts w:ascii="Times New Roman" w:hAnsi="Times New Roman" w:eastAsia="方正楷体_GBK" w:cs="Times New Roman"/>
          <w:szCs w:val="32"/>
        </w:rPr>
        <w:t>二是企业上市取得突破</w:t>
      </w:r>
      <w:r>
        <w:rPr>
          <w:rFonts w:ascii="Times New Roman" w:hAnsi="Times New Roman" w:eastAsia="方正楷体_GBK" w:cs="Times New Roman"/>
        </w:rPr>
        <w:t>。</w:t>
      </w:r>
      <w:r>
        <w:rPr>
          <w:rFonts w:ascii="Times New Roman" w:hAnsi="Times New Roman" w:eastAsia="方正仿宋_GBK" w:cs="Times New Roman"/>
          <w:szCs w:val="32"/>
        </w:rPr>
        <w:t>上半年，我局紧盯企业上市挂牌目标任务，精准对接重点上市后备企业，重点做好服务协调、指导报备等工作，全力以赴推进企业上市挂牌工作。新增上市企业1家、新三板挂牌企业1家，上市企业累计达49家、新三板挂牌企业达55家。目前我市在证监会待审企业2家，在江苏证监局辅导备案企业6家，完成股份制改造拟于下半年申报辅导企业4家。</w:t>
      </w:r>
      <w:r>
        <w:rPr>
          <w:rFonts w:ascii="Times New Roman" w:hAnsi="Times New Roman" w:eastAsia="方正楷体_GBK" w:cs="Times New Roman"/>
          <w:szCs w:val="32"/>
        </w:rPr>
        <w:t>三是金融维稳精准有力</w:t>
      </w:r>
      <w:r>
        <w:rPr>
          <w:rFonts w:ascii="Times New Roman" w:hAnsi="Times New Roman" w:eastAsia="方正楷体_GBK" w:cs="Times New Roman"/>
        </w:rPr>
        <w:t>。</w:t>
      </w:r>
      <w:r>
        <w:rPr>
          <w:rFonts w:ascii="Times New Roman" w:hAnsi="Times New Roman" w:eastAsia="方正仿宋_GBK" w:cs="Times New Roman"/>
        </w:rPr>
        <w:t>金融领域扫黑除恶专项行动取得阶段性胜利，持续打好防范和处置非法集资等非法金融活动攻坚战，全面净化金融生态环境。</w:t>
      </w:r>
      <w:r>
        <w:rPr>
          <w:rFonts w:hint="eastAsia" w:ascii="Times New Roman" w:hAnsi="Times New Roman" w:eastAsia="方正仿宋_GBK" w:cs="Times New Roman"/>
          <w:bCs/>
          <w:szCs w:val="32"/>
        </w:rPr>
        <w:t>全面摸排出险企业风险底数，</w:t>
      </w:r>
      <w:r>
        <w:rPr>
          <w:rFonts w:ascii="Times New Roman" w:hAnsi="Times New Roman" w:eastAsia="方正仿宋_GBK" w:cs="Times New Roman"/>
          <w:bCs/>
          <w:szCs w:val="32"/>
        </w:rPr>
        <w:t>会同相关</w:t>
      </w:r>
      <w:r>
        <w:rPr>
          <w:rFonts w:hint="eastAsia" w:ascii="Times New Roman" w:hAnsi="Times New Roman" w:eastAsia="方正仿宋_GBK" w:cs="Times New Roman"/>
          <w:bCs/>
          <w:szCs w:val="32"/>
          <w:lang w:eastAsia="zh-CN"/>
        </w:rPr>
        <w:t>单位</w:t>
      </w:r>
      <w:r>
        <w:rPr>
          <w:rFonts w:hint="eastAsia" w:ascii="Times New Roman" w:hAnsi="Times New Roman" w:eastAsia="方正仿宋_GBK" w:cs="Times New Roman"/>
          <w:bCs/>
          <w:szCs w:val="32"/>
        </w:rPr>
        <w:t>拟定预案措施</w:t>
      </w:r>
      <w:r>
        <w:rPr>
          <w:rFonts w:ascii="Times New Roman" w:hAnsi="Times New Roman" w:eastAsia="方正仿宋_GBK" w:cs="Times New Roman"/>
          <w:bCs/>
          <w:szCs w:val="32"/>
        </w:rPr>
        <w:t>，</w:t>
      </w:r>
      <w:r>
        <w:rPr>
          <w:rFonts w:hint="eastAsia" w:ascii="Times New Roman" w:hAnsi="Times New Roman" w:eastAsia="方正仿宋_GBK" w:cs="Times New Roman"/>
          <w:bCs/>
          <w:szCs w:val="32"/>
        </w:rPr>
        <w:t>金融</w:t>
      </w:r>
      <w:r>
        <w:rPr>
          <w:rFonts w:ascii="Times New Roman" w:hAnsi="Times New Roman" w:eastAsia="方正仿宋_GBK" w:cs="Times New Roman"/>
        </w:rPr>
        <w:t>风险防控扎实推进，经济金融秩序总体平稳可控。</w:t>
      </w:r>
    </w:p>
    <w:p>
      <w:pPr>
        <w:pStyle w:val="2"/>
        <w:spacing w:line="560" w:lineRule="exact"/>
        <w:ind w:firstLine="603"/>
        <w:rPr>
          <w:rFonts w:eastAsia="方正楷体_GBK"/>
          <w:szCs w:val="32"/>
        </w:rPr>
      </w:pPr>
      <w:r>
        <w:rPr>
          <w:rFonts w:eastAsia="方正黑体_GBK"/>
          <w:szCs w:val="32"/>
        </w:rPr>
        <w:t>五、服务支撑保障有力</w:t>
      </w:r>
    </w:p>
    <w:p>
      <w:pPr>
        <w:pStyle w:val="2"/>
        <w:spacing w:line="560" w:lineRule="exact"/>
        <w:ind w:firstLine="603"/>
        <w:rPr>
          <w:rFonts w:eastAsia="方正仿宋_GBK"/>
          <w:szCs w:val="22"/>
        </w:rPr>
      </w:pPr>
      <w:r>
        <w:rPr>
          <w:rFonts w:eastAsia="方正楷体_GBK"/>
          <w:szCs w:val="22"/>
        </w:rPr>
        <w:t>一是产业政策提档升级。</w:t>
      </w:r>
      <w:r>
        <w:rPr>
          <w:rFonts w:eastAsia="方正仿宋_GBK"/>
          <w:szCs w:val="22"/>
        </w:rPr>
        <w:t>继续优化完善产业强市政策，政策的精准性</w:t>
      </w:r>
      <w:r>
        <w:rPr>
          <w:rFonts w:hint="eastAsia" w:eastAsia="方正仿宋_GBK"/>
          <w:szCs w:val="22"/>
          <w:lang w:eastAsia="zh-CN"/>
        </w:rPr>
        <w:t>和扶持力度</w:t>
      </w:r>
      <w:r>
        <w:rPr>
          <w:rFonts w:eastAsia="方正仿宋_GBK"/>
          <w:szCs w:val="22"/>
        </w:rPr>
        <w:t>进一步升级。出台扶持数字经济发展、加快枢纽经济发展的政策意见，印发金融支持实体经济高质量发展的若干意见，产业政策体系持续完善。</w:t>
      </w:r>
      <w:r>
        <w:rPr>
          <w:rFonts w:eastAsia="方正楷体_GBK"/>
          <w:szCs w:val="22"/>
        </w:rPr>
        <w:t>二是大数据价值充分彰显。</w:t>
      </w:r>
      <w:r>
        <w:rPr>
          <w:rFonts w:eastAsia="方正仿宋_GBK"/>
          <w:szCs w:val="22"/>
        </w:rPr>
        <w:t>成功打通省、无锡数据共享通道，实现18项上级数据的实时共享，共享交换平台数据新接入量近2亿条。围绕民生服务和社会治理需求，在新生入学资格审核、就业困难对象认定、危化品应急救援等10个新领域，积极拓展共享应用场景，实现了对数据资源的深度发掘。</w:t>
      </w:r>
      <w:r>
        <w:rPr>
          <w:rFonts w:eastAsia="方正楷体_GBK"/>
          <w:szCs w:val="22"/>
        </w:rPr>
        <w:t>三是信息化强市加速推进。</w:t>
      </w:r>
      <w:r>
        <w:rPr>
          <w:rFonts w:eastAsia="方正仿宋_GBK"/>
          <w:szCs w:val="22"/>
        </w:rPr>
        <w:t>启动5G实验网建设，实现高清视频实时传输。城域网出口带宽达到640G，全面完成光纤入户改造，户均带宽达到120Mbps。NB-IOT窄带物联网</w:t>
      </w:r>
      <w:r>
        <w:rPr>
          <w:rFonts w:hint="eastAsia" w:eastAsia="方正仿宋_GBK"/>
          <w:szCs w:val="22"/>
        </w:rPr>
        <w:t>已全面覆盖并持续优化，aWIFI作为“智慧江阴”建设的重要载体，</w:t>
      </w:r>
      <w:r>
        <w:rPr>
          <w:rFonts w:eastAsia="方正仿宋_GBK"/>
          <w:szCs w:val="22"/>
        </w:rPr>
        <w:t>已实现重点区域全面覆盖。</w:t>
      </w:r>
    </w:p>
    <w:p>
      <w:pPr>
        <w:pStyle w:val="2"/>
        <w:spacing w:line="560" w:lineRule="exact"/>
        <w:ind w:firstLine="603"/>
        <w:rPr>
          <w:rFonts w:eastAsia="方正仿宋_GBK"/>
          <w:szCs w:val="22"/>
        </w:rPr>
      </w:pPr>
      <w:r>
        <w:rPr>
          <w:rFonts w:eastAsia="方正黑体_GBK"/>
          <w:szCs w:val="32"/>
        </w:rPr>
        <w:t>六、党建工作</w:t>
      </w:r>
      <w:r>
        <w:rPr>
          <w:rFonts w:hint="eastAsia" w:eastAsia="方正黑体_GBK"/>
          <w:szCs w:val="32"/>
        </w:rPr>
        <w:t>扎实开展</w:t>
      </w:r>
    </w:p>
    <w:p>
      <w:pPr>
        <w:pStyle w:val="2"/>
        <w:spacing w:line="560" w:lineRule="exact"/>
        <w:ind w:firstLine="603"/>
        <w:rPr>
          <w:rFonts w:hint="eastAsia" w:eastAsia="方正仿宋_GBK"/>
          <w:szCs w:val="22"/>
        </w:rPr>
      </w:pPr>
      <w:r>
        <w:rPr>
          <w:rFonts w:eastAsia="方正楷体_GBK"/>
          <w:szCs w:val="22"/>
        </w:rPr>
        <w:t>一是主体责任</w:t>
      </w:r>
      <w:r>
        <w:rPr>
          <w:rFonts w:hint="eastAsia" w:eastAsia="方正楷体_GBK"/>
          <w:szCs w:val="22"/>
        </w:rPr>
        <w:t>有效</w:t>
      </w:r>
      <w:r>
        <w:rPr>
          <w:rFonts w:eastAsia="方正楷体_GBK"/>
          <w:szCs w:val="22"/>
        </w:rPr>
        <w:t>落实</w:t>
      </w:r>
      <w:r>
        <w:rPr>
          <w:rFonts w:eastAsia="方正仿宋_GBK"/>
          <w:szCs w:val="22"/>
        </w:rPr>
        <w:t>。坚持</w:t>
      </w:r>
      <w:r>
        <w:rPr>
          <w:rFonts w:hint="eastAsia" w:eastAsia="方正仿宋_GBK"/>
          <w:szCs w:val="22"/>
        </w:rPr>
        <w:t>党建工作与业务工作</w:t>
      </w:r>
      <w:r>
        <w:fldChar w:fldCharType="begin"/>
      </w:r>
      <w:r>
        <w:instrText xml:space="preserve"> HYPERLINK "http://www.baidu.com/link?url=-A68AUhnDPUlu3wHdR2zvZc5c50NShOLFCGwnSlQwhyOb1WthlK9lsFynTSi2py1wOalC6Kzl5GdNgdM-OybSFwOAjIIx7aYifZGoLnludC" \t "https://www.baidu.com/_blank" </w:instrText>
      </w:r>
      <w:r>
        <w:fldChar w:fldCharType="separate"/>
      </w:r>
      <w:r>
        <w:rPr>
          <w:rFonts w:eastAsia="方正仿宋_GBK"/>
          <w:szCs w:val="22"/>
        </w:rPr>
        <w:t>同研究</w:t>
      </w:r>
      <w:r>
        <w:rPr>
          <w:rFonts w:hint="eastAsia" w:eastAsia="方正仿宋_GBK"/>
          <w:szCs w:val="22"/>
        </w:rPr>
        <w:t>、</w:t>
      </w:r>
      <w:r>
        <w:rPr>
          <w:rFonts w:eastAsia="方正仿宋_GBK"/>
          <w:szCs w:val="22"/>
        </w:rPr>
        <w:t>同部署</w:t>
      </w:r>
      <w:r>
        <w:rPr>
          <w:rFonts w:hint="eastAsia" w:eastAsia="方正仿宋_GBK"/>
          <w:szCs w:val="22"/>
        </w:rPr>
        <w:t>、</w:t>
      </w:r>
      <w:r>
        <w:rPr>
          <w:rFonts w:eastAsia="方正仿宋_GBK"/>
          <w:szCs w:val="22"/>
        </w:rPr>
        <w:t>同落实</w:t>
      </w:r>
      <w:r>
        <w:rPr>
          <w:rFonts w:eastAsia="方正仿宋_GBK"/>
          <w:szCs w:val="22"/>
        </w:rPr>
        <w:fldChar w:fldCharType="end"/>
      </w:r>
      <w:r>
        <w:rPr>
          <w:rFonts w:hint="eastAsia" w:eastAsia="方正仿宋_GBK"/>
          <w:szCs w:val="22"/>
        </w:rPr>
        <w:t>，强化党建工作组织领导，</w:t>
      </w:r>
      <w:r>
        <w:rPr>
          <w:rFonts w:eastAsia="方正仿宋_GBK"/>
          <w:szCs w:val="22"/>
        </w:rPr>
        <w:t>制定印发《工信系统2019年党建工作要点》《基层党建责任清单》</w:t>
      </w:r>
      <w:r>
        <w:rPr>
          <w:rFonts w:hint="eastAsia" w:eastAsia="方正仿宋_GBK"/>
          <w:szCs w:val="22"/>
        </w:rPr>
        <w:t>《</w:t>
      </w:r>
      <w:r>
        <w:rPr>
          <w:rFonts w:eastAsia="方正仿宋_GBK"/>
          <w:szCs w:val="22"/>
        </w:rPr>
        <w:t>理论学习计划</w:t>
      </w:r>
      <w:r>
        <w:rPr>
          <w:rFonts w:hint="eastAsia" w:eastAsia="方正仿宋_GBK"/>
          <w:szCs w:val="22"/>
        </w:rPr>
        <w:t>》等。开展冬训学习大讨论、“不忘初心跟党走</w:t>
      </w:r>
      <w:r>
        <w:rPr>
          <w:rFonts w:hint="eastAsia" w:eastAsia="方正仿宋_GBK"/>
          <w:szCs w:val="22"/>
          <w:lang w:eastAsia="zh-CN"/>
        </w:rPr>
        <w:t>、</w:t>
      </w:r>
      <w:r>
        <w:rPr>
          <w:rFonts w:hint="eastAsia" w:eastAsia="方正仿宋_GBK"/>
          <w:szCs w:val="22"/>
        </w:rPr>
        <w:t>牢记使命建新功”清明祭扫、“红色之旅”等活动。深入开展党风廉政学习教育，结合建党98周年，开展“不忘初心、牢记使命”党风廉政主题教育活</w:t>
      </w:r>
      <w:r>
        <w:rPr>
          <w:rFonts w:eastAsia="方正仿宋_GBK"/>
          <w:szCs w:val="22"/>
        </w:rPr>
        <w:t>动，组织工信系统廉政风险排查整改。</w:t>
      </w:r>
      <w:r>
        <w:rPr>
          <w:rFonts w:eastAsia="方正楷体_GBK"/>
          <w:szCs w:val="22"/>
        </w:rPr>
        <w:t>二是</w:t>
      </w:r>
      <w:r>
        <w:rPr>
          <w:rFonts w:hint="eastAsia" w:eastAsia="方正楷体_GBK"/>
          <w:szCs w:val="22"/>
        </w:rPr>
        <w:t>基层党建不断夯实</w:t>
      </w:r>
      <w:r>
        <w:rPr>
          <w:rFonts w:eastAsia="方正仿宋_GBK"/>
          <w:szCs w:val="22"/>
        </w:rPr>
        <w:t>。结合机构改革，重新调整支部、党小组划分，配齐配强党务干部</w:t>
      </w:r>
      <w:r>
        <w:rPr>
          <w:rFonts w:hint="eastAsia" w:eastAsia="方正仿宋_GBK"/>
          <w:szCs w:val="22"/>
        </w:rPr>
        <w:t>。</w:t>
      </w:r>
      <w:r>
        <w:rPr>
          <w:rFonts w:eastAsia="方正仿宋_GBK"/>
          <w:szCs w:val="22"/>
        </w:rPr>
        <w:t>鼓励和带动党员干部积极投身社会实践，携手结对社区开展“我承诺、我参与、我行动”学雷锋志愿服务活动</w:t>
      </w:r>
      <w:r>
        <w:rPr>
          <w:rFonts w:hint="eastAsia" w:eastAsia="方正仿宋_GBK"/>
          <w:szCs w:val="22"/>
        </w:rPr>
        <w:t>，组织</w:t>
      </w:r>
      <w:r>
        <w:rPr>
          <w:rFonts w:eastAsia="方正仿宋_GBK"/>
          <w:szCs w:val="22"/>
        </w:rPr>
        <w:t>参与“节能有我、绿色有爱”校园主题宣传</w:t>
      </w:r>
      <w:r>
        <w:rPr>
          <w:rFonts w:hint="eastAsia" w:eastAsia="方正仿宋_GBK"/>
          <w:szCs w:val="22"/>
        </w:rPr>
        <w:t>。</w:t>
      </w:r>
      <w:r>
        <w:rPr>
          <w:rFonts w:eastAsia="方正仿宋_GBK"/>
          <w:szCs w:val="22"/>
        </w:rPr>
        <w:t>组织开展扫黑除恶专项斗争专题民主生活会、组织生活会，</w:t>
      </w:r>
      <w:r>
        <w:rPr>
          <w:rFonts w:eastAsia="方正仿宋_GBK"/>
          <w:szCs w:val="32"/>
        </w:rPr>
        <w:t>认真查摆问题、深入反思整改，为进一步规范全市金融市场秩序</w:t>
      </w:r>
      <w:r>
        <w:rPr>
          <w:rFonts w:hint="eastAsia" w:eastAsia="方正仿宋_GBK"/>
          <w:szCs w:val="32"/>
        </w:rPr>
        <w:t>、</w:t>
      </w:r>
      <w:r>
        <w:rPr>
          <w:rFonts w:eastAsia="方正仿宋_GBK"/>
          <w:szCs w:val="32"/>
        </w:rPr>
        <w:t>维护良好金融生态环境</w:t>
      </w:r>
      <w:r>
        <w:rPr>
          <w:rFonts w:hint="eastAsia" w:eastAsia="方正仿宋_GBK"/>
          <w:szCs w:val="32"/>
        </w:rPr>
        <w:t>打下坚实的思想基础</w:t>
      </w:r>
      <w:r>
        <w:rPr>
          <w:rFonts w:eastAsia="方正仿宋_GBK"/>
          <w:szCs w:val="32"/>
        </w:rPr>
        <w:t>。</w:t>
      </w:r>
      <w:r>
        <w:rPr>
          <w:rFonts w:eastAsia="方正楷体_GBK"/>
          <w:szCs w:val="22"/>
        </w:rPr>
        <w:t>三是服务水平</w:t>
      </w:r>
      <w:r>
        <w:rPr>
          <w:rFonts w:hint="eastAsia" w:eastAsia="方正楷体_GBK"/>
          <w:szCs w:val="22"/>
        </w:rPr>
        <w:t>持续提升</w:t>
      </w:r>
      <w:r>
        <w:rPr>
          <w:rFonts w:eastAsia="方正楷体_GBK"/>
          <w:szCs w:val="22"/>
        </w:rPr>
        <w:t>。</w:t>
      </w:r>
      <w:r>
        <w:rPr>
          <w:rFonts w:hint="eastAsia" w:eastAsia="方正仿宋_GBK"/>
          <w:szCs w:val="22"/>
        </w:rPr>
        <w:t>按照</w:t>
      </w:r>
      <w:r>
        <w:rPr>
          <w:rFonts w:eastAsia="方正仿宋_GBK"/>
          <w:szCs w:val="22"/>
        </w:rPr>
        <w:t>筑红色堡垒、树先锋</w:t>
      </w:r>
      <w:r>
        <w:rPr>
          <w:rFonts w:hint="eastAsia" w:eastAsia="方正仿宋_GBK"/>
          <w:szCs w:val="22"/>
        </w:rPr>
        <w:t>形象，打造企业满意的“工信服务队”的目标要求，努力推动党建与业务两手抓、两促进、两提高。围绕党建引领要求和工信工作特点，着力打造一批有特色的工信党建品牌。充分发挥密切联系企业的优势，推动党建工作与企业发展深度融合，赴华西开展现场办公，凝聚发展信心，推进政企联动抓落实、破难题；深化党建联盟，与</w:t>
      </w:r>
      <w:r>
        <w:rPr>
          <w:rFonts w:hint="eastAsia" w:eastAsia="方正仿宋_GBK"/>
          <w:szCs w:val="22"/>
          <w:lang w:eastAsia="zh-CN"/>
        </w:rPr>
        <w:t>江阴</w:t>
      </w:r>
      <w:r>
        <w:rPr>
          <w:rFonts w:hint="eastAsia" w:eastAsia="方正仿宋_GBK"/>
          <w:szCs w:val="22"/>
        </w:rPr>
        <w:t>电信公司共同赴华西开展“缅怀老书记、学习新书记”活动，牵头组织“携手筑网·同防共治”防范非法集资暨金融领域扫黑除恶广场宣传月活动，进一步提升了党建引领的“高度”。</w:t>
      </w:r>
    </w:p>
    <w:p>
      <w:pPr>
        <w:pStyle w:val="2"/>
        <w:spacing w:line="560" w:lineRule="exact"/>
        <w:ind w:firstLine="603"/>
        <w:rPr>
          <w:rFonts w:eastAsia="方正黑体_GBK"/>
          <w:szCs w:val="32"/>
        </w:rPr>
      </w:pPr>
      <w:r>
        <w:rPr>
          <w:rFonts w:eastAsia="方正黑体_GBK"/>
          <w:szCs w:val="32"/>
        </w:rPr>
        <w:t>七、内部管理</w:t>
      </w:r>
      <w:r>
        <w:rPr>
          <w:rFonts w:hint="eastAsia" w:eastAsia="方正黑体_GBK"/>
          <w:szCs w:val="32"/>
        </w:rPr>
        <w:t>持续规范</w:t>
      </w:r>
    </w:p>
    <w:p>
      <w:pPr>
        <w:pStyle w:val="2"/>
        <w:spacing w:line="560" w:lineRule="exact"/>
        <w:ind w:firstLine="603"/>
        <w:rPr>
          <w:rFonts w:eastAsia="方正仿宋_GBK"/>
          <w:szCs w:val="22"/>
        </w:rPr>
      </w:pPr>
      <w:r>
        <w:rPr>
          <w:rFonts w:eastAsia="方正仿宋_GBK"/>
          <w:szCs w:val="32"/>
        </w:rPr>
        <w:t>积极打造复合型高素质的</w:t>
      </w:r>
      <w:r>
        <w:rPr>
          <w:rFonts w:hint="eastAsia" w:eastAsia="方正仿宋_GBK"/>
          <w:szCs w:val="32"/>
        </w:rPr>
        <w:t>工信</w:t>
      </w:r>
      <w:r>
        <w:rPr>
          <w:rFonts w:eastAsia="方正仿宋_GBK"/>
          <w:szCs w:val="32"/>
        </w:rPr>
        <w:t>干部队伍，坚持正确选人用人导向，</w:t>
      </w:r>
      <w:r>
        <w:rPr>
          <w:rFonts w:hint="eastAsia" w:eastAsia="方正仿宋_GBK"/>
          <w:szCs w:val="32"/>
        </w:rPr>
        <w:t>上半年</w:t>
      </w:r>
      <w:r>
        <w:rPr>
          <w:rFonts w:eastAsia="方正仿宋_GBK"/>
          <w:szCs w:val="32"/>
        </w:rPr>
        <w:t>共提拔任用</w:t>
      </w:r>
      <w:r>
        <w:rPr>
          <w:rFonts w:hint="eastAsia" w:eastAsia="方正仿宋_GBK"/>
          <w:szCs w:val="32"/>
          <w:lang w:val="en-US" w:eastAsia="zh-CN"/>
        </w:rPr>
        <w:t>10</w:t>
      </w:r>
      <w:r>
        <w:rPr>
          <w:rFonts w:eastAsia="方正仿宋_GBK"/>
          <w:szCs w:val="32"/>
        </w:rPr>
        <w:t>人，进一步优化了干部队伍结构，</w:t>
      </w:r>
      <w:r>
        <w:rPr>
          <w:rFonts w:eastAsia="方正仿宋_GBK"/>
          <w:szCs w:val="32"/>
          <w:lang w:val="zh-CN"/>
        </w:rPr>
        <w:t>保持了干部队伍的生机与活力。</w:t>
      </w:r>
      <w:r>
        <w:rPr>
          <w:rFonts w:eastAsia="方正仿宋_GBK"/>
          <w:szCs w:val="32"/>
        </w:rPr>
        <w:t>财务管理继续加强，加强预算执行和项目绩效跟踪，强化内部控制和债务分析管控，积极倡导厉行节约，严格执行财经纪律。</w:t>
      </w:r>
      <w:r>
        <w:rPr>
          <w:rFonts w:eastAsia="方正仿宋_GBK"/>
          <w:szCs w:val="22"/>
        </w:rPr>
        <w:t>32项政协委员提案、4项人大代表建议按期办结，综合满意率为100%。</w:t>
      </w:r>
      <w:r>
        <w:rPr>
          <w:rFonts w:eastAsia="方正仿宋_GBK"/>
          <w:szCs w:val="32"/>
        </w:rPr>
        <w:t>综合服务保障有力有效，</w:t>
      </w:r>
      <w:r>
        <w:rPr>
          <w:rFonts w:hint="eastAsia" w:eastAsia="方正仿宋_GBK"/>
          <w:szCs w:val="32"/>
        </w:rPr>
        <w:t>对外宣传有声有色，</w:t>
      </w:r>
      <w:r>
        <w:rPr>
          <w:rFonts w:eastAsia="方正仿宋_GBK"/>
          <w:szCs w:val="22"/>
        </w:rPr>
        <w:t>信息通讯工作</w:t>
      </w:r>
      <w:r>
        <w:rPr>
          <w:rFonts w:hint="eastAsia" w:eastAsia="方正仿宋_GBK"/>
          <w:szCs w:val="22"/>
        </w:rPr>
        <w:t>排名</w:t>
      </w:r>
      <w:r>
        <w:rPr>
          <w:rFonts w:eastAsia="方正仿宋_GBK"/>
          <w:szCs w:val="22"/>
        </w:rPr>
        <w:t>较去年有大幅</w:t>
      </w:r>
      <w:r>
        <w:rPr>
          <w:rFonts w:hint="eastAsia" w:eastAsia="方正仿宋_GBK"/>
          <w:szCs w:val="22"/>
        </w:rPr>
        <w:t>跃升</w:t>
      </w:r>
      <w:r>
        <w:rPr>
          <w:rFonts w:eastAsia="方正仿宋_GBK"/>
          <w:szCs w:val="22"/>
        </w:rPr>
        <w:t>，行业管理、工会、老干部服务、后勤服务保障等工作也取得新成效，全局上下干事创业氛围进一步浓厚。</w:t>
      </w:r>
    </w:p>
    <w:p>
      <w:pPr>
        <w:pStyle w:val="2"/>
        <w:spacing w:line="560" w:lineRule="exact"/>
        <w:ind w:firstLine="603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今年以来，在各种困难和考验面前，全局干部职工敢于突破，善于落实，抓住重点，化解难点，培育亮点，取得了显著的成绩。这是习近平新时代中国特色社会主义思想科学指引、扎根实践的结果，是市委市政府高度重视、正确领导的结果，更是我局领导班子、广大干部职工开拓进取、顽强拼搏的结果。希望全局干部职工再接再厉、矢志拼搏，为圆</w:t>
      </w:r>
      <w:bookmarkStart w:id="0" w:name="_GoBack"/>
      <w:bookmarkEnd w:id="0"/>
      <w:r>
        <w:rPr>
          <w:rFonts w:hint="eastAsia" w:eastAsia="方正仿宋_GBK"/>
          <w:szCs w:val="22"/>
        </w:rPr>
        <w:t>满完成全年目标任务不懈奋斗。</w:t>
      </w:r>
    </w:p>
    <w:sectPr>
      <w:footerReference r:id="rId3" w:type="default"/>
      <w:pgSz w:w="11906" w:h="16838"/>
      <w:pgMar w:top="2041" w:right="1644" w:bottom="1417" w:left="1814" w:header="1134" w:footer="1418" w:gutter="0"/>
      <w:cols w:space="0" w:num="1"/>
      <w:docGrid w:type="linesAndChars" w:linePitch="581" w:charSpace="-3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 w:right="320" w:rightChars="100"/>
      <w:jc w:val="center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ocumentProtection w:enforcement="0"/>
  <w:defaultTabStop w:val="420"/>
  <w:drawingGridHorizontalSpacing w:val="151"/>
  <w:drawingGridVerticalSpacing w:val="290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D32AE7"/>
    <w:rsid w:val="00013316"/>
    <w:rsid w:val="000813A3"/>
    <w:rsid w:val="00095B99"/>
    <w:rsid w:val="00097997"/>
    <w:rsid w:val="000B3A8F"/>
    <w:rsid w:val="000F61C2"/>
    <w:rsid w:val="0010284D"/>
    <w:rsid w:val="001272FF"/>
    <w:rsid w:val="001440E8"/>
    <w:rsid w:val="00167735"/>
    <w:rsid w:val="00174384"/>
    <w:rsid w:val="0023331C"/>
    <w:rsid w:val="00267F00"/>
    <w:rsid w:val="002A362C"/>
    <w:rsid w:val="003437B3"/>
    <w:rsid w:val="0037708C"/>
    <w:rsid w:val="003838CB"/>
    <w:rsid w:val="003A3E88"/>
    <w:rsid w:val="003A620B"/>
    <w:rsid w:val="003C7F6B"/>
    <w:rsid w:val="003D775A"/>
    <w:rsid w:val="00436D63"/>
    <w:rsid w:val="00441F78"/>
    <w:rsid w:val="00464289"/>
    <w:rsid w:val="004A2FD0"/>
    <w:rsid w:val="004E4FA9"/>
    <w:rsid w:val="00501D11"/>
    <w:rsid w:val="005A7880"/>
    <w:rsid w:val="0060046D"/>
    <w:rsid w:val="006D0676"/>
    <w:rsid w:val="007833B5"/>
    <w:rsid w:val="007C6C08"/>
    <w:rsid w:val="008B1172"/>
    <w:rsid w:val="008B7692"/>
    <w:rsid w:val="008C72BC"/>
    <w:rsid w:val="00905D08"/>
    <w:rsid w:val="00A465B4"/>
    <w:rsid w:val="00A70DB5"/>
    <w:rsid w:val="00B31F86"/>
    <w:rsid w:val="00B64620"/>
    <w:rsid w:val="00BB5251"/>
    <w:rsid w:val="00BE30B9"/>
    <w:rsid w:val="00C3593E"/>
    <w:rsid w:val="00C919C7"/>
    <w:rsid w:val="00CE244F"/>
    <w:rsid w:val="00D407DE"/>
    <w:rsid w:val="00E47FB1"/>
    <w:rsid w:val="00E8298D"/>
    <w:rsid w:val="00EA4A9D"/>
    <w:rsid w:val="00ED38CB"/>
    <w:rsid w:val="00F128B0"/>
    <w:rsid w:val="00FC3455"/>
    <w:rsid w:val="09681B98"/>
    <w:rsid w:val="0BC66814"/>
    <w:rsid w:val="15484D37"/>
    <w:rsid w:val="19FB50EB"/>
    <w:rsid w:val="1BE53F32"/>
    <w:rsid w:val="1E75680C"/>
    <w:rsid w:val="1EAC4B1D"/>
    <w:rsid w:val="1EE374A0"/>
    <w:rsid w:val="210D4FD5"/>
    <w:rsid w:val="22D7494C"/>
    <w:rsid w:val="242043E9"/>
    <w:rsid w:val="27ED49CA"/>
    <w:rsid w:val="283D7A23"/>
    <w:rsid w:val="2A835DB4"/>
    <w:rsid w:val="30AC6D1B"/>
    <w:rsid w:val="33880F72"/>
    <w:rsid w:val="355F4540"/>
    <w:rsid w:val="386A2006"/>
    <w:rsid w:val="3B637CD9"/>
    <w:rsid w:val="3E1B7F58"/>
    <w:rsid w:val="3FDC5E60"/>
    <w:rsid w:val="3FDF1A85"/>
    <w:rsid w:val="415F6EF7"/>
    <w:rsid w:val="41D32AE7"/>
    <w:rsid w:val="422C317E"/>
    <w:rsid w:val="433A0CCE"/>
    <w:rsid w:val="4CE212F0"/>
    <w:rsid w:val="4DAA0917"/>
    <w:rsid w:val="50C80D6E"/>
    <w:rsid w:val="519521CB"/>
    <w:rsid w:val="531C3D25"/>
    <w:rsid w:val="535F33CB"/>
    <w:rsid w:val="544C6CA0"/>
    <w:rsid w:val="552105E5"/>
    <w:rsid w:val="5D014AAD"/>
    <w:rsid w:val="5E096AE2"/>
    <w:rsid w:val="62621893"/>
    <w:rsid w:val="63BF10CB"/>
    <w:rsid w:val="672623B8"/>
    <w:rsid w:val="68090C68"/>
    <w:rsid w:val="6B5A72F0"/>
    <w:rsid w:val="6D535020"/>
    <w:rsid w:val="6F127C6C"/>
    <w:rsid w:val="75171F48"/>
    <w:rsid w:val="755A565E"/>
    <w:rsid w:val="783958F8"/>
    <w:rsid w:val="7BCB53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4">
    <w:name w:val="annotation text"/>
    <w:basedOn w:val="1"/>
    <w:link w:val="16"/>
    <w:unhideWhenUsed/>
    <w:qFormat/>
    <w:uiPriority w:val="99"/>
    <w:pPr>
      <w:widowControl/>
      <w:spacing w:after="200" w:line="276" w:lineRule="auto"/>
      <w:jc w:val="left"/>
    </w:pPr>
    <w:rPr>
      <w:rFonts w:ascii="Calibri" w:hAnsi="Calibri" w:eastAsia="宋体" w:cs="Times New Roman"/>
      <w:kern w:val="0"/>
      <w:sz w:val="22"/>
      <w:lang w:eastAsia="en-US" w:bidi="en-US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10"/>
    <w:link w:val="4"/>
    <w:qFormat/>
    <w:uiPriority w:val="99"/>
    <w:rPr>
      <w:rFonts w:ascii="Calibri" w:hAnsi="Calibri" w:eastAsia="宋体" w:cs="Times New Roman"/>
      <w:sz w:val="22"/>
      <w:szCs w:val="22"/>
      <w:lang w:eastAsia="en-US" w:bidi="en-US"/>
    </w:rPr>
  </w:style>
  <w:style w:type="character" w:customStyle="1" w:styleId="17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6</Pages>
  <Words>3069</Words>
  <Characters>416</Characters>
  <Lines>3</Lines>
  <Paragraphs>6</Paragraphs>
  <TotalTime>983</TotalTime>
  <ScaleCrop>false</ScaleCrop>
  <LinksUpToDate>false</LinksUpToDate>
  <CharactersWithSpaces>3479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2018-11-08T00:34:00Z</dcterms:created>
  <dc:creator>无尽裟袈</dc:creator>
  <cp:lastModifiedBy>无尽裟袈</cp:lastModifiedBy>
  <cp:lastPrinted>2019-07-30T09:13:00Z</cp:lastPrinted>
  <dcterms:modified xsi:type="dcterms:W3CDTF">2019-07-31T07:32:44Z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