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35" w:rsidRPr="00F74187" w:rsidRDefault="007E3F35" w:rsidP="007E3F35">
      <w:pPr>
        <w:jc w:val="center"/>
        <w:outlineLvl w:val="0"/>
        <w:rPr>
          <w:rFonts w:cs="宋体"/>
          <w:b/>
          <w:bCs/>
          <w:sz w:val="44"/>
          <w:szCs w:val="44"/>
        </w:rPr>
      </w:pPr>
      <w:r w:rsidRPr="00F74187">
        <w:rPr>
          <w:rFonts w:cs="宋体" w:hint="eastAsia"/>
          <w:b/>
          <w:bCs/>
          <w:sz w:val="44"/>
          <w:szCs w:val="44"/>
        </w:rPr>
        <w:t>2019</w:t>
      </w:r>
      <w:r w:rsidRPr="00F74187">
        <w:rPr>
          <w:rFonts w:cs="宋体" w:hint="eastAsia"/>
          <w:b/>
          <w:bCs/>
          <w:sz w:val="44"/>
          <w:szCs w:val="44"/>
        </w:rPr>
        <w:t>年度江阴市学校体育设施向社会开放</w:t>
      </w:r>
    </w:p>
    <w:p w:rsidR="007E3F35" w:rsidRPr="00F74187" w:rsidRDefault="007E3F35" w:rsidP="007E3F35">
      <w:pPr>
        <w:jc w:val="center"/>
        <w:outlineLvl w:val="0"/>
        <w:rPr>
          <w:rFonts w:cs="Times New Roman"/>
          <w:b/>
          <w:bCs/>
          <w:sz w:val="44"/>
          <w:szCs w:val="44"/>
        </w:rPr>
      </w:pPr>
      <w:r w:rsidRPr="00F74187">
        <w:rPr>
          <w:rFonts w:cs="宋体" w:hint="eastAsia"/>
          <w:b/>
          <w:bCs/>
          <w:sz w:val="44"/>
          <w:szCs w:val="44"/>
        </w:rPr>
        <w:t>公众责任保险</w:t>
      </w:r>
      <w:r>
        <w:rPr>
          <w:rFonts w:cs="宋体" w:hint="eastAsia"/>
          <w:b/>
          <w:bCs/>
          <w:sz w:val="44"/>
          <w:szCs w:val="44"/>
        </w:rPr>
        <w:t>采购公告</w:t>
      </w:r>
    </w:p>
    <w:p w:rsidR="007E3F35" w:rsidRPr="006A0380" w:rsidRDefault="007E3F35" w:rsidP="006A0380">
      <w:pPr>
        <w:spacing w:line="440" w:lineRule="exact"/>
        <w:ind w:firstLineChars="200" w:firstLine="640"/>
        <w:rPr>
          <w:rFonts w:ascii="仿宋_GB2312" w:eastAsia="仿宋_GB2312" w:hAnsi="华文仿宋" w:cs="Times New Roman" w:hint="eastAsia"/>
          <w:sz w:val="32"/>
          <w:szCs w:val="32"/>
        </w:rPr>
      </w:pPr>
      <w:r w:rsidRPr="006A0380">
        <w:rPr>
          <w:rFonts w:ascii="仿宋_GB2312" w:eastAsia="仿宋_GB2312" w:hAnsi="华文仿宋" w:cs="华文仿宋" w:hint="eastAsia"/>
          <w:sz w:val="32"/>
          <w:szCs w:val="32"/>
        </w:rPr>
        <w:t>为深入贯彻落实《全民健身条例》和《全民健身计划（2016-2020年）》，我市出台《关于全面推进学校体育设施向社会开放工作实施意见的通知》（澄政办发【2014】13号），全面推动学校体育设施全面向社会开放，保障广大市民体育健身权益。现就全市89家中小学在开放期间相关保险面向全市保险公司进行公开招标，具体事项如下：</w:t>
      </w:r>
    </w:p>
    <w:p w:rsidR="007E3F35" w:rsidRPr="006A0380" w:rsidRDefault="007E3F35" w:rsidP="006A0380">
      <w:pPr>
        <w:spacing w:line="440" w:lineRule="exact"/>
        <w:ind w:firstLineChars="200" w:firstLine="643"/>
        <w:rPr>
          <w:rFonts w:ascii="仿宋_GB2312" w:eastAsia="仿宋_GB2312" w:hAnsi="华文仿宋" w:cs="Times New Roman" w:hint="eastAsia"/>
          <w:sz w:val="32"/>
          <w:szCs w:val="32"/>
        </w:rPr>
      </w:pPr>
      <w:r w:rsidRPr="006A0380">
        <w:rPr>
          <w:rFonts w:ascii="仿宋_GB2312" w:eastAsia="仿宋_GB2312" w:hAnsi="华文仿宋" w:cs="华文仿宋" w:hint="eastAsia"/>
          <w:b/>
          <w:bCs/>
          <w:sz w:val="32"/>
          <w:szCs w:val="32"/>
        </w:rPr>
        <w:t>一、项目名称：</w:t>
      </w:r>
      <w:r w:rsidRPr="006A0380">
        <w:rPr>
          <w:rFonts w:ascii="仿宋_GB2312" w:eastAsia="仿宋_GB2312" w:hAnsi="华文仿宋" w:cs="华文仿宋" w:hint="eastAsia"/>
          <w:sz w:val="32"/>
          <w:szCs w:val="32"/>
        </w:rPr>
        <w:t>全市89家中小学校公众责任保险，具体要求见附件一。</w:t>
      </w:r>
    </w:p>
    <w:p w:rsidR="007E3F35" w:rsidRPr="006A0380" w:rsidRDefault="007E3F35" w:rsidP="006A0380">
      <w:pPr>
        <w:spacing w:line="440" w:lineRule="exact"/>
        <w:ind w:firstLineChars="200" w:firstLine="643"/>
        <w:rPr>
          <w:rFonts w:ascii="仿宋_GB2312" w:eastAsia="仿宋_GB2312" w:hAnsi="华文仿宋" w:cs="Times New Roman" w:hint="eastAsia"/>
          <w:sz w:val="32"/>
          <w:szCs w:val="32"/>
        </w:rPr>
      </w:pPr>
      <w:r w:rsidRPr="006A0380">
        <w:rPr>
          <w:rFonts w:ascii="仿宋_GB2312" w:eastAsia="仿宋_GB2312" w:hAnsi="华文仿宋" w:cs="华文仿宋" w:hint="eastAsia"/>
          <w:b/>
          <w:bCs/>
          <w:sz w:val="32"/>
          <w:szCs w:val="32"/>
        </w:rPr>
        <w:t>二、招标方式：</w:t>
      </w:r>
      <w:r w:rsidRPr="006A0380">
        <w:rPr>
          <w:rFonts w:ascii="仿宋_GB2312" w:eastAsia="仿宋_GB2312" w:hAnsi="华文仿宋" w:cs="华文仿宋" w:hint="eastAsia"/>
          <w:sz w:val="32"/>
          <w:szCs w:val="32"/>
        </w:rPr>
        <w:t>公开招标</w:t>
      </w:r>
    </w:p>
    <w:p w:rsidR="007E3F35" w:rsidRPr="006A0380" w:rsidRDefault="007E3F35" w:rsidP="006A0380">
      <w:pPr>
        <w:spacing w:line="440" w:lineRule="exact"/>
        <w:ind w:firstLineChars="200" w:firstLine="643"/>
        <w:rPr>
          <w:rFonts w:ascii="仿宋_GB2312" w:eastAsia="仿宋_GB2312" w:hAnsi="华文仿宋" w:cs="华文仿宋" w:hint="eastAsia"/>
          <w:b/>
          <w:bCs/>
          <w:sz w:val="32"/>
          <w:szCs w:val="32"/>
        </w:rPr>
      </w:pPr>
      <w:r w:rsidRPr="006A0380">
        <w:rPr>
          <w:rFonts w:ascii="仿宋_GB2312" w:eastAsia="仿宋_GB2312" w:hAnsi="华文仿宋" w:cs="华文仿宋" w:hint="eastAsia"/>
          <w:b/>
          <w:bCs/>
          <w:sz w:val="32"/>
          <w:szCs w:val="32"/>
        </w:rPr>
        <w:t>三、投标人要求：</w:t>
      </w:r>
    </w:p>
    <w:p w:rsidR="007E3F35" w:rsidRPr="006A0380" w:rsidRDefault="007E3F35" w:rsidP="006A0380">
      <w:pPr>
        <w:spacing w:line="440" w:lineRule="exact"/>
        <w:ind w:firstLineChars="200" w:firstLine="640"/>
        <w:rPr>
          <w:rFonts w:ascii="仿宋_GB2312" w:eastAsia="仿宋_GB2312" w:hAnsi="华文仿宋" w:cs="Times New Roman" w:hint="eastAsia"/>
          <w:sz w:val="32"/>
          <w:szCs w:val="32"/>
        </w:rPr>
      </w:pPr>
      <w:r w:rsidRPr="006A0380">
        <w:rPr>
          <w:rFonts w:ascii="仿宋_GB2312" w:eastAsia="仿宋_GB2312" w:hAnsi="华文仿宋" w:cs="华文仿宋" w:hint="eastAsia"/>
          <w:sz w:val="32"/>
          <w:szCs w:val="32"/>
        </w:rPr>
        <w:t>1、符合《中华人民共和国政府采购法》第二十二条的规定的条件：</w:t>
      </w:r>
    </w:p>
    <w:p w:rsidR="007E3F35" w:rsidRPr="006A0380" w:rsidRDefault="007E3F35" w:rsidP="006A0380">
      <w:pPr>
        <w:spacing w:line="440" w:lineRule="exact"/>
        <w:ind w:firstLineChars="200" w:firstLine="640"/>
        <w:rPr>
          <w:rFonts w:ascii="仿宋_GB2312" w:eastAsia="仿宋_GB2312" w:hAnsi="华文仿宋" w:cs="Times New Roman" w:hint="eastAsia"/>
          <w:sz w:val="32"/>
          <w:szCs w:val="32"/>
        </w:rPr>
      </w:pPr>
      <w:r w:rsidRPr="006A0380">
        <w:rPr>
          <w:rFonts w:ascii="仿宋_GB2312" w:eastAsia="仿宋_GB2312" w:hAnsi="华文仿宋" w:cs="华文仿宋" w:hint="eastAsia"/>
          <w:sz w:val="32"/>
          <w:szCs w:val="32"/>
        </w:rPr>
        <w:t>2、必须是经国家工商行政管理机关注册的企业法人，并经中国保险监督管理委员会批准的在江阴市区设有授权经营服务机构的财产保险公司。</w:t>
      </w:r>
    </w:p>
    <w:p w:rsidR="007E3F35" w:rsidRPr="006A0380" w:rsidRDefault="007E3F35" w:rsidP="006A0380">
      <w:pPr>
        <w:spacing w:line="440" w:lineRule="exact"/>
        <w:ind w:firstLineChars="200" w:firstLine="640"/>
        <w:rPr>
          <w:rFonts w:ascii="仿宋_GB2312" w:eastAsia="仿宋_GB2312" w:hAnsi="华文仿宋" w:cs="Times New Roman" w:hint="eastAsia"/>
          <w:sz w:val="32"/>
          <w:szCs w:val="32"/>
        </w:rPr>
      </w:pPr>
      <w:r w:rsidRPr="006A0380">
        <w:rPr>
          <w:rFonts w:ascii="仿宋_GB2312" w:eastAsia="仿宋_GB2312" w:hAnsi="华文仿宋" w:cs="华文仿宋" w:hint="eastAsia"/>
          <w:sz w:val="32"/>
          <w:szCs w:val="32"/>
        </w:rPr>
        <w:t>3、具有合适、固定的经营场所，能提供上门服务。</w:t>
      </w:r>
    </w:p>
    <w:p w:rsidR="007E3F35" w:rsidRPr="006A0380" w:rsidRDefault="007E3F35" w:rsidP="006A0380">
      <w:pPr>
        <w:adjustRightInd w:val="0"/>
        <w:snapToGrid w:val="0"/>
        <w:spacing w:line="440" w:lineRule="exact"/>
        <w:ind w:firstLineChars="200" w:firstLine="640"/>
        <w:rPr>
          <w:rFonts w:ascii="仿宋_GB2312" w:eastAsia="仿宋_GB2312" w:hAnsi="华文仿宋" w:cs="华文仿宋" w:hint="eastAsia"/>
          <w:sz w:val="32"/>
          <w:szCs w:val="32"/>
        </w:rPr>
      </w:pPr>
      <w:r w:rsidRPr="006A0380">
        <w:rPr>
          <w:rFonts w:ascii="仿宋_GB2312" w:eastAsia="仿宋_GB2312" w:hAnsi="华文仿宋" w:cs="华文仿宋" w:hint="eastAsia"/>
          <w:sz w:val="32"/>
          <w:szCs w:val="32"/>
        </w:rPr>
        <w:t>4、未被“信用中国”网站（</w:t>
      </w:r>
      <w:hyperlink r:id="rId6" w:history="1">
        <w:r w:rsidRPr="006A0380">
          <w:rPr>
            <w:rFonts w:ascii="仿宋_GB2312" w:eastAsia="仿宋_GB2312" w:hAnsi="华文仿宋" w:cs="华文仿宋" w:hint="eastAsia"/>
            <w:sz w:val="32"/>
            <w:szCs w:val="32"/>
          </w:rPr>
          <w:t>www.creditchina.gov.cn</w:t>
        </w:r>
      </w:hyperlink>
      <w:r w:rsidRPr="006A0380">
        <w:rPr>
          <w:rFonts w:ascii="仿宋_GB2312" w:eastAsia="仿宋_GB2312" w:hAnsi="华文仿宋" w:cs="华文仿宋" w:hint="eastAsia"/>
          <w:sz w:val="32"/>
          <w:szCs w:val="32"/>
        </w:rPr>
        <w:t>）、“中国政府采购网” （</w:t>
      </w:r>
      <w:hyperlink r:id="rId7" w:history="1">
        <w:r w:rsidRPr="006A0380">
          <w:rPr>
            <w:rFonts w:ascii="仿宋_GB2312" w:eastAsia="仿宋_GB2312" w:hAnsi="华文仿宋" w:cs="华文仿宋" w:hint="eastAsia"/>
            <w:sz w:val="32"/>
            <w:szCs w:val="32"/>
          </w:rPr>
          <w:t>www.ccgp.gov.cn</w:t>
        </w:r>
      </w:hyperlink>
      <w:r w:rsidRPr="006A0380">
        <w:rPr>
          <w:rFonts w:ascii="仿宋_GB2312" w:eastAsia="仿宋_GB2312" w:hAnsi="华文仿宋" w:cs="华文仿宋" w:hint="eastAsia"/>
          <w:sz w:val="32"/>
          <w:szCs w:val="32"/>
        </w:rPr>
        <w:t>）、“信用江苏”网站（</w:t>
      </w:r>
      <w:hyperlink r:id="rId8" w:history="1">
        <w:r w:rsidRPr="006A0380">
          <w:rPr>
            <w:rFonts w:ascii="仿宋_GB2312" w:eastAsia="仿宋_GB2312" w:hAnsi="华文仿宋" w:cs="华文仿宋" w:hint="eastAsia"/>
            <w:sz w:val="32"/>
            <w:szCs w:val="32"/>
          </w:rPr>
          <w:t>www.jscredit.gov.cn</w:t>
        </w:r>
      </w:hyperlink>
      <w:r w:rsidRPr="006A0380">
        <w:rPr>
          <w:rFonts w:ascii="仿宋_GB2312" w:eastAsia="仿宋_GB2312" w:hAnsi="华文仿宋" w:cs="华文仿宋" w:hint="eastAsia"/>
          <w:sz w:val="32"/>
          <w:szCs w:val="32"/>
        </w:rPr>
        <w:t>）列入失信被执行人、重大税收违法案件当事人名单、政府采购严重失信行为记录名单；</w:t>
      </w:r>
    </w:p>
    <w:p w:rsidR="007E3F35" w:rsidRPr="006A0380" w:rsidRDefault="007E3F35" w:rsidP="006A0380">
      <w:pPr>
        <w:adjustRightInd w:val="0"/>
        <w:snapToGrid w:val="0"/>
        <w:spacing w:line="440" w:lineRule="exact"/>
        <w:ind w:firstLineChars="200" w:firstLine="640"/>
        <w:rPr>
          <w:rFonts w:ascii="仿宋_GB2312" w:eastAsia="仿宋_GB2312" w:hAnsi="华文仿宋" w:cs="华文仿宋" w:hint="eastAsia"/>
          <w:sz w:val="32"/>
          <w:szCs w:val="32"/>
        </w:rPr>
      </w:pPr>
      <w:r w:rsidRPr="006A0380">
        <w:rPr>
          <w:rFonts w:ascii="仿宋_GB2312" w:eastAsia="仿宋_GB2312" w:hAnsi="华文仿宋" w:cs="华文仿宋" w:hint="eastAsia"/>
          <w:sz w:val="32"/>
          <w:szCs w:val="32"/>
        </w:rPr>
        <w:t>5、本项目不接受联合体投标。</w:t>
      </w:r>
    </w:p>
    <w:p w:rsidR="007E3F35" w:rsidRPr="006A0380" w:rsidRDefault="007E3F35" w:rsidP="006A0380">
      <w:pPr>
        <w:spacing w:line="440" w:lineRule="exact"/>
        <w:ind w:firstLineChars="200" w:firstLine="643"/>
        <w:rPr>
          <w:rFonts w:ascii="仿宋_GB2312" w:eastAsia="仿宋_GB2312" w:hAnsi="华文仿宋" w:cs="Times New Roman" w:hint="eastAsia"/>
          <w:sz w:val="32"/>
          <w:szCs w:val="32"/>
        </w:rPr>
      </w:pPr>
      <w:r w:rsidRPr="006A0380">
        <w:rPr>
          <w:rFonts w:ascii="仿宋_GB2312" w:eastAsia="仿宋_GB2312" w:hAnsi="华文仿宋" w:cs="华文仿宋" w:hint="eastAsia"/>
          <w:b/>
          <w:bCs/>
          <w:sz w:val="32"/>
          <w:szCs w:val="32"/>
        </w:rPr>
        <w:t>四、投标时间：</w:t>
      </w:r>
      <w:r w:rsidRPr="006A0380">
        <w:rPr>
          <w:rFonts w:ascii="仿宋_GB2312" w:eastAsia="仿宋_GB2312" w:hAnsi="华文仿宋" w:cs="华文仿宋" w:hint="eastAsia"/>
          <w:sz w:val="32"/>
          <w:szCs w:val="32"/>
        </w:rPr>
        <w:t>2019年3月13日上午8：30至2019年3月13日下午13：45</w:t>
      </w:r>
    </w:p>
    <w:p w:rsidR="007E3F35" w:rsidRPr="006A0380" w:rsidRDefault="007E3F35" w:rsidP="006A0380">
      <w:pPr>
        <w:spacing w:line="440" w:lineRule="exact"/>
        <w:ind w:firstLineChars="200" w:firstLine="643"/>
        <w:rPr>
          <w:rFonts w:ascii="仿宋_GB2312" w:eastAsia="仿宋_GB2312" w:hAnsi="华文仿宋" w:cs="Times New Roman" w:hint="eastAsia"/>
          <w:sz w:val="32"/>
          <w:szCs w:val="32"/>
        </w:rPr>
      </w:pPr>
      <w:r w:rsidRPr="006A0380">
        <w:rPr>
          <w:rFonts w:ascii="仿宋_GB2312" w:eastAsia="仿宋_GB2312" w:hAnsi="华文仿宋" w:cs="华文仿宋" w:hint="eastAsia"/>
          <w:b/>
          <w:bCs/>
          <w:sz w:val="32"/>
          <w:szCs w:val="32"/>
        </w:rPr>
        <w:t>五、投标地点：</w:t>
      </w:r>
      <w:r w:rsidRPr="006A0380">
        <w:rPr>
          <w:rFonts w:ascii="仿宋_GB2312" w:eastAsia="仿宋_GB2312" w:hAnsi="华文仿宋" w:cs="华文仿宋" w:hint="eastAsia"/>
          <w:sz w:val="32"/>
          <w:szCs w:val="32"/>
        </w:rPr>
        <w:t>江阴市文体广电和旅游局四楼业务科</w:t>
      </w:r>
    </w:p>
    <w:p w:rsidR="007E3F35" w:rsidRPr="006A0380" w:rsidRDefault="007E3F35" w:rsidP="006A0380">
      <w:pPr>
        <w:spacing w:line="440" w:lineRule="exact"/>
        <w:ind w:firstLineChars="200" w:firstLine="643"/>
        <w:rPr>
          <w:rFonts w:ascii="仿宋_GB2312" w:eastAsia="仿宋_GB2312" w:hAnsi="华文仿宋" w:cs="Times New Roman" w:hint="eastAsia"/>
          <w:sz w:val="32"/>
          <w:szCs w:val="32"/>
        </w:rPr>
      </w:pPr>
      <w:r w:rsidRPr="006A0380">
        <w:rPr>
          <w:rFonts w:ascii="仿宋_GB2312" w:eastAsia="仿宋_GB2312" w:hAnsi="华文仿宋" w:cs="华文仿宋" w:hint="eastAsia"/>
          <w:b/>
          <w:bCs/>
          <w:sz w:val="32"/>
          <w:szCs w:val="32"/>
        </w:rPr>
        <w:t>六、开标时间：</w:t>
      </w:r>
      <w:r w:rsidRPr="006A0380">
        <w:rPr>
          <w:rFonts w:ascii="仿宋_GB2312" w:eastAsia="仿宋_GB2312" w:hAnsi="华文仿宋" w:cs="华文仿宋" w:hint="eastAsia"/>
          <w:sz w:val="32"/>
          <w:szCs w:val="32"/>
        </w:rPr>
        <w:t>2019年3月13日下午14：00</w:t>
      </w:r>
    </w:p>
    <w:p w:rsidR="007E3F35" w:rsidRPr="006A0380" w:rsidRDefault="007E3F35" w:rsidP="006A0380">
      <w:pPr>
        <w:spacing w:line="440" w:lineRule="exact"/>
        <w:ind w:firstLineChars="200" w:firstLine="643"/>
        <w:rPr>
          <w:rFonts w:ascii="仿宋_GB2312" w:eastAsia="仿宋_GB2312" w:hAnsi="华文仿宋" w:cs="Times New Roman" w:hint="eastAsia"/>
          <w:sz w:val="32"/>
          <w:szCs w:val="32"/>
        </w:rPr>
      </w:pPr>
      <w:r w:rsidRPr="006A0380">
        <w:rPr>
          <w:rFonts w:ascii="仿宋_GB2312" w:eastAsia="仿宋_GB2312" w:hAnsi="华文仿宋" w:cs="华文仿宋" w:hint="eastAsia"/>
          <w:b/>
          <w:bCs/>
          <w:sz w:val="32"/>
          <w:szCs w:val="32"/>
        </w:rPr>
        <w:t>七、开标地点：</w:t>
      </w:r>
      <w:r w:rsidRPr="006A0380">
        <w:rPr>
          <w:rFonts w:ascii="仿宋_GB2312" w:eastAsia="仿宋_GB2312" w:hAnsi="华文仿宋" w:cs="华文仿宋" w:hint="eastAsia"/>
          <w:sz w:val="32"/>
          <w:szCs w:val="32"/>
        </w:rPr>
        <w:t>江阴市文体广电和旅游局三楼会议室</w:t>
      </w:r>
    </w:p>
    <w:p w:rsidR="007E3F35" w:rsidRPr="006A0380" w:rsidRDefault="007E3F35" w:rsidP="006A0380">
      <w:pPr>
        <w:spacing w:line="440" w:lineRule="exact"/>
        <w:ind w:firstLineChars="200" w:firstLine="643"/>
        <w:rPr>
          <w:rFonts w:ascii="仿宋_GB2312" w:eastAsia="仿宋_GB2312" w:hAnsi="华文仿宋" w:cs="Times New Roman" w:hint="eastAsia"/>
          <w:sz w:val="32"/>
          <w:szCs w:val="32"/>
        </w:rPr>
      </w:pPr>
      <w:r w:rsidRPr="006A0380">
        <w:rPr>
          <w:rFonts w:ascii="仿宋_GB2312" w:eastAsia="仿宋_GB2312" w:hAnsi="华文仿宋" w:cs="华文仿宋" w:hint="eastAsia"/>
          <w:b/>
          <w:bCs/>
          <w:sz w:val="32"/>
          <w:szCs w:val="32"/>
        </w:rPr>
        <w:t>八、评标人员：</w:t>
      </w:r>
      <w:r w:rsidRPr="006A0380">
        <w:rPr>
          <w:rFonts w:ascii="仿宋_GB2312" w:eastAsia="仿宋_GB2312" w:hAnsi="华文仿宋" w:cs="华文仿宋" w:hint="eastAsia"/>
          <w:sz w:val="32"/>
          <w:szCs w:val="32"/>
        </w:rPr>
        <w:t>拟邀请文体广电和旅游局相关负责人监标，共邀请三人参加评标。</w:t>
      </w:r>
    </w:p>
    <w:p w:rsidR="007E3F35" w:rsidRPr="006A0380" w:rsidRDefault="007E3F35" w:rsidP="006A0380">
      <w:pPr>
        <w:tabs>
          <w:tab w:val="left" w:pos="0"/>
        </w:tabs>
        <w:spacing w:line="440" w:lineRule="exact"/>
        <w:ind w:firstLineChars="200" w:firstLine="643"/>
        <w:rPr>
          <w:rFonts w:ascii="仿宋_GB2312" w:eastAsia="仿宋_GB2312" w:hAnsi="黑体" w:hint="eastAsia"/>
          <w:sz w:val="32"/>
          <w:szCs w:val="32"/>
        </w:rPr>
      </w:pPr>
      <w:r w:rsidRPr="006A0380">
        <w:rPr>
          <w:rFonts w:ascii="仿宋_GB2312" w:eastAsia="仿宋_GB2312" w:hAnsi="华文仿宋" w:cs="华文仿宋" w:hint="eastAsia"/>
          <w:b/>
          <w:bCs/>
          <w:sz w:val="32"/>
          <w:szCs w:val="32"/>
        </w:rPr>
        <w:lastRenderedPageBreak/>
        <w:t>九、评标方法和评标标准：</w:t>
      </w:r>
      <w:r w:rsidRPr="006A0380">
        <w:rPr>
          <w:rFonts w:ascii="仿宋_GB2312" w:eastAsia="仿宋_GB2312" w:hAnsi="华文仿宋" w:cs="华文仿宋" w:hint="eastAsia"/>
          <w:sz w:val="32"/>
          <w:szCs w:val="32"/>
        </w:rPr>
        <w:t>具体要求见附件二</w:t>
      </w:r>
    </w:p>
    <w:p w:rsidR="007E3F35" w:rsidRPr="006A0380" w:rsidRDefault="007E3F35" w:rsidP="006A0380">
      <w:pPr>
        <w:spacing w:line="440" w:lineRule="exact"/>
        <w:ind w:firstLineChars="250" w:firstLine="800"/>
        <w:rPr>
          <w:rFonts w:ascii="仿宋_GB2312" w:eastAsia="仿宋_GB2312" w:hAnsi="华文仿宋" w:cs="Times New Roman" w:hint="eastAsia"/>
          <w:sz w:val="32"/>
          <w:szCs w:val="32"/>
        </w:rPr>
      </w:pPr>
      <w:r w:rsidRPr="006A0380">
        <w:rPr>
          <w:rFonts w:ascii="仿宋_GB2312" w:eastAsia="仿宋_GB2312" w:hAnsi="华文仿宋" w:cs="华文仿宋" w:hint="eastAsia"/>
          <w:sz w:val="32"/>
          <w:szCs w:val="32"/>
        </w:rPr>
        <w:t>招标项目联系人：周华</w:t>
      </w:r>
    </w:p>
    <w:p w:rsidR="007E3F35" w:rsidRPr="006A0380" w:rsidRDefault="007E3F35" w:rsidP="006A0380">
      <w:pPr>
        <w:spacing w:line="440" w:lineRule="exact"/>
        <w:ind w:firstLineChars="250" w:firstLine="800"/>
        <w:rPr>
          <w:rFonts w:ascii="仿宋_GB2312" w:eastAsia="仿宋_GB2312" w:hAnsi="华文仿宋" w:cs="Times New Roman" w:hint="eastAsia"/>
          <w:sz w:val="32"/>
          <w:szCs w:val="32"/>
        </w:rPr>
      </w:pPr>
      <w:r w:rsidRPr="006A0380">
        <w:rPr>
          <w:rFonts w:ascii="仿宋_GB2312" w:eastAsia="仿宋_GB2312" w:hAnsi="华文仿宋" w:cs="华文仿宋" w:hint="eastAsia"/>
          <w:sz w:val="32"/>
          <w:szCs w:val="32"/>
        </w:rPr>
        <w:t>联系电话：0510-86843401</w:t>
      </w:r>
    </w:p>
    <w:p w:rsidR="007E3F35" w:rsidRPr="006A0380" w:rsidRDefault="007E3F35" w:rsidP="006A0380">
      <w:pPr>
        <w:spacing w:line="440" w:lineRule="exact"/>
        <w:ind w:firstLineChars="250" w:firstLine="800"/>
        <w:rPr>
          <w:rFonts w:ascii="仿宋_GB2312" w:eastAsia="仿宋_GB2312" w:hAnsi="华文仿宋" w:cs="Times New Roman" w:hint="eastAsia"/>
          <w:sz w:val="32"/>
          <w:szCs w:val="32"/>
        </w:rPr>
      </w:pPr>
      <w:r w:rsidRPr="006A0380">
        <w:rPr>
          <w:rFonts w:ascii="仿宋_GB2312" w:eastAsia="仿宋_GB2312" w:hAnsi="华文仿宋" w:cs="华文仿宋" w:hint="eastAsia"/>
          <w:sz w:val="32"/>
          <w:szCs w:val="32"/>
        </w:rPr>
        <w:t>联系地址：江阴市文体广电和旅游局业务科</w:t>
      </w:r>
    </w:p>
    <w:p w:rsidR="007E3F35" w:rsidRPr="006A0380" w:rsidRDefault="007E3F35" w:rsidP="006A0380">
      <w:pPr>
        <w:spacing w:line="440" w:lineRule="exact"/>
        <w:ind w:firstLineChars="250" w:firstLine="800"/>
        <w:jc w:val="center"/>
        <w:rPr>
          <w:rFonts w:ascii="仿宋_GB2312" w:eastAsia="仿宋_GB2312" w:hAnsi="华文仿宋" w:cs="Times New Roman" w:hint="eastAsia"/>
          <w:sz w:val="32"/>
          <w:szCs w:val="32"/>
        </w:rPr>
      </w:pPr>
      <w:r w:rsidRPr="006A0380">
        <w:rPr>
          <w:rFonts w:ascii="仿宋_GB2312" w:eastAsia="仿宋_GB2312" w:hAnsi="华文仿宋" w:cs="华文仿宋" w:hint="eastAsia"/>
          <w:sz w:val="32"/>
          <w:szCs w:val="32"/>
        </w:rPr>
        <w:t xml:space="preserve">                                   二</w:t>
      </w:r>
      <w:r w:rsidRPr="006A0380">
        <w:rPr>
          <w:rFonts w:ascii="仿宋_GB2312" w:eastAsia="华文仿宋" w:hAnsi="华文仿宋" w:cs="华文仿宋" w:hint="eastAsia"/>
          <w:sz w:val="32"/>
          <w:szCs w:val="32"/>
        </w:rPr>
        <w:t>〇</w:t>
      </w:r>
      <w:r w:rsidRPr="006A0380">
        <w:rPr>
          <w:rFonts w:ascii="仿宋_GB2312" w:eastAsia="仿宋_GB2312" w:hAnsi="华文仿宋" w:cs="华文仿宋" w:hint="eastAsia"/>
          <w:sz w:val="32"/>
          <w:szCs w:val="32"/>
        </w:rPr>
        <w:t>一九年三月五日</w:t>
      </w:r>
    </w:p>
    <w:p w:rsidR="007E3F35" w:rsidRPr="006A0380" w:rsidRDefault="007E3F35" w:rsidP="006A0380">
      <w:pPr>
        <w:adjustRightInd w:val="0"/>
        <w:snapToGrid w:val="0"/>
        <w:spacing w:line="400" w:lineRule="exact"/>
        <w:ind w:firstLineChars="200" w:firstLine="643"/>
        <w:rPr>
          <w:rFonts w:ascii="仿宋_GB2312" w:eastAsia="仿宋_GB2312" w:hint="eastAsia"/>
          <w:b/>
          <w:sz w:val="32"/>
          <w:szCs w:val="32"/>
        </w:rPr>
      </w:pPr>
    </w:p>
    <w:p w:rsidR="00E2641B" w:rsidRPr="006A0380" w:rsidRDefault="00E2641B">
      <w:pPr>
        <w:rPr>
          <w:rFonts w:ascii="仿宋_GB2312" w:eastAsia="仿宋_GB2312" w:hint="eastAsia"/>
          <w:sz w:val="32"/>
          <w:szCs w:val="32"/>
        </w:rPr>
      </w:pPr>
    </w:p>
    <w:sectPr w:rsidR="00E2641B" w:rsidRPr="006A0380" w:rsidSect="004B22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D3" w:rsidRDefault="006D5CD3" w:rsidP="007E3F35">
      <w:r>
        <w:separator/>
      </w:r>
    </w:p>
  </w:endnote>
  <w:endnote w:type="continuationSeparator" w:id="0">
    <w:p w:rsidR="006D5CD3" w:rsidRDefault="006D5CD3" w:rsidP="007E3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D3" w:rsidRDefault="006D5CD3" w:rsidP="007E3F35">
      <w:r>
        <w:separator/>
      </w:r>
    </w:p>
  </w:footnote>
  <w:footnote w:type="continuationSeparator" w:id="0">
    <w:p w:rsidR="006D5CD3" w:rsidRDefault="006D5CD3" w:rsidP="007E3F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F35"/>
    <w:rsid w:val="004B2263"/>
    <w:rsid w:val="006A0380"/>
    <w:rsid w:val="006D5CD3"/>
    <w:rsid w:val="007E3F35"/>
    <w:rsid w:val="00E26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3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F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3F35"/>
    <w:rPr>
      <w:sz w:val="18"/>
      <w:szCs w:val="18"/>
    </w:rPr>
  </w:style>
  <w:style w:type="paragraph" w:styleId="a4">
    <w:name w:val="footer"/>
    <w:basedOn w:val="a"/>
    <w:link w:val="Char0"/>
    <w:uiPriority w:val="99"/>
    <w:semiHidden/>
    <w:unhideWhenUsed/>
    <w:rsid w:val="007E3F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3F3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credit.gov.cn" TargetMode="External"/><Relationship Id="rId3" Type="http://schemas.openxmlformats.org/officeDocument/2006/relationships/webSettings" Target="webSettings.xml"/><Relationship Id="rId7" Type="http://schemas.openxmlformats.org/officeDocument/2006/relationships/hyperlink" Target="http://www.ccgp.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769</Characters>
  <Application>Microsoft Office Word</Application>
  <DocSecurity>0</DocSecurity>
  <Lines>6</Lines>
  <Paragraphs>1</Paragraphs>
  <ScaleCrop>false</ScaleCrop>
  <Company>MS</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2019-03-04T08:05:00Z</dcterms:created>
  <dcterms:modified xsi:type="dcterms:W3CDTF">2019-03-04T08:45:00Z</dcterms:modified>
</cp:coreProperties>
</file>