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ascii="宋体" w:hAnsi="宋体" w:cs="宋体"/>
          <w:i w:val="0"/>
          <w:color w:val="000000"/>
          <w:sz w:val="30"/>
          <w:szCs w:val="30"/>
          <w:u w:val="single"/>
          <w:lang w:eastAsia="zh-CN"/>
        </w:rPr>
        <w:t>江阴敔山湾实验学校教学楼新建项目（试桩）</w:t>
      </w:r>
      <w:r>
        <w:rPr>
          <w:rFonts w:hint="eastAsia"/>
          <w:sz w:val="28"/>
          <w:szCs w:val="28"/>
        </w:rPr>
        <w:t>资格后审</w:t>
      </w:r>
    </w:p>
    <w:p>
      <w:pPr>
        <w:jc w:val="center"/>
      </w:pPr>
      <w:r>
        <w:rPr>
          <w:sz w:val="28"/>
          <w:szCs w:val="28"/>
        </w:rPr>
        <w:t>施工招标公告</w:t>
      </w:r>
    </w:p>
    <w:p>
      <w:pPr>
        <w:pStyle w:val="3"/>
        <w:adjustRightInd w:val="0"/>
        <w:snapToGrid w:val="0"/>
        <w:spacing w:before="0" w:after="0" w:line="360" w:lineRule="auto"/>
        <w:rPr>
          <w:rFonts w:ascii="宋体" w:hAnsi="宋体" w:eastAsia="宋体" w:cs="宋体"/>
        </w:rPr>
      </w:pPr>
      <w:bookmarkStart w:id="0" w:name="_Toc498006632"/>
      <w:bookmarkStart w:id="1" w:name="_Toc389065122"/>
      <w:r>
        <w:rPr>
          <w:rFonts w:hint="eastAsia" w:ascii="宋体" w:hAnsi="宋体" w:eastAsia="宋体" w:cs="宋体"/>
        </w:rPr>
        <w:t>1. 招标条件</w:t>
      </w:r>
      <w:bookmarkEnd w:id="0"/>
      <w:bookmarkEnd w:id="1"/>
    </w:p>
    <w:p>
      <w:pPr>
        <w:adjustRightInd w:val="0"/>
        <w:snapToGrid w:val="0"/>
        <w:spacing w:line="360" w:lineRule="auto"/>
        <w:ind w:firstLine="420" w:firstLineChars="200"/>
        <w:rPr>
          <w:rFonts w:ascii="宋体" w:hAnsi="宋体" w:cs="宋体"/>
        </w:rPr>
      </w:pPr>
      <w:r>
        <w:rPr>
          <w:rFonts w:hint="eastAsia" w:ascii="宋体" w:hAnsi="宋体" w:cs="宋体"/>
        </w:rPr>
        <w:t>本招标项目</w:t>
      </w:r>
      <w:r>
        <w:rPr>
          <w:rFonts w:hint="eastAsia" w:ascii="宋体" w:hAnsi="宋体" w:cs="宋体"/>
          <w:u w:val="single"/>
        </w:rPr>
        <w:t xml:space="preserve"> </w:t>
      </w:r>
      <w:r>
        <w:rPr>
          <w:rFonts w:hint="eastAsia" w:ascii="宋体" w:hAnsi="宋体"/>
          <w:u w:val="single"/>
          <w:lang w:eastAsia="zh-CN"/>
        </w:rPr>
        <w:t>江阴敔山湾实验学校教学楼新建项目（试桩）</w:t>
      </w:r>
      <w:r>
        <w:rPr>
          <w:rFonts w:hint="eastAsia" w:ascii="宋体" w:hAnsi="宋体" w:cs="Times New Roman"/>
          <w:u w:val="single"/>
        </w:rPr>
        <w:t>（</w:t>
      </w:r>
      <w:r>
        <w:rPr>
          <w:rFonts w:hint="eastAsia" w:ascii="宋体" w:hAnsi="宋体" w:cs="宋体"/>
        </w:rPr>
        <w:t>项目名称）已由</w:t>
      </w:r>
      <w:r>
        <w:rPr>
          <w:rFonts w:hint="eastAsia" w:ascii="宋体" w:hAnsi="宋体" w:cs="宋体"/>
          <w:u w:val="single"/>
        </w:rPr>
        <w:t xml:space="preserve"> </w:t>
      </w:r>
      <w:r>
        <w:rPr>
          <w:rFonts w:hint="eastAsia" w:ascii="宋体" w:hAnsi="宋体" w:cs="宋体"/>
          <w:u w:val="single"/>
          <w:lang w:val="en-US" w:eastAsia="zh-CN"/>
        </w:rPr>
        <w:t>/</w:t>
      </w:r>
      <w:r>
        <w:rPr>
          <w:rFonts w:hint="eastAsia" w:ascii="宋体" w:hAnsi="宋体" w:cs="宋体"/>
          <w:u w:val="single"/>
        </w:rPr>
        <w:t xml:space="preserve">   </w:t>
      </w:r>
      <w:r>
        <w:rPr>
          <w:rFonts w:hint="eastAsia" w:ascii="宋体" w:hAnsi="宋体" w:cs="宋体"/>
        </w:rPr>
        <w:t>（项目审批、核准或备案机关名称）以</w:t>
      </w:r>
      <w:r>
        <w:rPr>
          <w:rFonts w:hint="eastAsia" w:ascii="宋体" w:hAnsi="宋体" w:cs="宋体"/>
          <w:u w:val="single"/>
        </w:rPr>
        <w:t xml:space="preserve">   </w:t>
      </w:r>
      <w:r>
        <w:rPr>
          <w:rFonts w:hint="eastAsia" w:ascii="宋体" w:hAnsi="宋体" w:cs="宋体"/>
          <w:u w:val="single"/>
          <w:lang w:val="en-US" w:eastAsia="zh-CN"/>
        </w:rPr>
        <w:t>/</w:t>
      </w:r>
      <w:r>
        <w:rPr>
          <w:rFonts w:hint="eastAsia" w:ascii="宋体" w:hAnsi="宋体" w:cs="宋体"/>
          <w:u w:val="single"/>
        </w:rPr>
        <w:t xml:space="preserve">   </w:t>
      </w:r>
      <w:r>
        <w:rPr>
          <w:rFonts w:hint="eastAsia" w:ascii="宋体" w:hAnsi="宋体" w:cs="宋体"/>
        </w:rPr>
        <w:t>（批文名称及编号）批准建设，项目业主为</w:t>
      </w:r>
      <w:r>
        <w:rPr>
          <w:rFonts w:hint="eastAsia" w:ascii="宋体" w:hAnsi="宋体" w:cs="宋体"/>
          <w:kern w:val="0"/>
          <w:sz w:val="21"/>
          <w:szCs w:val="21"/>
          <w:u w:val="single"/>
          <w:lang w:val="en-US" w:eastAsia="zh-CN" w:bidi="ar"/>
        </w:rPr>
        <w:t xml:space="preserve"> 江阴敔山湾开发发展有限公司  </w:t>
      </w:r>
      <w:r>
        <w:rPr>
          <w:rFonts w:hint="eastAsia" w:ascii="宋体" w:hAnsi="宋体" w:cs="宋体"/>
        </w:rPr>
        <w:t>，建设资金来自</w:t>
      </w:r>
      <w:r>
        <w:rPr>
          <w:rFonts w:hint="eastAsia" w:ascii="宋体" w:hAnsi="宋体" w:cs="宋体"/>
          <w:u w:val="single"/>
        </w:rPr>
        <w:t xml:space="preserve">    </w:t>
      </w:r>
      <w:r>
        <w:rPr>
          <w:rFonts w:hint="eastAsia" w:ascii="宋体" w:hAnsi="宋体"/>
          <w:u w:val="single"/>
          <w:lang w:eastAsia="zh-CN"/>
        </w:rPr>
        <w:t>自筹</w:t>
      </w:r>
      <w:r>
        <w:rPr>
          <w:rFonts w:hint="eastAsia" w:ascii="宋体" w:hAnsi="宋体"/>
          <w:u w:val="single"/>
        </w:rPr>
        <w:t>资金</w:t>
      </w:r>
      <w:r>
        <w:rPr>
          <w:rFonts w:hint="eastAsia" w:ascii="宋体" w:hAnsi="宋体" w:cs="宋体"/>
          <w:u w:val="single"/>
        </w:rPr>
        <w:t xml:space="preserve">  （资金来源）</w:t>
      </w:r>
      <w:r>
        <w:rPr>
          <w:rFonts w:hint="eastAsia" w:ascii="宋体" w:hAnsi="宋体" w:cs="宋体"/>
        </w:rPr>
        <w:t>，项目出资比例为</w:t>
      </w:r>
      <w:r>
        <w:rPr>
          <w:rFonts w:hint="eastAsia" w:ascii="宋体" w:hAnsi="宋体" w:cs="宋体"/>
          <w:u w:val="single"/>
        </w:rPr>
        <w:t xml:space="preserve">  </w:t>
      </w:r>
      <w:r>
        <w:rPr>
          <w:rFonts w:hint="eastAsia" w:ascii="宋体" w:hAnsi="宋体" w:cs="宋体"/>
          <w:u w:val="single"/>
          <w:lang w:val="en-US" w:eastAsia="zh-CN"/>
        </w:rPr>
        <w:t>100%</w:t>
      </w:r>
      <w:r>
        <w:rPr>
          <w:rFonts w:hint="eastAsia" w:ascii="宋体" w:hAnsi="宋体" w:cs="宋体"/>
          <w:u w:val="single"/>
        </w:rPr>
        <w:t xml:space="preserve">  </w:t>
      </w:r>
      <w:r>
        <w:rPr>
          <w:rFonts w:hint="eastAsia" w:ascii="宋体" w:hAnsi="宋体" w:cs="宋体"/>
        </w:rPr>
        <w:t>。项目已具备招标条件，现对该项目</w:t>
      </w:r>
      <w:r>
        <w:rPr>
          <w:rFonts w:hint="eastAsia" w:ascii="宋体" w:hAnsi="宋体" w:cs="宋体"/>
          <w:u w:val="single"/>
        </w:rPr>
        <w:t xml:space="preserve"> </w:t>
      </w:r>
      <w:r>
        <w:rPr>
          <w:rFonts w:hint="eastAsia" w:ascii="宋体" w:hAnsi="宋体" w:cs="宋体"/>
          <w:u w:val="single"/>
          <w:lang w:eastAsia="zh-CN"/>
        </w:rPr>
        <w:t>一</w:t>
      </w:r>
      <w:r>
        <w:rPr>
          <w:rFonts w:hint="eastAsia" w:ascii="宋体" w:hAnsi="宋体" w:cs="宋体"/>
          <w:u w:val="single"/>
        </w:rPr>
        <w:t>（</w:t>
      </w:r>
      <w:r>
        <w:rPr>
          <w:rFonts w:hint="eastAsia" w:ascii="宋体" w:hAnsi="宋体" w:cs="宋体"/>
        </w:rPr>
        <w:t>标段）的施工进行公开招标，特邀请有兴趣的潜在投标人参加投标。</w:t>
      </w:r>
    </w:p>
    <w:p>
      <w:pPr>
        <w:pStyle w:val="3"/>
        <w:adjustRightInd w:val="0"/>
        <w:snapToGrid w:val="0"/>
        <w:spacing w:before="0" w:after="0" w:line="360" w:lineRule="auto"/>
        <w:rPr>
          <w:rFonts w:ascii="宋体" w:hAnsi="宋体" w:eastAsia="宋体" w:cs="宋体"/>
        </w:rPr>
      </w:pPr>
      <w:bookmarkStart w:id="2" w:name="_Toc389065123"/>
      <w:bookmarkStart w:id="3" w:name="_Toc498006633"/>
      <w:r>
        <w:rPr>
          <w:rFonts w:hint="eastAsia" w:ascii="宋体" w:hAnsi="宋体" w:eastAsia="宋体" w:cs="宋体"/>
        </w:rPr>
        <w:t>2. 项目概况与招标范围</w:t>
      </w:r>
      <w:bookmarkEnd w:id="2"/>
      <w:bookmarkEnd w:id="3"/>
    </w:p>
    <w:p>
      <w:pPr>
        <w:adjustRightInd w:val="0"/>
        <w:snapToGrid w:val="0"/>
        <w:spacing w:line="360" w:lineRule="auto"/>
        <w:ind w:firstLine="420" w:firstLineChars="200"/>
        <w:rPr>
          <w:rFonts w:ascii="宋体" w:hAnsi="宋体" w:cs="宋体"/>
        </w:rPr>
      </w:pPr>
      <w:r>
        <w:rPr>
          <w:rFonts w:hint="eastAsia" w:ascii="宋体" w:hAnsi="宋体" w:cs="宋体"/>
        </w:rPr>
        <w:t>2.1项目概况</w:t>
      </w:r>
    </w:p>
    <w:p>
      <w:pPr>
        <w:spacing w:line="312" w:lineRule="auto"/>
        <w:ind w:firstLine="210" w:firstLineChars="100"/>
        <w:rPr>
          <w:rFonts w:hint="eastAsia" w:ascii="宋体" w:hAnsi="宋体" w:eastAsia="宋体" w:cs="宋体"/>
          <w:u w:val="single"/>
          <w:lang w:val="en-US" w:eastAsia="zh-CN"/>
        </w:rPr>
      </w:pPr>
      <w:r>
        <w:rPr>
          <w:rFonts w:hint="eastAsia" w:ascii="宋体" w:hAnsi="宋体" w:cs="宋体"/>
        </w:rPr>
        <w:t>2.1.1建设地点：</w:t>
      </w:r>
      <w:r>
        <w:rPr>
          <w:rFonts w:hint="eastAsia" w:ascii="宋体" w:hAnsi="宋体" w:cs="宋体"/>
          <w:u w:val="single"/>
        </w:rPr>
        <w:t xml:space="preserve"> </w:t>
      </w:r>
      <w:r>
        <w:rPr>
          <w:rFonts w:hint="eastAsia" w:eastAsia="宋体"/>
          <w:u w:val="single"/>
          <w:lang w:val="en-US" w:eastAsia="zh-CN"/>
        </w:rPr>
        <w:t>牡丹路68号</w:t>
      </w:r>
      <w:r>
        <w:rPr>
          <w:rFonts w:hint="eastAsia" w:ascii="宋体" w:hAnsi="宋体" w:cs="Times New Roman"/>
          <w:sz w:val="21"/>
          <w:szCs w:val="21"/>
          <w:u w:val="single"/>
          <w:lang w:eastAsia="zh-CN"/>
        </w:rPr>
        <w:t xml:space="preserve"> </w:t>
      </w:r>
    </w:p>
    <w:p>
      <w:pPr>
        <w:adjustRightInd w:val="0"/>
        <w:snapToGrid w:val="0"/>
        <w:spacing w:line="300" w:lineRule="auto"/>
        <w:ind w:right="25" w:rightChars="12" w:firstLine="420" w:firstLineChars="200"/>
        <w:rPr>
          <w:rFonts w:ascii="宋体" w:hAnsi="宋体" w:cs="宋体"/>
          <w:b w:val="0"/>
          <w:bCs w:val="0"/>
          <w:sz w:val="21"/>
          <w:szCs w:val="21"/>
          <w:u w:val="single"/>
        </w:rPr>
      </w:pPr>
      <w:r>
        <w:rPr>
          <w:rFonts w:hint="eastAsia" w:ascii="宋体" w:hAnsi="宋体" w:cs="宋体"/>
        </w:rPr>
        <w:t>2.1.2建设规模</w:t>
      </w:r>
      <w:r>
        <w:rPr>
          <w:rFonts w:hint="eastAsia" w:ascii="宋体" w:hAnsi="宋体" w:cs="宋体"/>
          <w:sz w:val="21"/>
          <w:szCs w:val="21"/>
          <w:u w:val="single"/>
        </w:rPr>
        <w:t>：</w:t>
      </w:r>
      <w:r>
        <w:rPr>
          <w:rFonts w:hint="eastAsia"/>
          <w:sz w:val="21"/>
          <w:szCs w:val="21"/>
          <w:u w:val="single"/>
        </w:rPr>
        <w:t>施工图纸范</w:t>
      </w:r>
      <w:r>
        <w:rPr>
          <w:rFonts w:hint="eastAsia" w:ascii="宋体" w:hAnsi="宋体"/>
          <w:sz w:val="21"/>
          <w:szCs w:val="21"/>
          <w:u w:val="single"/>
        </w:rPr>
        <w:t>围内的所有工程量：</w:t>
      </w:r>
      <w:r>
        <w:rPr>
          <w:kern w:val="1"/>
          <w:sz w:val="21"/>
          <w:szCs w:val="21"/>
          <w:u w:val="single"/>
        </w:rPr>
        <w:t>本</w:t>
      </w:r>
      <w:r>
        <w:rPr>
          <w:rFonts w:hint="eastAsia" w:ascii="宋体" w:hAnsi="Arial" w:cs="宋体"/>
          <w:color w:val="000000"/>
          <w:kern w:val="0"/>
          <w:sz w:val="21"/>
          <w:szCs w:val="21"/>
          <w:u w:val="single"/>
        </w:rPr>
        <w:t>工程内容主要为</w:t>
      </w:r>
      <w:r>
        <w:rPr>
          <w:rFonts w:hint="eastAsia" w:ascii="宋体" w:hAnsi="宋体" w:cs="宋体"/>
          <w:kern w:val="0"/>
          <w:sz w:val="21"/>
          <w:szCs w:val="21"/>
          <w:u w:val="single"/>
        </w:rPr>
        <w:t>敔山湾实验学校新建教学楼试桩，工程桩为预应力钢筋砼管桩，规格型号为PHC-400（95）AB-C80</w:t>
      </w:r>
      <w:r>
        <w:rPr>
          <w:rFonts w:hint="eastAsia" w:ascii="宋体" w:hAnsi="宋体" w:cs="宋体"/>
          <w:kern w:val="0"/>
          <w:sz w:val="21"/>
          <w:szCs w:val="21"/>
          <w:u w:val="single"/>
          <w:lang w:eastAsia="zh-CN"/>
        </w:rPr>
        <w:t>，</w:t>
      </w:r>
      <w:r>
        <w:rPr>
          <w:rFonts w:hint="eastAsia" w:ascii="宋体" w:hAnsi="宋体"/>
          <w:sz w:val="21"/>
          <w:szCs w:val="21"/>
          <w:u w:val="single"/>
        </w:rPr>
        <w:t>投资额约</w:t>
      </w:r>
      <w:r>
        <w:rPr>
          <w:rFonts w:hint="eastAsia" w:ascii="宋体" w:hAnsi="宋体"/>
          <w:sz w:val="21"/>
          <w:szCs w:val="21"/>
          <w:u w:val="single"/>
          <w:lang w:val="en-US" w:eastAsia="zh-CN"/>
        </w:rPr>
        <w:t>6</w:t>
      </w:r>
      <w:r>
        <w:rPr>
          <w:rFonts w:hint="eastAsia" w:ascii="宋体" w:hAnsi="宋体"/>
          <w:sz w:val="21"/>
          <w:szCs w:val="21"/>
          <w:u w:val="single"/>
        </w:rPr>
        <w:t>万元。</w:t>
      </w:r>
    </w:p>
    <w:p>
      <w:pPr>
        <w:adjustRightInd w:val="0"/>
        <w:snapToGrid w:val="0"/>
        <w:spacing w:line="360" w:lineRule="auto"/>
        <w:ind w:firstLine="420" w:firstLineChars="200"/>
        <w:rPr>
          <w:rFonts w:ascii="宋体" w:hAnsi="宋体" w:cs="宋体"/>
          <w:u w:val="single"/>
        </w:rPr>
      </w:pPr>
      <w:r>
        <w:rPr>
          <w:rFonts w:hint="eastAsia" w:ascii="宋体" w:hAnsi="宋体" w:cs="宋体"/>
        </w:rPr>
        <w:t>2.1.3合同估算价：</w:t>
      </w:r>
      <w:r>
        <w:rPr>
          <w:rFonts w:hint="eastAsia" w:ascii="宋体" w:hAnsi="宋体" w:cs="宋体"/>
          <w:u w:val="single"/>
        </w:rPr>
        <w:t xml:space="preserve">  约</w:t>
      </w:r>
      <w:r>
        <w:rPr>
          <w:rFonts w:hint="eastAsia" w:ascii="宋体" w:hAnsi="宋体" w:cs="宋体"/>
          <w:u w:val="single"/>
          <w:lang w:val="en-US" w:eastAsia="zh-CN"/>
        </w:rPr>
        <w:t>6</w:t>
      </w:r>
      <w:r>
        <w:rPr>
          <w:rFonts w:hint="eastAsia" w:ascii="宋体" w:hAnsi="宋体" w:cs="宋体"/>
          <w:u w:val="single"/>
        </w:rPr>
        <w:t xml:space="preserve">万元                             </w:t>
      </w:r>
    </w:p>
    <w:p>
      <w:pPr>
        <w:adjustRightInd w:val="0"/>
        <w:snapToGrid w:val="0"/>
        <w:spacing w:line="360" w:lineRule="auto"/>
        <w:ind w:firstLine="420" w:firstLineChars="200"/>
        <w:rPr>
          <w:rFonts w:ascii="宋体" w:hAnsi="宋体" w:cs="宋体"/>
        </w:rPr>
      </w:pPr>
      <w:r>
        <w:rPr>
          <w:rFonts w:hint="eastAsia" w:ascii="宋体" w:hAnsi="宋体" w:cs="宋体"/>
        </w:rPr>
        <w:t>2.1.4工期要求：</w:t>
      </w:r>
      <w:r>
        <w:rPr>
          <w:rFonts w:hint="eastAsia" w:ascii="宋体" w:hAnsi="宋体" w:cs="宋体"/>
          <w:u w:val="single"/>
        </w:rPr>
        <w:t xml:space="preserve"> </w:t>
      </w:r>
      <w:r>
        <w:rPr>
          <w:rFonts w:hint="eastAsia" w:ascii="宋体" w:hAnsi="宋体" w:cs="宋体"/>
          <w:u w:val="single"/>
          <w:lang w:val="en-US" w:eastAsia="zh-CN"/>
        </w:rPr>
        <w:t xml:space="preserve"> 30 </w:t>
      </w:r>
      <w:r>
        <w:rPr>
          <w:rFonts w:hint="eastAsia" w:ascii="宋体" w:hAnsi="宋体" w:cs="宋体"/>
          <w:u w:val="single"/>
        </w:rPr>
        <w:t xml:space="preserve">  </w:t>
      </w:r>
      <w:r>
        <w:rPr>
          <w:rFonts w:hint="eastAsia" w:ascii="宋体" w:hAnsi="宋体" w:cs="宋体"/>
        </w:rPr>
        <w:t>日历天，计划开工日期：</w:t>
      </w:r>
      <w:r>
        <w:rPr>
          <w:rFonts w:hint="eastAsia" w:ascii="宋体" w:hAnsi="宋体" w:cs="宋体"/>
          <w:u w:val="single"/>
        </w:rPr>
        <w:t xml:space="preserve"> </w:t>
      </w:r>
      <w:r>
        <w:rPr>
          <w:rFonts w:hint="eastAsia" w:ascii="宋体" w:hAnsi="宋体" w:cs="宋体"/>
          <w:u w:val="single"/>
          <w:lang w:val="en-US" w:eastAsia="zh-CN"/>
        </w:rPr>
        <w:t>2019</w:t>
      </w:r>
      <w:r>
        <w:rPr>
          <w:rFonts w:hint="eastAsia" w:ascii="宋体" w:hAnsi="宋体" w:cs="宋体"/>
          <w:u w:val="single"/>
        </w:rPr>
        <w:t xml:space="preserve">年 </w:t>
      </w:r>
      <w:r>
        <w:rPr>
          <w:rFonts w:hint="eastAsia" w:ascii="宋体" w:hAnsi="宋体" w:cs="宋体"/>
          <w:u w:val="single"/>
          <w:lang w:val="en-US" w:eastAsia="zh-CN"/>
        </w:rPr>
        <w:t>3</w:t>
      </w:r>
      <w:r>
        <w:rPr>
          <w:rFonts w:hint="eastAsia" w:ascii="宋体" w:hAnsi="宋体" w:cs="宋体"/>
          <w:u w:val="single"/>
        </w:rPr>
        <w:t xml:space="preserve">月 </w:t>
      </w:r>
      <w:r>
        <w:rPr>
          <w:rFonts w:hint="eastAsia" w:ascii="宋体" w:hAnsi="宋体" w:cs="宋体"/>
          <w:u w:val="single"/>
          <w:lang w:val="en-US" w:eastAsia="zh-CN"/>
        </w:rPr>
        <w:t xml:space="preserve"> 5 </w:t>
      </w:r>
      <w:r>
        <w:rPr>
          <w:rFonts w:hint="eastAsia" w:ascii="宋体" w:hAnsi="宋体" w:cs="宋体"/>
          <w:u w:val="single"/>
        </w:rPr>
        <w:t>日</w:t>
      </w:r>
      <w:r>
        <w:rPr>
          <w:rFonts w:hint="eastAsia" w:ascii="宋体" w:hAnsi="宋体" w:cs="宋体"/>
        </w:rPr>
        <w:t>，</w:t>
      </w:r>
    </w:p>
    <w:p>
      <w:pPr>
        <w:adjustRightInd w:val="0"/>
        <w:snapToGrid w:val="0"/>
        <w:spacing w:line="360" w:lineRule="auto"/>
        <w:ind w:firstLine="4095" w:firstLineChars="1950"/>
        <w:rPr>
          <w:rFonts w:ascii="宋体" w:hAnsi="宋体" w:cs="宋体"/>
        </w:rPr>
      </w:pPr>
      <w:r>
        <w:rPr>
          <w:rFonts w:hint="eastAsia" w:ascii="宋体" w:hAnsi="宋体" w:cs="宋体"/>
        </w:rPr>
        <w:t>竣工日期：</w:t>
      </w:r>
      <w:r>
        <w:rPr>
          <w:rFonts w:hint="eastAsia" w:ascii="宋体" w:hAnsi="宋体" w:cs="宋体"/>
          <w:u w:val="single"/>
        </w:rPr>
        <w:t xml:space="preserve"> </w:t>
      </w:r>
      <w:r>
        <w:rPr>
          <w:rFonts w:hint="eastAsia" w:ascii="宋体" w:hAnsi="宋体" w:cs="宋体"/>
          <w:u w:val="single"/>
          <w:lang w:val="en-US" w:eastAsia="zh-CN"/>
        </w:rPr>
        <w:t>2019</w:t>
      </w:r>
      <w:r>
        <w:rPr>
          <w:rFonts w:hint="eastAsia" w:ascii="宋体" w:hAnsi="宋体" w:cs="宋体"/>
          <w:u w:val="single"/>
        </w:rPr>
        <w:t xml:space="preserve"> 年 </w:t>
      </w:r>
      <w:r>
        <w:rPr>
          <w:rFonts w:hint="eastAsia" w:ascii="宋体" w:hAnsi="宋体" w:cs="宋体"/>
          <w:u w:val="single"/>
          <w:lang w:val="en-US" w:eastAsia="zh-CN"/>
        </w:rPr>
        <w:t xml:space="preserve"> 4 </w:t>
      </w:r>
      <w:r>
        <w:rPr>
          <w:rFonts w:hint="eastAsia" w:ascii="宋体" w:hAnsi="宋体" w:cs="宋体"/>
          <w:u w:val="single"/>
        </w:rPr>
        <w:t xml:space="preserve"> 月 </w:t>
      </w:r>
      <w:r>
        <w:rPr>
          <w:rFonts w:hint="eastAsia" w:ascii="宋体" w:hAnsi="宋体" w:cs="宋体"/>
          <w:u w:val="single"/>
          <w:lang w:val="en-US" w:eastAsia="zh-CN"/>
        </w:rPr>
        <w:t xml:space="preserve"> 3 </w:t>
      </w:r>
      <w:r>
        <w:rPr>
          <w:rFonts w:hint="eastAsia" w:ascii="宋体" w:hAnsi="宋体" w:cs="宋体"/>
          <w:u w:val="single"/>
        </w:rPr>
        <w:t xml:space="preserve"> 日</w:t>
      </w:r>
    </w:p>
    <w:p>
      <w:pPr>
        <w:adjustRightInd w:val="0"/>
        <w:snapToGrid w:val="0"/>
        <w:spacing w:line="360" w:lineRule="auto"/>
        <w:ind w:firstLine="420" w:firstLineChars="200"/>
        <w:rPr>
          <w:rFonts w:ascii="宋体" w:hAnsi="宋体" w:cs="宋体"/>
        </w:rPr>
      </w:pPr>
      <w:r>
        <w:rPr>
          <w:rFonts w:hint="eastAsia" w:ascii="宋体" w:hAnsi="宋体" w:cs="宋体"/>
        </w:rPr>
        <w:t>2.1.5 其他:</w:t>
      </w:r>
      <w:r>
        <w:rPr>
          <w:rFonts w:hint="eastAsia" w:ascii="宋体" w:hAnsi="宋体" w:cs="宋体"/>
          <w:u w:val="single"/>
        </w:rPr>
        <w:t xml:space="preserve">        </w:t>
      </w:r>
      <w:r>
        <w:rPr>
          <w:rFonts w:hint="eastAsia" w:ascii="宋体" w:hAnsi="宋体" w:cs="宋体"/>
          <w:u w:val="single"/>
          <w:lang w:val="en-US" w:eastAsia="zh-CN"/>
        </w:rPr>
        <w:t>/</w:t>
      </w:r>
      <w:r>
        <w:rPr>
          <w:rFonts w:hint="eastAsia" w:ascii="宋体" w:hAnsi="宋体" w:cs="宋体"/>
          <w:u w:val="single"/>
        </w:rPr>
        <w:t xml:space="preserve">        </w:t>
      </w:r>
    </w:p>
    <w:p>
      <w:pPr>
        <w:adjustRightInd w:val="0"/>
        <w:snapToGrid w:val="0"/>
        <w:spacing w:line="360" w:lineRule="auto"/>
        <w:ind w:firstLine="420" w:firstLineChars="200"/>
        <w:rPr>
          <w:rFonts w:ascii="宋体" w:hAnsi="宋体" w:cs="宋体"/>
          <w:u w:val="single"/>
        </w:rPr>
      </w:pPr>
      <w:r>
        <w:rPr>
          <w:rFonts w:hint="eastAsia" w:ascii="宋体" w:hAnsi="宋体" w:cs="宋体"/>
        </w:rPr>
        <w:t xml:space="preserve">2.2招标范围： </w:t>
      </w:r>
      <w:r>
        <w:rPr>
          <w:rFonts w:hint="eastAsia" w:ascii="宋体" w:hAnsi="宋体" w:cs="宋体"/>
          <w:u w:val="single"/>
        </w:rPr>
        <w:t xml:space="preserve">  施工图纸及工程量清单范围内的所有工程量</w:t>
      </w:r>
    </w:p>
    <w:p>
      <w:pPr>
        <w:pStyle w:val="3"/>
        <w:adjustRightInd w:val="0"/>
        <w:snapToGrid w:val="0"/>
        <w:spacing w:before="0" w:after="0" w:line="360" w:lineRule="auto"/>
        <w:rPr>
          <w:rFonts w:ascii="宋体" w:hAnsi="宋体" w:eastAsia="宋体" w:cs="宋体"/>
        </w:rPr>
      </w:pPr>
      <w:bookmarkStart w:id="4" w:name="_Toc498006634"/>
      <w:bookmarkStart w:id="5" w:name="_Toc389065124"/>
      <w:r>
        <w:rPr>
          <w:rFonts w:hint="eastAsia" w:ascii="宋体" w:hAnsi="宋体" w:eastAsia="宋体" w:cs="宋体"/>
        </w:rPr>
        <w:t>3. 投标人资格要求</w:t>
      </w:r>
      <w:bookmarkEnd w:id="4"/>
      <w:bookmarkEnd w:id="5"/>
    </w:p>
    <w:p>
      <w:pPr>
        <w:spacing w:line="312" w:lineRule="auto"/>
        <w:rPr>
          <w:rFonts w:ascii="宋体" w:hAnsi="宋体" w:cs="宋体"/>
        </w:rPr>
      </w:pPr>
      <w:r>
        <w:rPr>
          <w:rFonts w:hint="eastAsia" w:ascii="宋体" w:hAnsi="宋体" w:cs="宋体"/>
        </w:rPr>
        <w:t>3.1投标人须具备</w:t>
      </w:r>
      <w:r>
        <w:rPr>
          <w:rFonts w:hint="eastAsia" w:ascii="宋体" w:hAnsi="宋体" w:cs="宋体"/>
          <w:kern w:val="0"/>
          <w:szCs w:val="21"/>
        </w:rPr>
        <w:t>建设行政主管部门核发</w:t>
      </w:r>
      <w:r>
        <w:rPr>
          <w:rFonts w:hint="eastAsia" w:ascii="宋体" w:hAnsi="宋体" w:cs="宋体"/>
          <w:color w:val="auto"/>
          <w:u w:val="single"/>
        </w:rPr>
        <w:t xml:space="preserve"> </w:t>
      </w:r>
      <w:r>
        <w:rPr>
          <w:rFonts w:hint="eastAsia" w:ascii="宋体" w:hAnsi="宋体"/>
          <w:color w:val="FF0000"/>
          <w:u w:val="single"/>
          <w:lang w:eastAsia="zh-CN"/>
        </w:rPr>
        <w:t>地基基础</w:t>
      </w:r>
      <w:r>
        <w:rPr>
          <w:rFonts w:hint="eastAsia" w:ascii="宋体" w:hAnsi="宋体"/>
          <w:color w:val="FF0000"/>
          <w:u w:val="single"/>
        </w:rPr>
        <w:t>工程专业承包</w:t>
      </w:r>
      <w:r>
        <w:rPr>
          <w:rFonts w:hint="eastAsia" w:ascii="宋体" w:hAnsi="宋体"/>
          <w:color w:val="FF0000"/>
          <w:u w:val="single"/>
          <w:lang w:eastAsia="zh-CN"/>
        </w:rPr>
        <w:t>叁</w:t>
      </w:r>
      <w:r>
        <w:rPr>
          <w:rFonts w:hint="eastAsia" w:ascii="宋体" w:hAnsi="宋体"/>
          <w:color w:val="FF0000"/>
          <w:u w:val="single"/>
        </w:rPr>
        <w:t>级及以上资质</w:t>
      </w:r>
      <w:r>
        <w:rPr>
          <w:rFonts w:hint="eastAsia" w:ascii="宋体" w:hAnsi="宋体" w:cs="宋体"/>
          <w:color w:val="auto"/>
          <w:u w:val="single"/>
        </w:rPr>
        <w:t>（</w:t>
      </w:r>
      <w:r>
        <w:rPr>
          <w:rFonts w:hint="eastAsia" w:ascii="宋体" w:hAnsi="宋体" w:cs="宋体"/>
          <w:u w:val="single"/>
        </w:rPr>
        <w:t>资质）</w:t>
      </w:r>
      <w:r>
        <w:rPr>
          <w:rFonts w:hint="eastAsia" w:ascii="宋体" w:hAnsi="宋体" w:cs="宋体"/>
        </w:rPr>
        <w:t>，并在人员、设备、资金等方面具有相应的施工能力。</w:t>
      </w:r>
    </w:p>
    <w:p>
      <w:pPr>
        <w:adjustRightInd w:val="0"/>
        <w:snapToGrid w:val="0"/>
        <w:spacing w:line="360" w:lineRule="auto"/>
        <w:rPr>
          <w:rFonts w:ascii="宋体" w:hAnsi="宋体" w:cs="宋体"/>
        </w:rPr>
      </w:pPr>
      <w:r>
        <w:rPr>
          <w:rFonts w:hint="eastAsia" w:ascii="宋体" w:hAnsi="宋体" w:cs="宋体"/>
        </w:rPr>
        <w:t>3.2投标人拟派项目负责人须具备</w:t>
      </w:r>
      <w:r>
        <w:rPr>
          <w:rFonts w:hint="eastAsia" w:ascii="宋体" w:hAnsi="宋体" w:cs="宋体"/>
          <w:u w:val="single"/>
          <w:lang w:eastAsia="zh-CN"/>
        </w:rPr>
        <w:t>小型项目管理师</w:t>
      </w:r>
      <w:r>
        <w:rPr>
          <w:rFonts w:hint="eastAsia" w:ascii="宋体" w:hAnsi="宋体" w:cs="宋体"/>
          <w:lang w:eastAsia="zh-CN"/>
        </w:rPr>
        <w:t>或</w:t>
      </w:r>
      <w:r>
        <w:rPr>
          <w:rFonts w:hint="eastAsia" w:ascii="宋体" w:hAnsi="宋体" w:cs="宋体"/>
          <w:color w:val="auto"/>
          <w:kern w:val="0"/>
          <w:szCs w:val="21"/>
          <w:u w:val="single"/>
          <w:lang w:bidi="ar"/>
        </w:rPr>
        <w:t>注册建造师</w:t>
      </w:r>
      <w:r>
        <w:rPr>
          <w:rFonts w:hint="eastAsia" w:ascii="宋体" w:hAnsi="宋体" w:cs="宋体"/>
          <w:color w:val="auto"/>
          <w:kern w:val="0"/>
          <w:szCs w:val="21"/>
          <w:u w:val="single"/>
          <w:lang w:val="en-US" w:eastAsia="zh-CN" w:bidi="ar"/>
        </w:rPr>
        <w:t xml:space="preserve"> </w:t>
      </w:r>
      <w:r>
        <w:rPr>
          <w:rFonts w:hint="eastAsia" w:ascii="宋体" w:hAnsi="宋体" w:cs="Arial"/>
          <w:color w:val="0000FF"/>
          <w:kern w:val="0"/>
          <w:szCs w:val="21"/>
          <w:u w:val="single"/>
          <w:lang w:eastAsia="zh-CN" w:bidi="ar"/>
        </w:rPr>
        <w:t>建筑</w:t>
      </w:r>
      <w:r>
        <w:rPr>
          <w:rFonts w:hint="eastAsia" w:ascii="宋体" w:hAnsi="宋体" w:cs="宋体"/>
          <w:color w:val="auto"/>
          <w:kern w:val="0"/>
          <w:szCs w:val="21"/>
          <w:u w:val="single"/>
          <w:lang w:bidi="ar"/>
        </w:rPr>
        <w:t>工程</w:t>
      </w:r>
      <w:r>
        <w:rPr>
          <w:rFonts w:hint="eastAsia"/>
          <w:color w:val="auto"/>
        </w:rPr>
        <w:t>专业</w:t>
      </w:r>
      <w:r>
        <w:rPr>
          <w:rFonts w:hint="eastAsia"/>
          <w:color w:val="auto"/>
          <w:u w:val="single"/>
        </w:rPr>
        <w:t xml:space="preserve">  贰  级</w:t>
      </w:r>
      <w:r>
        <w:rPr>
          <w:rFonts w:hint="eastAsia"/>
          <w:color w:val="auto"/>
          <w:u w:val="single"/>
          <w:lang w:eastAsia="zh-CN"/>
        </w:rPr>
        <w:t>及以上</w:t>
      </w:r>
      <w:r>
        <w:rPr>
          <w:rFonts w:hint="eastAsia" w:ascii="宋体" w:hAnsi="宋体" w:cs="宋体"/>
          <w:u w:val="single"/>
        </w:rPr>
        <w:t>（资格）</w:t>
      </w:r>
      <w:r>
        <w:rPr>
          <w:rFonts w:hint="eastAsia" w:ascii="宋体" w:hAnsi="宋体" w:cs="宋体"/>
        </w:rPr>
        <w:t>，且必须满足下列条件：</w:t>
      </w:r>
    </w:p>
    <w:p>
      <w:pPr>
        <w:adjustRightInd w:val="0"/>
        <w:snapToGrid w:val="0"/>
        <w:spacing w:line="360" w:lineRule="auto"/>
        <w:ind w:firstLine="424" w:firstLineChars="202"/>
        <w:rPr>
          <w:rFonts w:ascii="宋体" w:hAnsi="宋体" w:cs="宋体"/>
        </w:rPr>
      </w:pPr>
      <w:r>
        <w:rPr>
          <w:rFonts w:hint="eastAsia" w:ascii="宋体" w:hAnsi="宋体" w:cs="宋体"/>
        </w:rPr>
        <w:t>（1）项目负责人不得同时在两个或者两个以上单位受聘或者执业。</w:t>
      </w:r>
      <w:r>
        <w:rPr>
          <w:rFonts w:hint="eastAsia" w:ascii="宋体" w:hAnsi="宋体"/>
        </w:rPr>
        <w:t>a不能同时在两个及以上单位签订劳动合同或交纳社会保险；b不能将本人不同的执业资格证书、职业合格证书等注册在两个以上单位；c不能在非注册单位任职，时间持续3个月及以上。</w:t>
      </w:r>
    </w:p>
    <w:p>
      <w:pPr>
        <w:adjustRightInd w:val="0"/>
        <w:snapToGrid w:val="0"/>
        <w:spacing w:line="360" w:lineRule="auto"/>
        <w:ind w:firstLine="424" w:firstLineChars="202"/>
        <w:rPr>
          <w:rFonts w:ascii="宋体" w:hAnsi="宋体" w:cs="宋体"/>
        </w:rPr>
      </w:pPr>
      <w:r>
        <w:rPr>
          <w:rFonts w:hint="eastAsia" w:ascii="宋体" w:hAnsi="宋体" w:cs="宋体"/>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adjustRightInd w:val="0"/>
        <w:snapToGrid w:val="0"/>
        <w:spacing w:line="360" w:lineRule="auto"/>
        <w:ind w:firstLine="424" w:firstLineChars="202"/>
        <w:rPr>
          <w:rFonts w:ascii="宋体" w:hAnsi="宋体" w:cs="宋体"/>
        </w:rPr>
      </w:pPr>
      <w:r>
        <w:rPr>
          <w:rFonts w:hint="eastAsia" w:ascii="宋体" w:hAnsi="宋体" w:cs="宋体"/>
        </w:rPr>
        <w:t>注：以上在建工程是指在其他项目担任项目负责人职务。</w:t>
      </w:r>
    </w:p>
    <w:p>
      <w:pPr>
        <w:adjustRightInd w:val="0"/>
        <w:snapToGrid w:val="0"/>
        <w:spacing w:line="360" w:lineRule="auto"/>
        <w:ind w:firstLine="424" w:firstLineChars="202"/>
        <w:rPr>
          <w:rFonts w:ascii="宋体" w:hAnsi="宋体" w:cs="宋体"/>
        </w:rPr>
      </w:pPr>
      <w:r>
        <w:rPr>
          <w:rFonts w:hint="eastAsia" w:ascii="宋体" w:hAnsi="宋体" w:cs="宋体"/>
        </w:rPr>
        <w:t>（3）项目负责人无行贿犯罪行为记录；或有行贿犯罪行为记录，但自记录</w:t>
      </w:r>
      <w:r>
        <w:rPr>
          <w:rFonts w:ascii="宋体" w:hAnsi="宋体" w:cs="宋体"/>
        </w:rPr>
        <w:t>之日起已超过</w:t>
      </w:r>
      <w:r>
        <w:rPr>
          <w:rFonts w:hint="eastAsia" w:ascii="宋体" w:hAnsi="宋体" w:cs="宋体"/>
        </w:rPr>
        <w:t>5年的。</w:t>
      </w:r>
    </w:p>
    <w:p>
      <w:pPr>
        <w:adjustRightInd w:val="0"/>
        <w:snapToGrid w:val="0"/>
        <w:spacing w:line="360" w:lineRule="auto"/>
        <w:rPr>
          <w:rFonts w:ascii="宋体" w:hAnsi="宋体" w:cs="宋体"/>
        </w:rPr>
      </w:pPr>
      <w:r>
        <w:rPr>
          <w:rFonts w:hint="eastAsia" w:ascii="宋体" w:hAnsi="宋体" w:cs="宋体"/>
        </w:rPr>
        <w:t>3.3 投标人及拟派项目负责人应具备其他要求：</w:t>
      </w:r>
    </w:p>
    <w:p>
      <w:pPr>
        <w:adjustRightInd w:val="0"/>
        <w:snapToGrid w:val="0"/>
        <w:spacing w:line="360" w:lineRule="auto"/>
        <w:ind w:firstLine="424" w:firstLineChars="202"/>
      </w:pPr>
      <w:r>
        <w:rPr>
          <w:rFonts w:hint="eastAsia" w:ascii="宋体" w:hAnsi="宋体" w:cs="宋体"/>
          <w:szCs w:val="21"/>
        </w:rPr>
        <w:t xml:space="preserve">□ </w:t>
      </w:r>
      <w:r>
        <w:rPr>
          <w:u w:val="single"/>
        </w:rPr>
        <w:t>□投标人</w:t>
      </w:r>
      <w:r>
        <w:rPr>
          <w:rFonts w:hint="eastAsia"/>
          <w:u w:val="single"/>
        </w:rPr>
        <w:t xml:space="preserve"> </w:t>
      </w:r>
      <w:r>
        <w:rPr>
          <w:u w:val="single"/>
        </w:rPr>
        <w:t>□项目负责人</w:t>
      </w:r>
      <w:r>
        <w:rPr>
          <w:rFonts w:hint="eastAsia"/>
          <w:u w:val="single"/>
        </w:rPr>
        <w:t xml:space="preserve"> </w:t>
      </w:r>
      <w:r>
        <w:t>承担过类似工程；</w:t>
      </w:r>
    </w:p>
    <w:p>
      <w:pPr>
        <w:adjustRightInd w:val="0"/>
        <w:snapToGrid w:val="0"/>
        <w:spacing w:line="360" w:lineRule="auto"/>
        <w:ind w:firstLine="424" w:firstLineChars="202"/>
        <w:rPr>
          <w:rFonts w:ascii="宋体" w:hAnsi="宋体" w:cs="宋体"/>
          <w:u w:val="single"/>
        </w:rPr>
      </w:pPr>
      <w:r>
        <w:t>类似工程认定标准：</w:t>
      </w:r>
      <w:r>
        <w:rPr>
          <w:rFonts w:hint="eastAsia"/>
          <w:u w:val="single"/>
        </w:rPr>
        <w:t xml:space="preserve">             </w:t>
      </w:r>
      <w:r>
        <w:rPr>
          <w:rFonts w:hint="eastAsia"/>
        </w:rPr>
        <w:t>；</w:t>
      </w:r>
    </w:p>
    <w:p>
      <w:pPr>
        <w:adjustRightInd w:val="0"/>
        <w:snapToGrid w:val="0"/>
        <w:spacing w:line="360" w:lineRule="auto"/>
        <w:ind w:firstLine="424" w:firstLineChars="202"/>
        <w:rPr>
          <w:rFonts w:ascii="宋体" w:hAnsi="宋体" w:cs="宋体"/>
        </w:rPr>
      </w:pPr>
      <w:r>
        <w:rPr>
          <w:rFonts w:hint="eastAsia" w:ascii="宋体" w:hAnsi="宋体" w:cs="宋体"/>
          <w:szCs w:val="21"/>
        </w:rPr>
        <w:t>□ 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日以来，</w:t>
      </w:r>
      <w:r>
        <w:rPr>
          <w:rFonts w:hint="eastAsia" w:ascii="宋体" w:hAnsi="宋体" w:cs="宋体"/>
        </w:rPr>
        <w:t>企业和拟派项目负责人没有因串通投标、弄虚作假、以他人名义投标、骗取中标、转包、违法分包等违法行为受到建设等有关部门行政处罚的；</w:t>
      </w:r>
    </w:p>
    <w:p>
      <w:pPr>
        <w:adjustRightInd w:val="0"/>
        <w:snapToGrid w:val="0"/>
        <w:spacing w:line="360" w:lineRule="auto"/>
        <w:ind w:firstLine="422" w:firstLineChars="201"/>
        <w:rPr>
          <w:rFonts w:ascii="宋体" w:hAnsi="宋体" w:cs="宋体"/>
        </w:rPr>
      </w:pPr>
      <w:r>
        <w:rPr>
          <w:rFonts w:hint="eastAsia" w:ascii="宋体" w:hAnsi="宋体" w:cs="宋体"/>
          <w:szCs w:val="21"/>
        </w:rPr>
        <w:t>□ 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日以来，</w:t>
      </w:r>
      <w:r>
        <w:rPr>
          <w:rFonts w:hint="eastAsia" w:ascii="宋体" w:hAnsi="宋体" w:cs="宋体"/>
        </w:rPr>
        <w:t>企业没有无正当理由放弃中标资格（不含项目负责人多投多中后放弃）、不与招标人订立合同、拒不提供履约担保情形的；</w:t>
      </w:r>
    </w:p>
    <w:p>
      <w:pPr>
        <w:adjustRightInd w:val="0"/>
        <w:snapToGrid w:val="0"/>
        <w:spacing w:line="360" w:lineRule="auto"/>
        <w:ind w:firstLine="422" w:firstLineChars="201"/>
        <w:rPr>
          <w:rFonts w:ascii="宋体" w:hAnsi="宋体" w:cs="宋体"/>
        </w:rPr>
      </w:pPr>
      <w:r>
        <w:rPr>
          <w:rFonts w:hint="eastAsia" w:ascii="宋体" w:hAnsi="宋体" w:cs="宋体"/>
          <w:szCs w:val="21"/>
        </w:rPr>
        <w:t>□ 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日以来，</w:t>
      </w:r>
      <w:r>
        <w:rPr>
          <w:rFonts w:hint="eastAsia" w:ascii="宋体" w:hAnsi="宋体" w:cs="宋体"/>
        </w:rPr>
        <w:t>企业没有因拖欠工人工资被招标项目所在地省、市、县（市、区）建设行政主管部门通报批评的；</w:t>
      </w:r>
    </w:p>
    <w:p>
      <w:pPr>
        <w:adjustRightInd w:val="0"/>
        <w:snapToGrid w:val="0"/>
        <w:spacing w:line="360" w:lineRule="auto"/>
        <w:ind w:firstLine="422" w:firstLineChars="201"/>
        <w:rPr>
          <w:rFonts w:ascii="宋体" w:hAnsi="宋体" w:cs="宋体"/>
        </w:rPr>
      </w:pPr>
      <w:r>
        <w:rPr>
          <w:rFonts w:hint="eastAsia" w:ascii="宋体" w:hAnsi="宋体" w:cs="宋体"/>
          <w:szCs w:val="21"/>
        </w:rPr>
        <w:sym w:font="Wingdings 2" w:char="00A3"/>
      </w:r>
      <w:r>
        <w:rPr>
          <w:rFonts w:hint="eastAsia" w:ascii="宋体" w:hAnsi="宋体" w:cs="宋体"/>
          <w:szCs w:val="21"/>
        </w:rPr>
        <w:t xml:space="preserve"> 自</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日以来，</w:t>
      </w:r>
      <w:r>
        <w:rPr>
          <w:rFonts w:hint="eastAsia" w:ascii="宋体" w:hAnsi="宋体" w:cs="宋体"/>
        </w:rPr>
        <w:t>投标人或者拟派项目负责人在招标人之前的工程中没有履约评价不合格的，履约评价不合格的名单如下</w:t>
      </w:r>
      <w:r>
        <w:rPr>
          <w:rFonts w:hint="eastAsia" w:ascii="宋体" w:hAnsi="宋体" w:cs="宋体"/>
          <w:lang w:val="en-US" w:eastAsia="zh-CN"/>
        </w:rPr>
        <w:t>:</w:t>
      </w:r>
      <w:r>
        <w:rPr>
          <w:rFonts w:hint="eastAsia" w:ascii="宋体" w:hAnsi="宋体" w:cs="宋体"/>
          <w:u w:val="single"/>
          <w:lang w:val="en-US" w:eastAsia="zh-CN"/>
        </w:rPr>
        <w:t xml:space="preserve">                           </w:t>
      </w:r>
      <w:r>
        <w:rPr>
          <w:rFonts w:hint="eastAsia" w:ascii="宋体" w:hAnsi="宋体" w:cs="宋体"/>
        </w:rPr>
        <w:t>。</w:t>
      </w:r>
    </w:p>
    <w:p>
      <w:pPr>
        <w:adjustRightInd w:val="0"/>
        <w:snapToGrid w:val="0"/>
        <w:spacing w:line="360" w:lineRule="auto"/>
        <w:rPr>
          <w:rFonts w:ascii="Calibri" w:hAnsi="Calibri"/>
          <w:szCs w:val="22"/>
          <w:highlight w:val="white"/>
        </w:rPr>
      </w:pPr>
      <w:r>
        <w:rPr>
          <w:rFonts w:hint="eastAsia" w:ascii="宋体" w:hAnsi="宋体" w:cs="宋体"/>
        </w:rPr>
        <w:t xml:space="preserve">3.4 </w:t>
      </w:r>
      <w:r>
        <w:rPr>
          <w:rFonts w:hint="eastAsia" w:ascii="Calibri" w:hAnsi="Calibri"/>
          <w:szCs w:val="22"/>
          <w:highlight w:val="white"/>
        </w:rPr>
        <w:t>投标人不</w:t>
      </w:r>
      <w:r>
        <w:rPr>
          <w:rFonts w:hint="eastAsia" w:ascii="宋体" w:hAnsi="宋体" w:cs="宋体"/>
        </w:rPr>
        <w:t>得有招标文件第一章投标人须知第1.4.3项规定的情形。</w:t>
      </w:r>
    </w:p>
    <w:p>
      <w:pPr>
        <w:adjustRightInd w:val="0"/>
        <w:snapToGrid w:val="0"/>
        <w:spacing w:line="360" w:lineRule="auto"/>
        <w:rPr>
          <w:rFonts w:ascii="宋体" w:hAnsi="宋体" w:cs="宋体"/>
        </w:rPr>
      </w:pPr>
      <w:r>
        <w:rPr>
          <w:rFonts w:hint="eastAsia" w:ascii="宋体" w:hAnsi="宋体" w:cs="宋体"/>
        </w:rPr>
        <w:t>3.5 本次招标</w:t>
      </w:r>
      <w:r>
        <w:rPr>
          <w:rFonts w:hint="eastAsia" w:ascii="宋体" w:hAnsi="宋体" w:cs="宋体"/>
          <w:u w:val="single"/>
        </w:rPr>
        <w:t xml:space="preserve">  不接受 </w:t>
      </w:r>
      <w:r>
        <w:rPr>
          <w:rFonts w:hint="eastAsia" w:ascii="宋体" w:hAnsi="宋体" w:cs="宋体"/>
        </w:rPr>
        <w:t>（接受/不接受）联合体投标。</w:t>
      </w:r>
    </w:p>
    <w:p>
      <w:pPr>
        <w:adjustRightInd w:val="0"/>
        <w:snapToGrid w:val="0"/>
        <w:spacing w:line="360" w:lineRule="auto"/>
        <w:ind w:firstLine="420" w:firstLineChars="200"/>
        <w:rPr>
          <w:rFonts w:ascii="宋体" w:hAnsi="宋体" w:cs="宋体"/>
          <w:szCs w:val="21"/>
        </w:rPr>
      </w:pPr>
      <w:r>
        <w:rPr>
          <w:rFonts w:hint="eastAsia" w:ascii="宋体" w:hAnsi="宋体" w:cs="宋体"/>
        </w:rPr>
        <w:t>采用联合体投标的，应满足招标文件第一章投标人须知第1.4.2项的规定。</w:t>
      </w:r>
    </w:p>
    <w:p>
      <w:pPr>
        <w:pStyle w:val="3"/>
        <w:adjustRightInd w:val="0"/>
        <w:snapToGrid w:val="0"/>
        <w:spacing w:before="0" w:after="0" w:line="360" w:lineRule="auto"/>
        <w:rPr>
          <w:rFonts w:ascii="宋体" w:hAnsi="宋体" w:eastAsia="宋体" w:cs="宋体"/>
        </w:rPr>
      </w:pPr>
      <w:bookmarkStart w:id="6" w:name="_Toc389065125"/>
      <w:bookmarkStart w:id="7" w:name="_Toc498006635"/>
      <w:r>
        <w:rPr>
          <w:rFonts w:hint="eastAsia" w:ascii="宋体" w:hAnsi="宋体" w:eastAsia="宋体" w:cs="宋体"/>
        </w:rPr>
        <w:t xml:space="preserve">4. </w:t>
      </w:r>
      <w:bookmarkEnd w:id="6"/>
      <w:bookmarkStart w:id="8" w:name="_Toc389065126"/>
      <w:r>
        <w:rPr>
          <w:rFonts w:hint="eastAsia" w:ascii="宋体" w:hAnsi="宋体" w:eastAsia="宋体" w:cs="宋体"/>
        </w:rPr>
        <w:t>招标文件的获取</w:t>
      </w:r>
      <w:bookmarkEnd w:id="7"/>
      <w:bookmarkEnd w:id="8"/>
    </w:p>
    <w:p>
      <w:pPr>
        <w:pStyle w:val="3"/>
        <w:adjustRightInd w:val="0"/>
        <w:snapToGrid w:val="0"/>
        <w:spacing w:before="0" w:after="0" w:line="360" w:lineRule="auto"/>
        <w:rPr>
          <w:rFonts w:ascii="宋体" w:hAnsi="宋体" w:eastAsia="宋体" w:cs="宋体"/>
        </w:rPr>
      </w:pPr>
      <w:bookmarkStart w:id="9" w:name="_Toc389065127"/>
      <w:bookmarkStart w:id="10" w:name="_Toc498006636"/>
      <w:r>
        <w:rPr>
          <w:rFonts w:hint="eastAsia" w:ascii="宋体" w:hAnsi="宋体" w:eastAsia="宋体" w:cs="宋体"/>
        </w:rPr>
        <w:t xml:space="preserve"> 招标文件的获取</w:t>
      </w:r>
    </w:p>
    <w:p>
      <w:pPr>
        <w:adjustRightInd w:val="0"/>
        <w:snapToGrid w:val="0"/>
        <w:spacing w:line="360" w:lineRule="auto"/>
        <w:ind w:left="210" w:leftChars="100" w:firstLine="210" w:firstLineChars="100"/>
        <w:rPr>
          <w:rFonts w:ascii="宋体" w:hAnsi="宋体" w:cs="宋体"/>
          <w:kern w:val="0"/>
          <w:szCs w:val="21"/>
        </w:rPr>
      </w:pPr>
      <w:r>
        <w:rPr>
          <w:rFonts w:hint="eastAsia" w:ascii="宋体" w:hAnsi="宋体" w:cs="宋体"/>
          <w:kern w:val="0"/>
          <w:szCs w:val="21"/>
        </w:rPr>
        <w:t>4.1招标文件获取时间为：</w:t>
      </w:r>
      <w:r>
        <w:rPr>
          <w:rFonts w:hint="eastAsia" w:ascii="宋体" w:hAnsi="宋体" w:cs="宋体"/>
          <w:kern w:val="0"/>
          <w:szCs w:val="21"/>
          <w:u w:val="single"/>
          <w:lang w:val="en-US" w:eastAsia="zh-CN"/>
        </w:rPr>
        <w:t>2019</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2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21 </w:t>
      </w:r>
      <w:r>
        <w:rPr>
          <w:rFonts w:hint="eastAsia" w:ascii="宋体" w:hAnsi="宋体" w:cs="宋体"/>
          <w:kern w:val="0"/>
          <w:szCs w:val="21"/>
        </w:rPr>
        <w:t>日</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8 </w:t>
      </w:r>
      <w:r>
        <w:rPr>
          <w:rFonts w:hint="eastAsia" w:ascii="宋体" w:hAnsi="宋体" w:cs="宋体"/>
          <w:kern w:val="0"/>
          <w:szCs w:val="21"/>
          <w:u w:val="single"/>
        </w:rPr>
        <w:t xml:space="preserve"> 时 </w:t>
      </w:r>
      <w:r>
        <w:rPr>
          <w:rFonts w:hint="eastAsia" w:ascii="宋体" w:hAnsi="宋体" w:cs="宋体"/>
          <w:kern w:val="0"/>
          <w:szCs w:val="21"/>
          <w:u w:val="single"/>
          <w:lang w:val="en-US" w:eastAsia="zh-CN"/>
        </w:rPr>
        <w:t xml:space="preserve"> 30</w:t>
      </w:r>
      <w:r>
        <w:rPr>
          <w:rFonts w:hint="eastAsia" w:ascii="宋体" w:hAnsi="宋体" w:cs="宋体"/>
          <w:kern w:val="0"/>
          <w:szCs w:val="21"/>
          <w:u w:val="single"/>
        </w:rPr>
        <w:t xml:space="preserve"> 分</w:t>
      </w:r>
      <w:r>
        <w:rPr>
          <w:rFonts w:hint="eastAsia" w:ascii="宋体" w:hAnsi="宋体" w:cs="宋体"/>
          <w:kern w:val="0"/>
          <w:szCs w:val="21"/>
        </w:rPr>
        <w:t>至</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2019</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3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1</w:t>
      </w:r>
      <w:r>
        <w:rPr>
          <w:rFonts w:hint="eastAsia" w:ascii="宋体" w:hAnsi="宋体" w:cs="宋体"/>
          <w:kern w:val="0"/>
          <w:szCs w:val="21"/>
        </w:rPr>
        <w:t>日</w:t>
      </w:r>
      <w:r>
        <w:rPr>
          <w:rFonts w:hint="eastAsia" w:ascii="宋体" w:hAnsi="宋体" w:cs="宋体"/>
          <w:kern w:val="0"/>
          <w:szCs w:val="21"/>
          <w:u w:val="single"/>
          <w:lang w:val="en-US" w:eastAsia="zh-CN"/>
        </w:rPr>
        <w:t xml:space="preserve">  9</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时 </w:t>
      </w:r>
      <w:r>
        <w:rPr>
          <w:rFonts w:hint="eastAsia" w:ascii="宋体" w:hAnsi="宋体" w:cs="宋体"/>
          <w:kern w:val="0"/>
          <w:szCs w:val="21"/>
          <w:u w:val="single"/>
          <w:lang w:val="en-US" w:eastAsia="zh-CN"/>
        </w:rPr>
        <w:t xml:space="preserve">00 </w:t>
      </w:r>
      <w:r>
        <w:rPr>
          <w:rFonts w:hint="eastAsia" w:ascii="宋体" w:hAnsi="宋体" w:cs="宋体"/>
          <w:kern w:val="0"/>
          <w:szCs w:val="21"/>
          <w:u w:val="single"/>
        </w:rPr>
        <w:t>分</w:t>
      </w:r>
      <w:r>
        <w:rPr>
          <w:rFonts w:hint="eastAsia" w:ascii="宋体" w:hAnsi="宋体" w:cs="宋体"/>
          <w:kern w:val="0"/>
          <w:szCs w:val="21"/>
        </w:rPr>
        <w:t xml:space="preserve">； </w:t>
      </w:r>
    </w:p>
    <w:p>
      <w:pPr>
        <w:adjustRightInd w:val="0"/>
        <w:snapToGrid w:val="0"/>
        <w:spacing w:line="360" w:lineRule="auto"/>
        <w:ind w:firstLine="420" w:firstLineChars="200"/>
        <w:rPr>
          <w:rFonts w:hint="eastAsia" w:ascii="宋体" w:hAnsi="宋体" w:eastAsia="宋体" w:cs="Arial"/>
          <w:bCs/>
          <w:kern w:val="0"/>
          <w:szCs w:val="21"/>
          <w:lang w:eastAsia="zh-CN"/>
        </w:rPr>
      </w:pPr>
      <w:r>
        <w:rPr>
          <w:rFonts w:hint="eastAsia" w:ascii="宋体" w:hAnsi="宋体" w:cs="宋体"/>
          <w:kern w:val="0"/>
          <w:szCs w:val="21"/>
        </w:rPr>
        <w:t>4.2招标文件获取方式：投标人</w:t>
      </w:r>
      <w:r>
        <w:rPr>
          <w:rFonts w:hint="eastAsia" w:ascii="宋体" w:hAnsi="宋体" w:cs="宋体"/>
          <w:kern w:val="0"/>
          <w:szCs w:val="21"/>
          <w:lang w:eastAsia="zh-CN"/>
        </w:rPr>
        <w:t>通过</w:t>
      </w:r>
      <w:r>
        <w:rPr>
          <w:rFonts w:hint="eastAsia" w:ascii="宋体" w:hAnsi="宋体" w:cs="Arial"/>
          <w:bCs/>
          <w:kern w:val="0"/>
          <w:szCs w:val="21"/>
        </w:rPr>
        <w:t>“江阴市党政集群网：</w:t>
      </w:r>
      <w:r>
        <w:rPr>
          <w:rFonts w:hint="eastAsia" w:ascii="宋体" w:hAnsi="宋体" w:cs="Arial"/>
          <w:bCs/>
          <w:color w:val="0070C0"/>
          <w:szCs w:val="21"/>
        </w:rPr>
        <w:t>http://www.jiangyin.gov.cn/lgjjkfq/tzgg/index.shtml</w:t>
      </w:r>
      <w:r>
        <w:rPr>
          <w:rFonts w:hint="eastAsia" w:ascii="宋体" w:hAnsi="宋体" w:cs="Arial"/>
          <w:bCs/>
          <w:szCs w:val="21"/>
        </w:rPr>
        <w:t>”</w:t>
      </w:r>
      <w:r>
        <w:rPr>
          <w:rStyle w:val="14"/>
          <w:rFonts w:hint="eastAsia"/>
          <w:lang w:eastAsia="zh-CN"/>
        </w:rPr>
        <w:t>获取</w:t>
      </w:r>
    </w:p>
    <w:p>
      <w:pPr>
        <w:adjustRightInd w:val="0"/>
        <w:snapToGrid w:val="0"/>
        <w:spacing w:line="360" w:lineRule="auto"/>
        <w:ind w:firstLine="420" w:firstLineChars="200"/>
        <w:rPr>
          <w:rFonts w:ascii="宋体" w:hAnsi="宋体" w:cs="宋体"/>
        </w:rPr>
      </w:pPr>
      <w:r>
        <w:rPr>
          <w:rFonts w:hint="eastAsia" w:ascii="宋体" w:hAnsi="宋体" w:cs="宋体"/>
          <w:kern w:val="0"/>
          <w:szCs w:val="21"/>
        </w:rPr>
        <w:t>4.3招标文件</w:t>
      </w:r>
      <w:r>
        <w:rPr>
          <w:rFonts w:hint="eastAsia" w:ascii="宋体" w:hAnsi="宋体" w:cs="宋体"/>
          <w:kern w:val="0"/>
          <w:szCs w:val="21"/>
          <w:lang w:eastAsia="zh-CN"/>
        </w:rPr>
        <w:t>收费</w:t>
      </w:r>
      <w:r>
        <w:rPr>
          <w:rFonts w:hint="eastAsia" w:ascii="宋体" w:hAnsi="宋体" w:cs="宋体"/>
          <w:kern w:val="0"/>
          <w:szCs w:val="21"/>
          <w:lang w:val="en-US" w:eastAsia="zh-CN"/>
        </w:rPr>
        <w:t>300元/份</w:t>
      </w:r>
      <w:r>
        <w:rPr>
          <w:rFonts w:hint="eastAsia" w:ascii="宋体" w:hAnsi="宋体" w:cs="宋体"/>
          <w:kern w:val="0"/>
          <w:szCs w:val="21"/>
        </w:rPr>
        <w:t>。</w:t>
      </w:r>
    </w:p>
    <w:p>
      <w:pPr>
        <w:pStyle w:val="3"/>
        <w:adjustRightInd w:val="0"/>
        <w:snapToGrid w:val="0"/>
        <w:spacing w:before="0" w:after="0" w:line="360" w:lineRule="auto"/>
        <w:rPr>
          <w:rFonts w:ascii="宋体" w:hAnsi="宋体" w:eastAsia="宋体" w:cs="宋体"/>
        </w:rPr>
      </w:pPr>
      <w:r>
        <w:rPr>
          <w:rFonts w:hint="eastAsia" w:ascii="宋体" w:hAnsi="宋体" w:eastAsia="宋体" w:cs="宋体"/>
        </w:rPr>
        <w:t>5. 投标</w:t>
      </w:r>
      <w:bookmarkEnd w:id="9"/>
      <w:r>
        <w:rPr>
          <w:rFonts w:hint="eastAsia" w:ascii="宋体" w:hAnsi="宋体" w:eastAsia="宋体" w:cs="宋体"/>
        </w:rPr>
        <w:t>截止时间</w:t>
      </w:r>
      <w:bookmarkEnd w:id="10"/>
    </w:p>
    <w:p>
      <w:pPr>
        <w:adjustRightInd w:val="0"/>
        <w:snapToGrid w:val="0"/>
        <w:spacing w:line="360" w:lineRule="auto"/>
        <w:ind w:firstLine="420" w:firstLineChars="200"/>
        <w:rPr>
          <w:rFonts w:ascii="宋体" w:hAnsi="宋体" w:cs="宋体"/>
          <w:szCs w:val="21"/>
        </w:rPr>
      </w:pPr>
      <w:bookmarkStart w:id="11" w:name="_Toc389065128"/>
      <w:r>
        <w:rPr>
          <w:rFonts w:hint="eastAsia" w:ascii="宋体" w:hAnsi="宋体" w:cs="宋体"/>
          <w:szCs w:val="21"/>
        </w:rPr>
        <w:t>5.1 投标截止时间为</w:t>
      </w:r>
      <w:r>
        <w:rPr>
          <w:rFonts w:hint="eastAsia" w:ascii="宋体" w:hAnsi="宋体" w:cs="宋体"/>
          <w:kern w:val="0"/>
          <w:szCs w:val="21"/>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2019</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 xml:space="preserve">3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lang w:val="en-US" w:eastAsia="zh-CN"/>
        </w:rPr>
        <w:t xml:space="preserve"> 1 </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u w:val="single"/>
          <w:lang w:val="en-US" w:eastAsia="zh-CN"/>
        </w:rPr>
        <w:t xml:space="preserve"> 9 </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 xml:space="preserve"> 00 </w:t>
      </w:r>
      <w:r>
        <w:rPr>
          <w:rFonts w:hint="eastAsia" w:ascii="宋体" w:hAnsi="宋体" w:cs="宋体"/>
          <w:szCs w:val="21"/>
          <w:u w:val="single"/>
        </w:rPr>
        <w:t xml:space="preserve">  </w:t>
      </w:r>
      <w:r>
        <w:rPr>
          <w:rFonts w:hint="eastAsia" w:ascii="宋体" w:hAnsi="宋体" w:cs="宋体"/>
          <w:szCs w:val="21"/>
        </w:rPr>
        <w:t>分。</w:t>
      </w:r>
    </w:p>
    <w:p>
      <w:pPr>
        <w:topLinePunct/>
        <w:adjustRightInd w:val="0"/>
        <w:snapToGrid w:val="0"/>
        <w:spacing w:line="360" w:lineRule="auto"/>
        <w:ind w:firstLine="420" w:firstLineChars="200"/>
        <w:rPr>
          <w:rFonts w:ascii="宋体" w:hAnsi="宋体" w:cs="宋体"/>
          <w:szCs w:val="21"/>
        </w:rPr>
      </w:pPr>
      <w:r>
        <w:rPr>
          <w:rFonts w:hint="eastAsia" w:ascii="宋体" w:hAnsi="宋体" w:cs="宋体"/>
          <w:szCs w:val="21"/>
        </w:rPr>
        <w:t>5.2逾期送达的投标文件，招标人不予受理。</w:t>
      </w:r>
    </w:p>
    <w:bookmarkEnd w:id="11"/>
    <w:p>
      <w:pPr>
        <w:pStyle w:val="3"/>
        <w:adjustRightInd w:val="0"/>
        <w:snapToGrid w:val="0"/>
        <w:spacing w:before="0" w:after="0" w:line="360" w:lineRule="auto"/>
        <w:rPr>
          <w:rFonts w:ascii="宋体" w:hAnsi="宋体" w:eastAsia="宋体" w:cs="宋体"/>
        </w:rPr>
      </w:pPr>
      <w:bookmarkStart w:id="12" w:name="_Toc498006637"/>
      <w:r>
        <w:rPr>
          <w:rFonts w:hint="eastAsia" w:ascii="宋体" w:hAnsi="宋体" w:eastAsia="宋体" w:cs="宋体"/>
        </w:rPr>
        <w:t>6. 资格审查</w:t>
      </w:r>
      <w:bookmarkEnd w:id="12"/>
    </w:p>
    <w:p>
      <w:pPr>
        <w:topLinePunct/>
        <w:adjustRightInd w:val="0"/>
        <w:snapToGrid w:val="0"/>
        <w:spacing w:line="360" w:lineRule="auto"/>
        <w:ind w:firstLine="424" w:firstLineChars="202"/>
        <w:rPr>
          <w:rFonts w:ascii="宋体" w:hAnsi="宋体" w:cs="宋体"/>
          <w:szCs w:val="21"/>
        </w:rPr>
      </w:pPr>
      <w:r>
        <w:rPr>
          <w:rFonts w:hint="eastAsia" w:ascii="宋体" w:hAnsi="宋体" w:cs="宋体"/>
          <w:szCs w:val="21"/>
        </w:rPr>
        <w:t xml:space="preserve">本次招标采用资格后审方式进行资格审查，资格评审标准详见招标文件第二章。   </w:t>
      </w:r>
    </w:p>
    <w:p>
      <w:pPr>
        <w:pStyle w:val="3"/>
        <w:adjustRightInd w:val="0"/>
        <w:snapToGrid w:val="0"/>
        <w:spacing w:before="0" w:after="0" w:line="360" w:lineRule="auto"/>
        <w:rPr>
          <w:rFonts w:ascii="宋体" w:hAnsi="宋体" w:eastAsia="宋体" w:cs="宋体"/>
        </w:rPr>
      </w:pPr>
      <w:bookmarkStart w:id="13" w:name="_Toc498006638"/>
      <w:r>
        <w:rPr>
          <w:rFonts w:hint="eastAsia" w:ascii="宋体" w:hAnsi="宋体" w:eastAsia="宋体" w:cs="宋体"/>
        </w:rPr>
        <w:t>7. 评标方法</w:t>
      </w:r>
      <w:bookmarkEnd w:id="13"/>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本次招标采用</w:t>
      </w:r>
      <w:r>
        <w:rPr>
          <w:rFonts w:hint="eastAsia" w:ascii="宋体" w:hAnsi="宋体" w:cs="宋体"/>
          <w:szCs w:val="21"/>
          <w:u w:val="single"/>
        </w:rPr>
        <w:t xml:space="preserve"> </w:t>
      </w:r>
      <w:r>
        <w:rPr>
          <w:rFonts w:hint="eastAsia" w:ascii="宋体" w:hAnsi="宋体" w:cs="宋体"/>
          <w:szCs w:val="21"/>
          <w:u w:val="single"/>
          <w:lang w:eastAsia="zh-CN"/>
        </w:rPr>
        <w:t>最低投标价法</w:t>
      </w:r>
      <w:r>
        <w:rPr>
          <w:rFonts w:hint="eastAsia" w:ascii="宋体" w:hAnsi="宋体" w:cs="宋体"/>
          <w:szCs w:val="21"/>
        </w:rPr>
        <w:t>，评标标准和方法详见招标文件第二章。</w:t>
      </w:r>
    </w:p>
    <w:p>
      <w:pPr>
        <w:pStyle w:val="3"/>
        <w:numPr>
          <w:ilvl w:val="0"/>
          <w:numId w:val="1"/>
        </w:numPr>
        <w:adjustRightInd w:val="0"/>
        <w:snapToGrid w:val="0"/>
        <w:spacing w:before="0" w:after="0" w:line="360" w:lineRule="auto"/>
        <w:rPr>
          <w:rFonts w:ascii="宋体" w:hAnsi="宋体" w:eastAsia="宋体" w:cs="宋体"/>
        </w:rPr>
      </w:pPr>
      <w:bookmarkStart w:id="14" w:name="_Toc498006639"/>
      <w:r>
        <w:rPr>
          <w:rFonts w:hint="eastAsia" w:ascii="宋体" w:hAnsi="宋体" w:eastAsia="宋体" w:cs="宋体"/>
        </w:rPr>
        <w:t>发布公告的媒介</w:t>
      </w:r>
      <w:bookmarkEnd w:id="14"/>
    </w:p>
    <w:p>
      <w:pPr>
        <w:adjustRightInd w:val="0"/>
        <w:snapToGrid w:val="0"/>
        <w:spacing w:line="360" w:lineRule="auto"/>
        <w:ind w:firstLine="420" w:firstLineChars="200"/>
        <w:rPr>
          <w:rFonts w:ascii="宋体" w:hAnsi="宋体" w:cs="宋体"/>
        </w:rPr>
      </w:pPr>
      <w:r>
        <w:rPr>
          <w:rFonts w:hint="eastAsia" w:ascii="宋体" w:hAnsi="宋体" w:cs="宋体"/>
        </w:rPr>
        <w:t>本次招标公告在</w:t>
      </w:r>
      <w:r>
        <w:rPr>
          <w:rFonts w:hint="eastAsia" w:ascii="宋体" w:hAnsi="宋体" w:cs="Arial"/>
          <w:bCs/>
          <w:kern w:val="0"/>
          <w:szCs w:val="21"/>
        </w:rPr>
        <w:t>江阴市党政集群网：</w:t>
      </w:r>
      <w:r>
        <w:rPr>
          <w:rFonts w:hint="eastAsia" w:ascii="宋体" w:hAnsi="宋体" w:cs="Arial"/>
          <w:bCs/>
          <w:color w:val="0070C0"/>
          <w:szCs w:val="21"/>
        </w:rPr>
        <w:t>http://www.jiangyin.gov.cn/lgjjkfq/tzgg/index.shtml</w:t>
      </w:r>
      <w:r>
        <w:rPr>
          <w:rFonts w:hint="eastAsia" w:ascii="宋体" w:hAnsi="宋体" w:cs="Arial"/>
          <w:bCs/>
          <w:kern w:val="0"/>
          <w:szCs w:val="21"/>
        </w:rPr>
        <w:t xml:space="preserve"> </w:t>
      </w:r>
      <w:r>
        <w:rPr>
          <w:rFonts w:hint="eastAsia" w:ascii="宋体" w:hAnsi="宋体" w:cs="宋体"/>
        </w:rPr>
        <w:t>上发布。</w:t>
      </w:r>
    </w:p>
    <w:p>
      <w:pPr>
        <w:pStyle w:val="3"/>
        <w:numPr>
          <w:ilvl w:val="0"/>
          <w:numId w:val="1"/>
        </w:numPr>
        <w:adjustRightInd w:val="0"/>
        <w:snapToGrid w:val="0"/>
        <w:spacing w:before="0" w:after="0" w:line="360" w:lineRule="auto"/>
        <w:rPr>
          <w:rFonts w:ascii="宋体" w:hAnsi="宋体" w:eastAsia="宋体" w:cs="宋体"/>
        </w:rPr>
      </w:pPr>
      <w:r>
        <w:rPr>
          <w:rFonts w:hint="eastAsia" w:ascii="宋体" w:hAnsi="宋体" w:eastAsia="宋体" w:cs="宋体"/>
        </w:rPr>
        <w:t>其他</w:t>
      </w:r>
    </w:p>
    <w:p>
      <w:pPr>
        <w:widowControl/>
        <w:spacing w:line="240" w:lineRule="atLeast"/>
        <w:ind w:left="-359" w:leftChars="-171" w:right="-328" w:rightChars="-156"/>
        <w:rPr>
          <w:rFonts w:ascii="宋体" w:hAnsi="宋体" w:cs="宋体"/>
          <w:kern w:val="0"/>
          <w:szCs w:val="21"/>
        </w:rPr>
      </w:pPr>
      <w:r>
        <w:rPr>
          <w:rFonts w:hint="eastAsia" w:ascii="宋体" w:hAnsi="宋体" w:cs="宋体"/>
          <w:kern w:val="0"/>
          <w:szCs w:val="21"/>
        </w:rPr>
        <w:t xml:space="preserve">      </w:t>
      </w:r>
      <w:r>
        <w:rPr>
          <w:rFonts w:hint="eastAsia" w:ascii="宋体" w:hAnsi="宋体" w:cs="宋体"/>
        </w:rPr>
        <w:t xml:space="preserve"> </w:t>
      </w:r>
    </w:p>
    <w:p>
      <w:pPr>
        <w:widowControl/>
        <w:spacing w:line="240" w:lineRule="atLeast"/>
        <w:ind w:left="-359" w:leftChars="-171" w:right="-328" w:rightChars="-156"/>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1</w:t>
      </w:r>
      <w:r>
        <w:rPr>
          <w:rFonts w:hint="eastAsia" w:ascii="宋体" w:hAnsi="宋体" w:cs="宋体"/>
          <w:kern w:val="0"/>
          <w:szCs w:val="21"/>
        </w:rPr>
        <w:t>）</w:t>
      </w:r>
      <w:r>
        <w:rPr>
          <w:rFonts w:hint="eastAsia" w:ascii="宋体" w:hAnsi="宋体" w:cs="宋体"/>
          <w:b/>
          <w:kern w:val="0"/>
          <w:szCs w:val="21"/>
        </w:rPr>
        <w:t>项目负责人须参加本工程开标会议。</w:t>
      </w:r>
    </w:p>
    <w:p>
      <w:pPr>
        <w:widowControl/>
        <w:spacing w:line="240" w:lineRule="atLeast"/>
        <w:ind w:left="-359" w:leftChars="-171" w:right="-328" w:rightChars="-156"/>
        <w:rPr>
          <w:rFonts w:ascii="宋体" w:hAnsi="宋体" w:cs="宋体"/>
          <w:kern w:val="0"/>
          <w:szCs w:val="21"/>
        </w:rPr>
      </w:pPr>
      <w:r>
        <w:rPr>
          <w:rFonts w:hint="eastAsia" w:ascii="宋体" w:hAnsi="宋体" w:cs="宋体"/>
          <w:kern w:val="0"/>
          <w:szCs w:val="21"/>
        </w:rPr>
        <w:t xml:space="preserve">       </w:t>
      </w:r>
    </w:p>
    <w:p>
      <w:pPr>
        <w:widowControl/>
        <w:spacing w:line="240" w:lineRule="atLeast"/>
        <w:ind w:left="-359" w:leftChars="-171" w:right="-328" w:rightChars="-156"/>
        <w:rPr>
          <w:rFonts w:ascii="宋体" w:hAnsi="宋体" w:cs="宋体"/>
          <w:kern w:val="0"/>
          <w:szCs w:val="21"/>
        </w:rPr>
      </w:pPr>
    </w:p>
    <w:p>
      <w:pPr>
        <w:spacing w:line="312" w:lineRule="auto"/>
        <w:rPr>
          <w:rFonts w:hint="eastAsia"/>
          <w:sz w:val="24"/>
          <w:szCs w:val="24"/>
        </w:rPr>
      </w:pPr>
      <w:r>
        <w:rPr>
          <w:rFonts w:hint="eastAsia"/>
          <w:sz w:val="24"/>
          <w:szCs w:val="24"/>
          <w:lang w:eastAsia="zh-CN"/>
        </w:rPr>
        <w:t>建设单位</w:t>
      </w:r>
      <w:r>
        <w:rPr>
          <w:rFonts w:hint="eastAsia"/>
          <w:sz w:val="24"/>
          <w:szCs w:val="24"/>
        </w:rPr>
        <w:t>：</w:t>
      </w:r>
      <w:r>
        <w:rPr>
          <w:rFonts w:hint="eastAsia"/>
          <w:sz w:val="24"/>
          <w:szCs w:val="24"/>
          <w:lang w:eastAsia="zh-CN"/>
        </w:rPr>
        <w:t>江阴敔山湾开发发展有限公司</w:t>
      </w:r>
    </w:p>
    <w:p>
      <w:pPr>
        <w:spacing w:line="312" w:lineRule="auto"/>
        <w:rPr>
          <w:rFonts w:hint="eastAsia" w:eastAsia="宋体"/>
          <w:sz w:val="24"/>
          <w:szCs w:val="24"/>
          <w:lang w:val="en-US" w:eastAsia="zh-CN"/>
        </w:rPr>
      </w:pPr>
      <w:r>
        <w:rPr>
          <w:rFonts w:hint="eastAsia"/>
          <w:sz w:val="24"/>
          <w:szCs w:val="24"/>
        </w:rPr>
        <w:t>地址</w:t>
      </w:r>
      <w:r>
        <w:rPr>
          <w:rFonts w:hint="eastAsia" w:ascii="宋体" w:hAnsi="宋体"/>
          <w:sz w:val="24"/>
          <w:szCs w:val="24"/>
        </w:rPr>
        <w:t>：</w:t>
      </w:r>
      <w:r>
        <w:rPr>
          <w:rFonts w:hint="eastAsia" w:ascii="宋体" w:hAnsi="宋体"/>
          <w:sz w:val="24"/>
          <w:szCs w:val="24"/>
          <w:lang w:eastAsia="zh-CN"/>
        </w:rPr>
        <w:t>牡丹路</w:t>
      </w:r>
      <w:r>
        <w:rPr>
          <w:rFonts w:hint="eastAsia" w:ascii="宋体" w:hAnsi="宋体"/>
          <w:sz w:val="24"/>
          <w:szCs w:val="24"/>
          <w:lang w:val="en-US" w:eastAsia="zh-CN"/>
        </w:rPr>
        <w:t>68</w:t>
      </w:r>
      <w:bookmarkStart w:id="15" w:name="_GoBack"/>
      <w:bookmarkEnd w:id="15"/>
      <w:r>
        <w:rPr>
          <w:rFonts w:hint="eastAsia"/>
          <w:sz w:val="24"/>
          <w:szCs w:val="24"/>
          <w:lang w:val="en-US" w:eastAsia="zh-CN"/>
        </w:rPr>
        <w:t>号</w:t>
      </w:r>
    </w:p>
    <w:p>
      <w:pPr>
        <w:spacing w:line="312"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张益军</w:t>
      </w:r>
    </w:p>
    <w:p>
      <w:pPr>
        <w:spacing w:line="312" w:lineRule="auto"/>
        <w:rPr>
          <w:rFonts w:hint="eastAsia" w:ascii="宋体" w:hAnsi="宋体" w:eastAsia="宋体"/>
          <w:sz w:val="24"/>
          <w:szCs w:val="24"/>
          <w:lang w:val="en-US" w:eastAsia="zh-CN"/>
        </w:rPr>
      </w:pPr>
      <w:r>
        <w:rPr>
          <w:rFonts w:hint="eastAsia" w:ascii="宋体" w:hAnsi="宋体"/>
          <w:sz w:val="24"/>
          <w:szCs w:val="24"/>
        </w:rPr>
        <w:t>电话：</w:t>
      </w:r>
      <w:r>
        <w:rPr>
          <w:rFonts w:hint="eastAsia" w:ascii="宋体" w:hAnsi="宋体"/>
          <w:sz w:val="24"/>
          <w:szCs w:val="24"/>
          <w:lang w:val="en-US" w:eastAsia="zh-CN"/>
        </w:rPr>
        <w:t>13961609776</w:t>
      </w:r>
    </w:p>
    <w:p>
      <w:pPr>
        <w:widowControl/>
        <w:wordWrap w:val="0"/>
        <w:spacing w:line="360" w:lineRule="auto"/>
        <w:jc w:val="left"/>
        <w:rPr>
          <w:rFonts w:hint="eastAsia" w:ascii="宋体" w:cs="宋体"/>
          <w:kern w:val="0"/>
          <w:sz w:val="24"/>
        </w:rPr>
      </w:pPr>
      <w:r>
        <w:rPr>
          <w:rFonts w:hint="eastAsia" w:ascii="宋体" w:hAnsi="宋体" w:cs="宋体"/>
          <w:kern w:val="0"/>
          <w:sz w:val="24"/>
        </w:rPr>
        <w:t xml:space="preserve">   </w:t>
      </w:r>
      <w:r>
        <w:rPr>
          <w:kern w:val="0"/>
          <w:sz w:val="24"/>
        </w:rPr>
        <w:t> </w:t>
      </w:r>
      <w:r>
        <w:rPr>
          <w:rFonts w:hint="eastAsia" w:ascii="宋体" w:cs="宋体"/>
          <w:kern w:val="0"/>
          <w:sz w:val="24"/>
        </w:rPr>
        <w:t xml:space="preserve">  </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招标代理机构：江阴敬业工程造价师事务所有限公司</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办公地址：江阴市长江路777号恒天东方广场18幢19楼</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联系电话：</w:t>
      </w:r>
      <w:r>
        <w:rPr>
          <w:rFonts w:hint="eastAsia" w:ascii="宋体" w:hAnsi="宋体" w:cs="宋体"/>
          <w:kern w:val="0"/>
          <w:sz w:val="24"/>
          <w:szCs w:val="24"/>
          <w:u w:val="none"/>
          <w:lang w:val="en-US" w:eastAsia="zh-CN" w:bidi="ar"/>
        </w:rPr>
        <w:t>15161600607</w:t>
      </w:r>
      <w:r>
        <w:rPr>
          <w:rFonts w:hint="eastAsia" w:ascii="宋体" w:hAnsi="宋体" w:eastAsia="宋体" w:cs="宋体"/>
          <w:kern w:val="0"/>
          <w:sz w:val="24"/>
          <w:szCs w:val="24"/>
          <w:u w:val="none"/>
          <w:lang w:val="en-US" w:eastAsia="zh-CN" w:bidi="ar"/>
        </w:rPr>
        <w:tab/>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联系人：任静瑶</w:t>
      </w:r>
    </w:p>
    <w:p>
      <w:pPr>
        <w:spacing w:line="360" w:lineRule="auto"/>
        <w:rPr>
          <w:rFonts w:hint="eastAsia" w:ascii="宋体" w:hAnsi="宋体" w:cs="宋体"/>
          <w:color w:val="000000"/>
          <w:sz w:val="24"/>
          <w:u w:val="none"/>
          <w:lang w:val="en-US"/>
        </w:rPr>
      </w:pPr>
    </w:p>
    <w:p>
      <w:pPr>
        <w:keepNext w:val="0"/>
        <w:keepLines w:val="0"/>
        <w:widowControl/>
        <w:suppressLineNumbers w:val="0"/>
        <w:spacing w:before="0" w:beforeAutospacing="0" w:after="0" w:afterAutospacing="0" w:line="360" w:lineRule="exact"/>
        <w:ind w:left="0" w:right="0"/>
        <w:jc w:val="left"/>
        <w:rPr>
          <w:rFonts w:hint="eastAsia" w:ascii="宋体" w:hAnsi="Calibri" w:eastAsia="宋体" w:cs="Times New Roman"/>
          <w:kern w:val="0"/>
          <w:sz w:val="24"/>
          <w:szCs w:val="24"/>
          <w:lang w:val="en-US" w:eastAsia="zh-CN" w:bidi="ar"/>
        </w:rPr>
      </w:pPr>
    </w:p>
    <w:p>
      <w:pPr>
        <w:keepNext w:val="0"/>
        <w:keepLines w:val="0"/>
        <w:widowControl/>
        <w:suppressLineNumbers w:val="0"/>
        <w:spacing w:before="0" w:beforeAutospacing="0" w:after="0" w:afterAutospacing="0" w:line="360" w:lineRule="exact"/>
        <w:ind w:left="0" w:right="0"/>
        <w:jc w:val="left"/>
        <w:rPr>
          <w:rFonts w:hint="eastAsia" w:ascii="宋体" w:hAnsi="Calibri" w:eastAsia="宋体" w:cs="Times New Roman"/>
          <w:kern w:val="0"/>
          <w:sz w:val="24"/>
          <w:szCs w:val="24"/>
          <w:lang w:val="en-US" w:eastAsia="zh-CN" w:bidi="ar"/>
        </w:rPr>
      </w:pPr>
    </w:p>
    <w:p>
      <w:pPr>
        <w:widowControl/>
        <w:spacing w:line="240" w:lineRule="atLeast"/>
        <w:ind w:left="-359" w:leftChars="-171" w:right="-328" w:rightChars="-156"/>
        <w:rPr>
          <w:rFonts w:ascii="宋体" w:hAnsi="宋体" w:cs="宋体"/>
          <w:kern w:val="0"/>
          <w:szCs w:val="21"/>
        </w:rPr>
      </w:pPr>
    </w:p>
    <w:p>
      <w:pPr>
        <w:spacing w:line="360" w:lineRule="auto"/>
        <w:ind w:right="840"/>
      </w:pPr>
    </w:p>
    <w:p>
      <w:pPr>
        <w:widowControl/>
        <w:spacing w:line="240" w:lineRule="atLeast"/>
        <w:ind w:right="-328" w:rightChars="-156"/>
        <w:jc w:val="both"/>
        <w:rPr>
          <w:rFonts w:ascii="宋体" w:hAnsi="宋体" w:cs="宋体"/>
          <w:b/>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2CEB"/>
    <w:multiLevelType w:val="singleLevel"/>
    <w:tmpl w:val="58B62CEB"/>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3DC8"/>
    <w:rsid w:val="001371C8"/>
    <w:rsid w:val="00234FB9"/>
    <w:rsid w:val="002A3DC8"/>
    <w:rsid w:val="002D0C15"/>
    <w:rsid w:val="00390779"/>
    <w:rsid w:val="005054FA"/>
    <w:rsid w:val="00764E45"/>
    <w:rsid w:val="00764EB8"/>
    <w:rsid w:val="0079314D"/>
    <w:rsid w:val="007D5F2A"/>
    <w:rsid w:val="008B00A3"/>
    <w:rsid w:val="0093103A"/>
    <w:rsid w:val="009E02B3"/>
    <w:rsid w:val="00A3388F"/>
    <w:rsid w:val="00A5107F"/>
    <w:rsid w:val="00B5026D"/>
    <w:rsid w:val="00C3320A"/>
    <w:rsid w:val="00E85004"/>
    <w:rsid w:val="00ED5058"/>
    <w:rsid w:val="03516845"/>
    <w:rsid w:val="03A47874"/>
    <w:rsid w:val="03B5150C"/>
    <w:rsid w:val="047B1DE7"/>
    <w:rsid w:val="04EC7F65"/>
    <w:rsid w:val="0843410E"/>
    <w:rsid w:val="093C4FD8"/>
    <w:rsid w:val="0A815618"/>
    <w:rsid w:val="0F8948DA"/>
    <w:rsid w:val="138C41B1"/>
    <w:rsid w:val="14257BCD"/>
    <w:rsid w:val="14681016"/>
    <w:rsid w:val="14A41DC2"/>
    <w:rsid w:val="17DA55F1"/>
    <w:rsid w:val="18BC4B2E"/>
    <w:rsid w:val="18C61F30"/>
    <w:rsid w:val="1CEA7D37"/>
    <w:rsid w:val="1E834CE8"/>
    <w:rsid w:val="1FDA37C4"/>
    <w:rsid w:val="20A27063"/>
    <w:rsid w:val="22381EE0"/>
    <w:rsid w:val="22471E3F"/>
    <w:rsid w:val="23BC78C7"/>
    <w:rsid w:val="251854F3"/>
    <w:rsid w:val="28123808"/>
    <w:rsid w:val="28B47299"/>
    <w:rsid w:val="29B7525A"/>
    <w:rsid w:val="29DC597E"/>
    <w:rsid w:val="2BD871DA"/>
    <w:rsid w:val="2C3F3204"/>
    <w:rsid w:val="2E0A09D0"/>
    <w:rsid w:val="2FA52F13"/>
    <w:rsid w:val="341D6A9C"/>
    <w:rsid w:val="365D780E"/>
    <w:rsid w:val="3809334C"/>
    <w:rsid w:val="39244372"/>
    <w:rsid w:val="3B5F3695"/>
    <w:rsid w:val="3BBB7317"/>
    <w:rsid w:val="3EAD748D"/>
    <w:rsid w:val="3F976FB4"/>
    <w:rsid w:val="406B4429"/>
    <w:rsid w:val="420B0560"/>
    <w:rsid w:val="46985D2D"/>
    <w:rsid w:val="49CB39F4"/>
    <w:rsid w:val="4AB111A1"/>
    <w:rsid w:val="4BE27C6D"/>
    <w:rsid w:val="4DA019D1"/>
    <w:rsid w:val="4DAD084C"/>
    <w:rsid w:val="4F2C7441"/>
    <w:rsid w:val="500D193B"/>
    <w:rsid w:val="502A24FB"/>
    <w:rsid w:val="50857DBC"/>
    <w:rsid w:val="56F97455"/>
    <w:rsid w:val="5B1E38E2"/>
    <w:rsid w:val="5B8D5BC2"/>
    <w:rsid w:val="5CE6146E"/>
    <w:rsid w:val="5D350269"/>
    <w:rsid w:val="5D3A0D2C"/>
    <w:rsid w:val="61F47A9A"/>
    <w:rsid w:val="63B66B57"/>
    <w:rsid w:val="668C70AD"/>
    <w:rsid w:val="68445625"/>
    <w:rsid w:val="6BCB7D48"/>
    <w:rsid w:val="6EEA04D0"/>
    <w:rsid w:val="721E6461"/>
    <w:rsid w:val="736B3067"/>
    <w:rsid w:val="745D4E4D"/>
    <w:rsid w:val="74A6409E"/>
    <w:rsid w:val="75614869"/>
    <w:rsid w:val="76C25591"/>
    <w:rsid w:val="78C063AB"/>
    <w:rsid w:val="7A9422B7"/>
    <w:rsid w:val="7C0F4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120" w:after="120" w:line="416" w:lineRule="auto"/>
      <w:outlineLvl w:val="1"/>
    </w:pPr>
    <w:rPr>
      <w:rFonts w:ascii="Arial" w:hAnsi="Arial" w:eastAsia="黑体"/>
      <w:bCs/>
      <w:sz w:val="32"/>
      <w:szCs w:val="32"/>
    </w:rPr>
  </w:style>
  <w:style w:type="paragraph" w:styleId="4">
    <w:name w:val="heading 3"/>
    <w:basedOn w:val="1"/>
    <w:next w:val="1"/>
    <w:link w:val="18"/>
    <w:qFormat/>
    <w:uiPriority w:val="0"/>
    <w:pPr>
      <w:keepNext/>
      <w:keepLines/>
      <w:spacing w:before="20" w:after="20" w:line="416" w:lineRule="auto"/>
      <w:outlineLvl w:val="2"/>
    </w:pPr>
    <w:rPr>
      <w:rFonts w:eastAsia="黑体"/>
      <w:bCs/>
      <w:kern w:val="0"/>
      <w:sz w:val="24"/>
      <w:szCs w:val="32"/>
    </w:rPr>
  </w:style>
  <w:style w:type="paragraph" w:styleId="5">
    <w:name w:val="heading 4"/>
    <w:basedOn w:val="1"/>
    <w:next w:val="1"/>
    <w:link w:val="19"/>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link w:val="20"/>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link w:val="2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link w:val="22"/>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link w:val="23"/>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10">
    <w:name w:val="footer"/>
    <w:basedOn w:val="1"/>
    <w:link w:val="26"/>
    <w:semiHidden/>
    <w:unhideWhenUsed/>
    <w:qFormat/>
    <w:uiPriority w:val="99"/>
    <w:pPr>
      <w:tabs>
        <w:tab w:val="center" w:pos="4153"/>
        <w:tab w:val="right" w:pos="8306"/>
      </w:tabs>
      <w:snapToGrid w:val="0"/>
      <w:jc w:val="left"/>
    </w:pPr>
    <w:rPr>
      <w:sz w:val="18"/>
      <w:szCs w:val="18"/>
    </w:rPr>
  </w:style>
  <w:style w:type="paragraph" w:styleId="11">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itle"/>
    <w:basedOn w:val="1"/>
    <w:link w:val="24"/>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14">
    <w:name w:val="Hyperlink"/>
    <w:qFormat/>
    <w:uiPriority w:val="99"/>
    <w:rPr>
      <w:color w:val="000000"/>
      <w:u w:val="none"/>
    </w:rPr>
  </w:style>
  <w:style w:type="character" w:customStyle="1" w:styleId="16">
    <w:name w:val="标题 1 Char"/>
    <w:basedOn w:val="13"/>
    <w:link w:val="2"/>
    <w:qFormat/>
    <w:uiPriority w:val="0"/>
    <w:rPr>
      <w:b/>
      <w:bCs/>
      <w:kern w:val="44"/>
      <w:sz w:val="44"/>
      <w:szCs w:val="44"/>
    </w:rPr>
  </w:style>
  <w:style w:type="character" w:customStyle="1" w:styleId="17">
    <w:name w:val="标题 2 Char"/>
    <w:link w:val="3"/>
    <w:qFormat/>
    <w:uiPriority w:val="9"/>
    <w:rPr>
      <w:rFonts w:ascii="Arial" w:hAnsi="Arial" w:eastAsia="黑体"/>
      <w:bCs/>
      <w:kern w:val="2"/>
      <w:sz w:val="32"/>
      <w:szCs w:val="32"/>
      <w:lang w:val="en-US" w:eastAsia="zh-CN" w:bidi="ar-SA"/>
    </w:rPr>
  </w:style>
  <w:style w:type="character" w:customStyle="1" w:styleId="18">
    <w:name w:val="标题 3 Char"/>
    <w:link w:val="4"/>
    <w:qFormat/>
    <w:uiPriority w:val="0"/>
    <w:rPr>
      <w:rFonts w:ascii="Times New Roman" w:hAnsi="Times New Roman" w:eastAsia="黑体"/>
      <w:bCs/>
      <w:sz w:val="24"/>
      <w:szCs w:val="32"/>
    </w:rPr>
  </w:style>
  <w:style w:type="character" w:customStyle="1" w:styleId="19">
    <w:name w:val="标题 4 Char"/>
    <w:basedOn w:val="13"/>
    <w:link w:val="5"/>
    <w:qFormat/>
    <w:uiPriority w:val="0"/>
    <w:rPr>
      <w:rFonts w:ascii="Arial" w:hAnsi="Arial" w:eastAsia="黑体"/>
      <w:b/>
      <w:bCs/>
      <w:kern w:val="2"/>
      <w:sz w:val="28"/>
      <w:szCs w:val="28"/>
    </w:rPr>
  </w:style>
  <w:style w:type="character" w:customStyle="1" w:styleId="20">
    <w:name w:val="标题 6 Char"/>
    <w:basedOn w:val="13"/>
    <w:link w:val="6"/>
    <w:qFormat/>
    <w:uiPriority w:val="0"/>
    <w:rPr>
      <w:rFonts w:ascii="Arial" w:hAnsi="Arial" w:eastAsia="黑体"/>
      <w:b/>
      <w:bCs/>
      <w:sz w:val="24"/>
      <w:szCs w:val="24"/>
    </w:rPr>
  </w:style>
  <w:style w:type="character" w:customStyle="1" w:styleId="21">
    <w:name w:val="标题 7 Char"/>
    <w:basedOn w:val="13"/>
    <w:link w:val="7"/>
    <w:qFormat/>
    <w:uiPriority w:val="0"/>
    <w:rPr>
      <w:b/>
      <w:bCs/>
      <w:sz w:val="24"/>
      <w:szCs w:val="24"/>
    </w:rPr>
  </w:style>
  <w:style w:type="character" w:customStyle="1" w:styleId="22">
    <w:name w:val="标题 8 Char"/>
    <w:basedOn w:val="13"/>
    <w:link w:val="8"/>
    <w:qFormat/>
    <w:uiPriority w:val="0"/>
    <w:rPr>
      <w:rFonts w:ascii="Arial" w:hAnsi="Arial" w:eastAsia="黑体"/>
      <w:sz w:val="24"/>
      <w:szCs w:val="24"/>
    </w:rPr>
  </w:style>
  <w:style w:type="character" w:customStyle="1" w:styleId="23">
    <w:name w:val="标题 9 Char"/>
    <w:basedOn w:val="13"/>
    <w:link w:val="9"/>
    <w:qFormat/>
    <w:uiPriority w:val="0"/>
    <w:rPr>
      <w:rFonts w:ascii="Arial" w:hAnsi="Arial" w:eastAsia="黑体"/>
      <w:sz w:val="21"/>
      <w:szCs w:val="21"/>
    </w:rPr>
  </w:style>
  <w:style w:type="character" w:customStyle="1" w:styleId="24">
    <w:name w:val="标题 Char"/>
    <w:basedOn w:val="13"/>
    <w:link w:val="12"/>
    <w:qFormat/>
    <w:uiPriority w:val="0"/>
    <w:rPr>
      <w:rFonts w:ascii="Arial" w:hAnsi="Arial"/>
      <w:b/>
      <w:sz w:val="32"/>
    </w:rPr>
  </w:style>
  <w:style w:type="character" w:customStyle="1" w:styleId="25">
    <w:name w:val="页眉 Char"/>
    <w:basedOn w:val="13"/>
    <w:link w:val="11"/>
    <w:semiHidden/>
    <w:qFormat/>
    <w:uiPriority w:val="99"/>
    <w:rPr>
      <w:kern w:val="2"/>
      <w:sz w:val="18"/>
      <w:szCs w:val="18"/>
    </w:rPr>
  </w:style>
  <w:style w:type="character" w:customStyle="1" w:styleId="26">
    <w:name w:val="页脚 Char"/>
    <w:basedOn w:val="13"/>
    <w:link w:val="10"/>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2395</Characters>
  <Lines>19</Lines>
  <Paragraphs>5</Paragraphs>
  <TotalTime>4</TotalTime>
  <ScaleCrop>false</ScaleCrop>
  <LinksUpToDate>false</LinksUpToDate>
  <CharactersWithSpaces>2810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2018-03-19T02:35:00Z</dcterms:created>
  <dc:creator>Administrator</dc:creator>
  <cp:lastModifiedBy>Administrator</cp:lastModifiedBy>
  <cp:lastPrinted>2019-02-20T08:54:15Z</cp:lastPrinted>
  <dcterms:modified xsi:type="dcterms:W3CDTF">2019-02-20T08:55:37Z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