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C8" w:rsidRPr="00400DC8" w:rsidRDefault="00D05593" w:rsidP="00400DC8">
      <w:pPr>
        <w:pStyle w:val="a6"/>
        <w:spacing w:before="400" w:after="400" w:line="0" w:lineRule="atLeast"/>
        <w:ind w:left="227" w:firstLine="0"/>
        <w:rPr>
          <w:rFonts w:ascii="Times New Roman" w:eastAsia="方正小标宋_GBK"/>
          <w:noProof/>
          <w:spacing w:val="18"/>
          <w:w w:val="62"/>
          <w:sz w:val="124"/>
          <w:szCs w:val="124"/>
        </w:rPr>
      </w:pPr>
      <w:r>
        <w:rPr>
          <w:rFonts w:ascii="Times New Roman" w:eastAsia="方正小标宋_GBK" w:hint="eastAsia"/>
          <w:spacing w:val="18"/>
          <w:w w:val="62"/>
          <w:sz w:val="124"/>
          <w:szCs w:val="124"/>
        </w:rPr>
        <w:t>顾山</w:t>
      </w:r>
      <w:r w:rsidR="00400DC8" w:rsidRPr="00400DC8">
        <w:rPr>
          <w:rFonts w:ascii="Times New Roman" w:eastAsia="方正小标宋_GBK" w:hint="eastAsia"/>
          <w:spacing w:val="18"/>
          <w:w w:val="62"/>
          <w:sz w:val="124"/>
          <w:szCs w:val="124"/>
        </w:rPr>
        <w:t>镇</w:t>
      </w:r>
      <w:r w:rsidR="00400DC8" w:rsidRPr="00400DC8">
        <w:rPr>
          <w:rFonts w:ascii="Times New Roman" w:eastAsia="方正小标宋_GBK"/>
          <w:spacing w:val="18"/>
          <w:w w:val="62"/>
          <w:sz w:val="124"/>
          <w:szCs w:val="124"/>
        </w:rPr>
        <w:t>人民政府文件</w:t>
      </w:r>
    </w:p>
    <w:p w:rsidR="00D759A1" w:rsidRPr="00724A95" w:rsidRDefault="00D759A1" w:rsidP="00D759A1">
      <w:pPr>
        <w:spacing w:beforeLines="50" w:line="640" w:lineRule="exact"/>
        <w:jc w:val="center"/>
        <w:rPr>
          <w:rFonts w:ascii="方正仿宋_GBK" w:eastAsia="方正仿宋_GBK" w:hAnsi="楷体" w:hint="eastAsia"/>
          <w:szCs w:val="32"/>
        </w:rPr>
      </w:pPr>
      <w:r w:rsidRPr="00724A95">
        <w:rPr>
          <w:rFonts w:ascii="方正仿宋_GBK" w:eastAsia="方正仿宋_GBK" w:hAnsi="楷体" w:hint="eastAsia"/>
          <w:szCs w:val="32"/>
        </w:rPr>
        <w:t>顾政发〔2018〕</w:t>
      </w:r>
      <w:r>
        <w:rPr>
          <w:rFonts w:ascii="方正仿宋_GBK" w:eastAsia="方正仿宋_GBK" w:hAnsi="楷体" w:hint="eastAsia"/>
          <w:szCs w:val="32"/>
        </w:rPr>
        <w:t>18</w:t>
      </w:r>
      <w:r w:rsidRPr="00724A95">
        <w:rPr>
          <w:rFonts w:ascii="方正仿宋_GBK" w:eastAsia="方正仿宋_GBK" w:hAnsi="楷体" w:hint="eastAsia"/>
          <w:szCs w:val="32"/>
        </w:rPr>
        <w:t>号</w:t>
      </w:r>
    </w:p>
    <w:p w:rsidR="00400DC8" w:rsidRDefault="00400DC8" w:rsidP="00400DC8">
      <w:pPr>
        <w:rPr>
          <w:rFonts w:hint="eastAsia"/>
        </w:rPr>
      </w:pPr>
      <w:r>
        <w:rPr>
          <w:rFonts w:hint="eastAsia"/>
          <w:noProof/>
          <w:szCs w:val="31"/>
        </w:rPr>
        <w:pict>
          <v:line id="_x0000_s1031" style="position:absolute;left:0;text-align:left;z-index:251657728" from="0,22.6pt" to="442.2pt,22.6pt" strokecolor="red" strokeweight="2.5pt"/>
        </w:pict>
      </w:r>
      <w:r w:rsidR="004117D6">
        <w:rPr>
          <w:rFonts w:hint="eastAsia"/>
        </w:rPr>
        <w:t xml:space="preserve">                            </w:t>
      </w:r>
    </w:p>
    <w:p w:rsidR="004117D6" w:rsidRDefault="004117D6" w:rsidP="00400DC8">
      <w:pPr>
        <w:rPr>
          <w:rFonts w:hint="eastAsia"/>
          <w:szCs w:val="31"/>
        </w:rPr>
      </w:pPr>
    </w:p>
    <w:p w:rsidR="00D759A1" w:rsidRDefault="00D759A1" w:rsidP="00D759A1">
      <w:pPr>
        <w:spacing w:line="640" w:lineRule="exact"/>
        <w:jc w:val="center"/>
        <w:rPr>
          <w:rFonts w:ascii="方正小标宋_GBK" w:eastAsia="方正小标宋_GBK" w:hAnsi="楷体" w:hint="eastAsia"/>
          <w:szCs w:val="32"/>
        </w:rPr>
      </w:pPr>
    </w:p>
    <w:p w:rsidR="00D759A1" w:rsidRDefault="00D759A1" w:rsidP="00D759A1">
      <w:pPr>
        <w:spacing w:line="640" w:lineRule="exact"/>
        <w:jc w:val="center"/>
        <w:rPr>
          <w:rFonts w:ascii="方正小标宋_GBK" w:eastAsia="方正小标宋_GBK" w:hAnsi="楷体"/>
          <w:sz w:val="44"/>
          <w:szCs w:val="44"/>
        </w:rPr>
      </w:pPr>
      <w:r>
        <w:rPr>
          <w:rFonts w:ascii="方正小标宋_GBK" w:eastAsia="方正小标宋_GBK" w:hAnsi="楷体" w:hint="eastAsia"/>
          <w:sz w:val="44"/>
          <w:szCs w:val="44"/>
        </w:rPr>
        <w:t>顾山镇环境信访突出问题</w:t>
      </w:r>
    </w:p>
    <w:p w:rsidR="00D759A1" w:rsidRDefault="00D759A1" w:rsidP="00D759A1">
      <w:pPr>
        <w:spacing w:line="640" w:lineRule="exact"/>
        <w:jc w:val="center"/>
        <w:rPr>
          <w:rFonts w:ascii="方正小标宋_GBK" w:eastAsia="方正小标宋_GBK" w:hAnsi="楷体"/>
          <w:sz w:val="44"/>
          <w:szCs w:val="44"/>
        </w:rPr>
      </w:pPr>
      <w:r>
        <w:rPr>
          <w:rFonts w:ascii="方正小标宋_GBK" w:eastAsia="方正小标宋_GBK" w:hAnsi="楷体" w:hint="eastAsia"/>
          <w:sz w:val="44"/>
          <w:szCs w:val="44"/>
        </w:rPr>
        <w:t>专项整治百日行动方案</w:t>
      </w:r>
    </w:p>
    <w:p w:rsidR="00D759A1" w:rsidRDefault="00D759A1" w:rsidP="00D759A1">
      <w:pPr>
        <w:spacing w:line="590" w:lineRule="exact"/>
        <w:rPr>
          <w:rFonts w:ascii="方正仿宋_GBK" w:eastAsia="方正仿宋_GBK" w:hAnsi="楷体" w:hint="eastAsia"/>
          <w:szCs w:val="28"/>
        </w:rPr>
      </w:pPr>
    </w:p>
    <w:p w:rsidR="00D759A1" w:rsidRDefault="00D759A1" w:rsidP="00D759A1">
      <w:pPr>
        <w:spacing w:line="590" w:lineRule="exact"/>
        <w:rPr>
          <w:rFonts w:ascii="方正仿宋_GBK" w:eastAsia="方正仿宋_GBK" w:hAnsi="楷体"/>
          <w:szCs w:val="28"/>
        </w:rPr>
      </w:pPr>
      <w:r>
        <w:rPr>
          <w:rFonts w:ascii="方正仿宋_GBK" w:eastAsia="方正仿宋_GBK" w:hAnsi="楷体" w:hint="eastAsia"/>
          <w:szCs w:val="28"/>
        </w:rPr>
        <w:t>各村（社区）、相关单位、机关各部门：</w:t>
      </w:r>
    </w:p>
    <w:p w:rsidR="00D759A1" w:rsidRDefault="00D759A1" w:rsidP="00D759A1">
      <w:pPr>
        <w:spacing w:line="590" w:lineRule="exact"/>
        <w:ind w:firstLineChars="200" w:firstLine="640"/>
        <w:rPr>
          <w:rFonts w:ascii="方正仿宋_GBK" w:eastAsia="方正仿宋_GBK" w:hAnsi="楷体"/>
          <w:szCs w:val="28"/>
        </w:rPr>
      </w:pPr>
      <w:r>
        <w:rPr>
          <w:rFonts w:ascii="方正仿宋_GBK" w:eastAsia="方正仿宋_GBK" w:hAnsi="楷体" w:hint="eastAsia"/>
          <w:szCs w:val="28"/>
        </w:rPr>
        <w:t>为了切实维护群众合法环境权益，从源头上预防化解各类隐患，遏制环境信访问题和矛盾纠纷反弹，不断提高环境信访矛盾纠纷调处成功率和群众满意度，努力实现全镇环境信访总量及赴京到省越级上访总量稳步下降，结合我镇实际，制定本工作方案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黑体_GBK" w:hAnsi="Times New Roman" w:cs="宋体"/>
          <w:kern w:val="0"/>
          <w:szCs w:val="32"/>
        </w:rPr>
      </w:pPr>
      <w:r>
        <w:rPr>
          <w:rFonts w:ascii="Times New Roman" w:eastAsia="方正黑体_GBK" w:hAnsi="黑体" w:cs="宋体" w:hint="eastAsia"/>
          <w:kern w:val="0"/>
          <w:szCs w:val="32"/>
        </w:rPr>
        <w:t>一、指导思想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仿宋_GBK" w:hAnsi="Times New Roman" w:cs="宋体" w:hint="eastAsia"/>
          <w:kern w:val="0"/>
          <w:szCs w:val="32"/>
        </w:rPr>
        <w:t>以习近平新时代中国特色社会主义生态文明观为指导，牢固树立“以人民为中心”的发展理念，紧盯与人民群众联系最紧密、最直接的环境问题，以解决问题、化解矛盾，维护群</w:t>
      </w:r>
      <w:r>
        <w:rPr>
          <w:rFonts w:ascii="Times New Roman" w:eastAsia="方正仿宋_GBK" w:hAnsi="Times New Roman" w:cs="宋体" w:hint="eastAsia"/>
          <w:kern w:val="0"/>
          <w:szCs w:val="32"/>
        </w:rPr>
        <w:lastRenderedPageBreak/>
        <w:t>众合法环境权益为重点，将群众环境信访问题诉求在当地、解决在当前，根据省、无锡市、江阴市和上级部门对信访工作的部署要求，以中央环保督察、省环保督察、“</w:t>
      </w:r>
      <w:r>
        <w:rPr>
          <w:rFonts w:ascii="Times New Roman" w:eastAsia="方正仿宋_GBK" w:hAnsi="Times New Roman" w:cs="宋体"/>
          <w:kern w:val="0"/>
          <w:szCs w:val="32"/>
        </w:rPr>
        <w:t>263</w:t>
      </w:r>
      <w:r>
        <w:rPr>
          <w:rFonts w:ascii="Times New Roman" w:eastAsia="方正仿宋_GBK" w:hAnsi="Times New Roman" w:cs="宋体" w:hint="eastAsia"/>
          <w:kern w:val="0"/>
          <w:szCs w:val="32"/>
        </w:rPr>
        <w:t>”专项行动等交办信访问题和环境信访突出问题为重点，以各属地村（社区）为责任主体，按照“三到位一处理”的信访工作原则，着力开展环境信访突出问题专项整治百日行动，畅通环境信访渠道，规范环境信访秩序，健全信访调处机制，加大环境执法力度，解决突出环境问题，保障人民群众环境权益，有效维护环境秩序，为高水平全面建成小康社会和建设“美丽顾山”营造和谐稳定发展环境。</w:t>
      </w:r>
    </w:p>
    <w:p w:rsidR="00D759A1" w:rsidRDefault="00D759A1" w:rsidP="00D759A1">
      <w:pPr>
        <w:pStyle w:val="a7"/>
        <w:widowControl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黑体_GBK" w:hAnsi="Times New Roman" w:cs="AdobeHeitiStd-Regular"/>
        </w:rPr>
      </w:pPr>
      <w:r>
        <w:rPr>
          <w:rFonts w:ascii="Times New Roman" w:eastAsia="方正黑体_GBK" w:hAnsi="黑体" w:cs="AdobeHeitiStd-Regular" w:hint="eastAsia"/>
        </w:rPr>
        <w:t>二、工作目标</w:t>
      </w:r>
    </w:p>
    <w:p w:rsidR="00D759A1" w:rsidRDefault="00D759A1" w:rsidP="00D759A1">
      <w:pPr>
        <w:pStyle w:val="a7"/>
        <w:widowControl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以压降环境信访总量和解决突出环境信访为目标，围绕中央、省环保督察交办环境信访问题，通过法定途径分类处理环境信访诉求，夯实网格化环境监管与信访调处责任，强化突出环境信访问题排查与整治，确保</w:t>
      </w:r>
      <w:r>
        <w:rPr>
          <w:rFonts w:ascii="Times New Roman" w:hAnsi="Times New Roman"/>
        </w:rPr>
        <w:t>2018</w:t>
      </w:r>
      <w:r>
        <w:rPr>
          <w:rFonts w:ascii="Times New Roman" w:hAnsi="Times New Roman" w:hint="eastAsia"/>
        </w:rPr>
        <w:t>年完成“全镇环境信访总量至少下降</w:t>
      </w:r>
      <w:r>
        <w:rPr>
          <w:rFonts w:ascii="Times New Roman" w:hAnsi="Times New Roman"/>
        </w:rPr>
        <w:t>30%</w:t>
      </w:r>
      <w:r>
        <w:rPr>
          <w:rFonts w:ascii="Times New Roman" w:hAnsi="Times New Roman" w:hint="eastAsia"/>
        </w:rPr>
        <w:t>以上，越级赴京到省环境信访总量至少下降</w:t>
      </w: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5</w:t>
      </w:r>
      <w:r>
        <w:rPr>
          <w:rFonts w:ascii="Times New Roman" w:hAnsi="Times New Roman"/>
        </w:rPr>
        <w:t>%</w:t>
      </w:r>
      <w:r>
        <w:rPr>
          <w:rFonts w:ascii="Times New Roman" w:hAnsi="Times New Roman" w:hint="eastAsia"/>
        </w:rPr>
        <w:t>以上”的最低目标，全镇各板块信访整治要能快则快、应处尽处，实现全镇域环境信访全面压降，不发生因环境问题造成的群体性事件和个人极端事件。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（一）化解一批环境信访突出问题。</w:t>
      </w:r>
      <w:r>
        <w:rPr>
          <w:rFonts w:ascii="Times New Roman" w:eastAsia="方正仿宋_GBK" w:hAnsi="Times New Roman" w:cs="宋体" w:hint="eastAsia"/>
          <w:kern w:val="0"/>
          <w:szCs w:val="32"/>
        </w:rPr>
        <w:t>梳理突出问题，集中摸排调查，集中制定方案、集中包案解决；稳控重点群体，对以环境诉求为表、其他诉求为里、活动频繁人数较多的利</w:t>
      </w:r>
      <w:r>
        <w:rPr>
          <w:rFonts w:ascii="Times New Roman" w:eastAsia="方正仿宋_GBK" w:hAnsi="Times New Roman" w:cs="宋体" w:hint="eastAsia"/>
          <w:kern w:val="0"/>
          <w:szCs w:val="32"/>
        </w:rPr>
        <w:lastRenderedPageBreak/>
        <w:t>益诉求群体，由属地村（社区）进行整体稳控；转化重点人员，对各类缠访闹访、持续匿名信访、重复进京赴省上访以及行为偏激、精神偏执的上访人员，由属地村（社区）按照“一人一策”要求，全方位开展教育、疏导、帮扶、转化工作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（二）推行一批切实管用的有效制度。</w:t>
      </w:r>
      <w:r>
        <w:rPr>
          <w:rFonts w:ascii="Times New Roman" w:eastAsia="方正仿宋_GBK" w:hAnsi="Times New Roman" w:cs="宋体" w:hint="eastAsia"/>
          <w:kern w:val="0"/>
          <w:szCs w:val="32"/>
        </w:rPr>
        <w:t>通过开展专项行动，积极探索推行一批切实精准有效的方法、手段、措施，落实和建立环境信访有奖举报制度、班子领导包案制度、带案下访制度、限期交办制度、工作督查制度、企业环境信用评价降级制度、环境执法和公安司法联动制度、信访“销号”制度等相关制度，全面落实环境网格化监管，突出属地主导、部门配合的模式，进一步落实镇党委、政府主要负责人每月“环境信访日活动”，彻底解决重访、缠访矛盾隐患。</w:t>
      </w:r>
    </w:p>
    <w:p w:rsidR="00D759A1" w:rsidRDefault="00D759A1" w:rsidP="00D759A1">
      <w:pPr>
        <w:pStyle w:val="a7"/>
        <w:widowControl w:val="0"/>
        <w:spacing w:before="0" w:beforeAutospacing="0" w:after="0" w:afterAutospacing="0" w:line="590" w:lineRule="exact"/>
        <w:ind w:firstLineChars="200" w:firstLine="640"/>
        <w:jc w:val="both"/>
        <w:rPr>
          <w:rFonts w:ascii="Times New Roman" w:eastAsia="方正黑体_GBK" w:hAnsi="Times New Roman"/>
        </w:rPr>
      </w:pPr>
      <w:r>
        <w:rPr>
          <w:rFonts w:ascii="Times New Roman" w:eastAsia="方正黑体_GBK" w:hAnsi="黑体" w:hint="eastAsia"/>
        </w:rPr>
        <w:t>三、实施步骤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（一）动员部署阶段（</w:t>
      </w:r>
      <w:r>
        <w:rPr>
          <w:rFonts w:ascii="Times New Roman" w:eastAsia="方正楷体_GBK" w:hAnsi="Times New Roman" w:cs="宋体"/>
          <w:kern w:val="0"/>
          <w:szCs w:val="32"/>
        </w:rPr>
        <w:t>6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/>
          <w:kern w:val="0"/>
          <w:szCs w:val="32"/>
        </w:rPr>
        <w:t>1</w:t>
      </w:r>
      <w:r>
        <w:rPr>
          <w:rFonts w:ascii="Times New Roman" w:eastAsia="方正楷体_GBK" w:hAnsi="Times New Roman" w:cs="宋体" w:hint="eastAsia"/>
          <w:kern w:val="0"/>
          <w:szCs w:val="32"/>
        </w:rPr>
        <w:t>日至</w:t>
      </w:r>
      <w:r>
        <w:rPr>
          <w:rFonts w:ascii="Times New Roman" w:eastAsia="方正楷体_GBK" w:hAnsi="Times New Roman" w:cs="宋体"/>
          <w:kern w:val="0"/>
          <w:szCs w:val="32"/>
        </w:rPr>
        <w:t>6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 w:hint="eastAsia"/>
          <w:kern w:val="0"/>
          <w:szCs w:val="32"/>
        </w:rPr>
        <w:t>7</w:t>
      </w:r>
      <w:r>
        <w:rPr>
          <w:rFonts w:ascii="Times New Roman" w:eastAsia="方正楷体_GBK" w:hAnsi="Times New Roman" w:cs="宋体" w:hint="eastAsia"/>
          <w:kern w:val="0"/>
          <w:szCs w:val="32"/>
        </w:rPr>
        <w:t>日）。</w:t>
      </w:r>
      <w:r>
        <w:rPr>
          <w:rFonts w:ascii="Times New Roman" w:eastAsia="方正仿宋_GBK" w:hAnsi="Times New Roman" w:cs="宋体" w:hint="eastAsia"/>
          <w:kern w:val="0"/>
          <w:szCs w:val="32"/>
        </w:rPr>
        <w:t>结合中央、省环境保护督察工作，成立顾山镇环境信访突出问题专项整治百日行动领导小组，由镇主要领导任组长、分管领导任副组长，各村（社区）及相关部门为主要成员单位，领导小组办公室设在镇综合执法局。组织开展动员活动，下发顾山镇环境信访突出问题专项整治百日行动工作方案，确定全镇整治工作重点和相关工作任务。各村（社区）也需成立相应工作机构，明确整治工作方案和工作任务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（二）全面梳理排查阶段（</w:t>
      </w:r>
      <w:r>
        <w:rPr>
          <w:rFonts w:ascii="Times New Roman" w:eastAsia="方正楷体_GBK" w:hAnsi="Times New Roman" w:cs="宋体"/>
          <w:kern w:val="0"/>
          <w:szCs w:val="32"/>
        </w:rPr>
        <w:t>6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 w:hint="eastAsia"/>
          <w:kern w:val="0"/>
          <w:szCs w:val="32"/>
        </w:rPr>
        <w:t>7</w:t>
      </w:r>
      <w:r>
        <w:rPr>
          <w:rFonts w:ascii="Times New Roman" w:eastAsia="方正楷体_GBK" w:hAnsi="Times New Roman" w:cs="宋体" w:hint="eastAsia"/>
          <w:kern w:val="0"/>
          <w:szCs w:val="32"/>
        </w:rPr>
        <w:t>日至</w:t>
      </w:r>
      <w:r>
        <w:rPr>
          <w:rFonts w:ascii="Times New Roman" w:eastAsia="方正楷体_GBK" w:hAnsi="Times New Roman" w:cs="宋体"/>
          <w:kern w:val="0"/>
          <w:szCs w:val="32"/>
        </w:rPr>
        <w:t>6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/>
          <w:kern w:val="0"/>
          <w:szCs w:val="32"/>
        </w:rPr>
        <w:t>15</w:t>
      </w:r>
      <w:r>
        <w:rPr>
          <w:rFonts w:ascii="Times New Roman" w:eastAsia="方正楷体_GBK" w:hAnsi="Times New Roman" w:cs="宋体" w:hint="eastAsia"/>
          <w:kern w:val="0"/>
          <w:szCs w:val="32"/>
        </w:rPr>
        <w:t>日）。</w:t>
      </w:r>
      <w:r>
        <w:rPr>
          <w:rFonts w:ascii="Times New Roman" w:eastAsia="方正仿宋_GBK" w:hAnsi="Times New Roman" w:cs="宋体" w:hint="eastAsia"/>
          <w:kern w:val="0"/>
          <w:szCs w:val="32"/>
        </w:rPr>
        <w:t>全</w:t>
      </w:r>
      <w:r>
        <w:rPr>
          <w:rFonts w:ascii="Times New Roman" w:eastAsia="方正仿宋_GBK" w:hAnsi="Times New Roman" w:cs="宋体" w:hint="eastAsia"/>
          <w:kern w:val="0"/>
          <w:szCs w:val="32"/>
        </w:rPr>
        <w:lastRenderedPageBreak/>
        <w:t>镇对全部环境信访和环境信访突出问题开展深入细致的滚动排查，尤其针对突出环境信访问题，逐件按诱因、属地、责任单位、涉及人数、重点人员、事态发展预测等要素登记建档，为落实责任、跟踪督办和集中化解打好基础。镇环保部门要对</w:t>
      </w:r>
      <w:r>
        <w:rPr>
          <w:rFonts w:ascii="Times New Roman" w:eastAsia="方正仿宋_GBK" w:hAnsi="Times New Roman" w:cs="宋体"/>
          <w:kern w:val="0"/>
          <w:szCs w:val="32"/>
        </w:rPr>
        <w:t>2017</w:t>
      </w:r>
      <w:r>
        <w:rPr>
          <w:rFonts w:ascii="Times New Roman" w:eastAsia="方正仿宋_GBK" w:hAnsi="Times New Roman" w:cs="宋体" w:hint="eastAsia"/>
          <w:kern w:val="0"/>
          <w:szCs w:val="32"/>
        </w:rPr>
        <w:t>年以来到部去省信访进行全面梳理，对环境信访突出问题逐个进行复查，列出清单，逐个包案给党政领导，确保停诉息访。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（三）集中化解阶段（</w:t>
      </w:r>
      <w:r>
        <w:rPr>
          <w:rFonts w:ascii="Times New Roman" w:eastAsia="方正楷体_GBK" w:hAnsi="Times New Roman" w:cs="宋体"/>
          <w:kern w:val="0"/>
          <w:szCs w:val="32"/>
        </w:rPr>
        <w:t>6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/>
          <w:kern w:val="0"/>
          <w:szCs w:val="32"/>
        </w:rPr>
        <w:t>16</w:t>
      </w:r>
      <w:r>
        <w:rPr>
          <w:rFonts w:ascii="Times New Roman" w:eastAsia="方正楷体_GBK" w:hAnsi="Times New Roman" w:cs="宋体" w:hint="eastAsia"/>
          <w:kern w:val="0"/>
          <w:szCs w:val="32"/>
        </w:rPr>
        <w:t>日至</w:t>
      </w:r>
      <w:r>
        <w:rPr>
          <w:rFonts w:ascii="Times New Roman" w:eastAsia="方正楷体_GBK" w:hAnsi="Times New Roman" w:cs="宋体"/>
          <w:kern w:val="0"/>
          <w:szCs w:val="32"/>
        </w:rPr>
        <w:t>8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/>
          <w:kern w:val="0"/>
          <w:szCs w:val="32"/>
        </w:rPr>
        <w:t>15</w:t>
      </w:r>
      <w:r>
        <w:rPr>
          <w:rFonts w:ascii="Times New Roman" w:eastAsia="方正楷体_GBK" w:hAnsi="Times New Roman" w:cs="宋体" w:hint="eastAsia"/>
          <w:kern w:val="0"/>
          <w:szCs w:val="32"/>
        </w:rPr>
        <w:t>日）。</w:t>
      </w:r>
      <w:r>
        <w:rPr>
          <w:rFonts w:ascii="Times New Roman" w:eastAsia="方正仿宋_GBK" w:hAnsi="Times New Roman" w:cs="宋体" w:hint="eastAsia"/>
          <w:kern w:val="0"/>
          <w:szCs w:val="32"/>
        </w:rPr>
        <w:t>对排查出的环境信访突出问题，明确责任，集中化解，做到“三个到位”，即工作责任到位、化解措施到位、问题解决到位，重点重复信访要属地村（社区）主要负责人亲自调处督办，严格落实“销号”制度。镇相关职能部门要选取典型信访案件进行直接查办，联合查办。各村（社区）环境信访突出问题集中化解情况和机制创新情况，于</w:t>
      </w:r>
      <w:r>
        <w:rPr>
          <w:rFonts w:ascii="Times New Roman" w:eastAsia="方正仿宋_GBK" w:hAnsi="Times New Roman" w:cs="宋体"/>
          <w:kern w:val="0"/>
          <w:szCs w:val="32"/>
        </w:rPr>
        <w:t>8</w:t>
      </w:r>
      <w:r>
        <w:rPr>
          <w:rFonts w:ascii="Times New Roman" w:eastAsia="方正仿宋_GBK" w:hAnsi="Times New Roman" w:cs="宋体" w:hint="eastAsia"/>
          <w:kern w:val="0"/>
          <w:szCs w:val="32"/>
        </w:rPr>
        <w:t>月</w:t>
      </w:r>
      <w:r>
        <w:rPr>
          <w:rFonts w:ascii="Times New Roman" w:eastAsia="方正仿宋_GBK" w:hAnsi="Times New Roman" w:cs="宋体"/>
          <w:kern w:val="0"/>
          <w:szCs w:val="32"/>
        </w:rPr>
        <w:t>15</w:t>
      </w:r>
      <w:r>
        <w:rPr>
          <w:rFonts w:ascii="Times New Roman" w:eastAsia="方正仿宋_GBK" w:hAnsi="Times New Roman" w:cs="宋体" w:hint="eastAsia"/>
          <w:kern w:val="0"/>
          <w:szCs w:val="32"/>
        </w:rPr>
        <w:t>日前书面报镇领导小组办公室。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（四）督查总结阶段（</w:t>
      </w:r>
      <w:r>
        <w:rPr>
          <w:rFonts w:ascii="Times New Roman" w:eastAsia="方正楷体_GBK" w:hAnsi="Times New Roman" w:cs="宋体"/>
          <w:kern w:val="0"/>
          <w:szCs w:val="32"/>
        </w:rPr>
        <w:t>8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/>
          <w:kern w:val="0"/>
          <w:szCs w:val="32"/>
        </w:rPr>
        <w:t>16</w:t>
      </w:r>
      <w:r>
        <w:rPr>
          <w:rFonts w:ascii="Times New Roman" w:eastAsia="方正楷体_GBK" w:hAnsi="Times New Roman" w:cs="宋体" w:hint="eastAsia"/>
          <w:kern w:val="0"/>
          <w:szCs w:val="32"/>
        </w:rPr>
        <w:t>日至</w:t>
      </w:r>
      <w:r>
        <w:rPr>
          <w:rFonts w:ascii="Times New Roman" w:eastAsia="方正楷体_GBK" w:hAnsi="Times New Roman" w:cs="宋体"/>
          <w:kern w:val="0"/>
          <w:szCs w:val="32"/>
        </w:rPr>
        <w:t>9</w:t>
      </w:r>
      <w:r>
        <w:rPr>
          <w:rFonts w:ascii="Times New Roman" w:eastAsia="方正楷体_GBK" w:hAnsi="Times New Roman" w:cs="宋体" w:hint="eastAsia"/>
          <w:kern w:val="0"/>
          <w:szCs w:val="32"/>
        </w:rPr>
        <w:t>月</w:t>
      </w:r>
      <w:r>
        <w:rPr>
          <w:rFonts w:ascii="Times New Roman" w:eastAsia="方正楷体_GBK" w:hAnsi="Times New Roman" w:cs="宋体"/>
          <w:kern w:val="0"/>
          <w:szCs w:val="32"/>
        </w:rPr>
        <w:t>15</w:t>
      </w:r>
      <w:r>
        <w:rPr>
          <w:rFonts w:ascii="Times New Roman" w:eastAsia="方正楷体_GBK" w:hAnsi="Times New Roman" w:cs="宋体" w:hint="eastAsia"/>
          <w:kern w:val="0"/>
          <w:szCs w:val="32"/>
        </w:rPr>
        <w:t>日）。</w:t>
      </w:r>
      <w:r>
        <w:rPr>
          <w:rFonts w:ascii="Times New Roman" w:eastAsia="方正仿宋_GBK" w:hAnsi="Times New Roman" w:cs="宋体" w:hint="eastAsia"/>
          <w:kern w:val="0"/>
          <w:szCs w:val="32"/>
        </w:rPr>
        <w:t>开展环境信访突出问题专项整治工作专项督查，采取听取汇报、查阅资料、座谈质询、实地检查、现场监测等方式，深入企业进行检查，深入群众调查，督查各村（社区）专项整治工作成效；落实常态化工作机制，实现“三化”即矛盾排查常态化、解决问题机制化、工作措施规范化，建立信访受理办理和环境矛盾纠纷排查化解工作的长效机制，检查各村（社区）“三</w:t>
      </w:r>
      <w:r>
        <w:rPr>
          <w:rFonts w:ascii="Times New Roman" w:eastAsia="方正仿宋_GBK" w:hAnsi="Times New Roman" w:cs="宋体" w:hint="eastAsia"/>
          <w:kern w:val="0"/>
          <w:szCs w:val="32"/>
        </w:rPr>
        <w:lastRenderedPageBreak/>
        <w:t>化”制度和长效机制建立情况，总结百日行动开展情况，发布督查通报。</w:t>
      </w:r>
    </w:p>
    <w:p w:rsidR="00D759A1" w:rsidRDefault="00D759A1" w:rsidP="00D759A1">
      <w:pPr>
        <w:autoSpaceDE w:val="0"/>
        <w:autoSpaceDN w:val="0"/>
        <w:adjustRightInd w:val="0"/>
        <w:spacing w:line="590" w:lineRule="exact"/>
        <w:ind w:firstLineChars="200" w:firstLine="640"/>
        <w:rPr>
          <w:rFonts w:ascii="Times New Roman" w:eastAsia="方正黑体_GBK" w:hAnsi="Times New Roman"/>
          <w:kern w:val="0"/>
          <w:szCs w:val="32"/>
        </w:rPr>
      </w:pPr>
      <w:r>
        <w:rPr>
          <w:rFonts w:ascii="Times New Roman" w:eastAsia="方正黑体_GBK" w:hAnsi="黑体" w:hint="eastAsia"/>
          <w:kern w:val="0"/>
          <w:szCs w:val="32"/>
        </w:rPr>
        <w:t>四、组织保障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（一）提高认识，精心组织。</w:t>
      </w:r>
      <w:r>
        <w:rPr>
          <w:rFonts w:ascii="Times New Roman" w:eastAsia="方正仿宋_GBK" w:hAnsi="Times New Roman" w:cs="宋体" w:hint="eastAsia"/>
          <w:kern w:val="0"/>
          <w:szCs w:val="32"/>
        </w:rPr>
        <w:t>开展环境信访突出问题专项整治百日行动，是前期中央、省环保督察等环保工作的延续，是确保全镇环境生态文明建设和社会稳定的迫切需要，是坚持以人民为中心、促进社会公平正义的实际行动。各</w:t>
      </w:r>
      <w:r>
        <w:rPr>
          <w:rFonts w:eastAsia="方正仿宋_GBK" w:hint="eastAsia"/>
        </w:rPr>
        <w:t>村（社区）</w:t>
      </w:r>
      <w:r>
        <w:rPr>
          <w:rFonts w:ascii="Times New Roman" w:eastAsia="方正仿宋_GBK" w:hAnsi="Times New Roman" w:cs="宋体" w:hint="eastAsia"/>
          <w:kern w:val="0"/>
          <w:szCs w:val="32"/>
        </w:rPr>
        <w:t>各部门要把专项行动作为检验学习贯彻十九大精神成效的一把尺子，作为检验干部“四个意识”强不强、担当精神足不足、为民情怀深不深的“试金石”，用十九大精神统一思想和行动，指导化解矛盾、维护稳定的具体实践，推动专项行动各项措施落到实处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（二）建强队伍，协调配合。</w:t>
      </w:r>
      <w:r>
        <w:rPr>
          <w:rFonts w:ascii="Times New Roman" w:eastAsia="方正仿宋_GBK" w:hAnsi="Times New Roman" w:cs="宋体" w:hint="eastAsia"/>
          <w:kern w:val="0"/>
          <w:szCs w:val="32"/>
        </w:rPr>
        <w:t>加强属地环保队伍建设，夯实网格化环境监管与信访调处责任，建立健全镇环保信访信息员制度，配合属地网格化监管，重点信访区域配备信访信息员，增强发现环境信访问题的及时性、准确性。全面落实</w:t>
      </w:r>
      <w:r>
        <w:rPr>
          <w:rFonts w:ascii="Times New Roman" w:eastAsia="方正仿宋_GBK" w:hAnsi="Times New Roman" w:cs="宋体"/>
          <w:kern w:val="0"/>
          <w:szCs w:val="32"/>
        </w:rPr>
        <w:t>24</w:t>
      </w:r>
      <w:r>
        <w:rPr>
          <w:rFonts w:ascii="Times New Roman" w:eastAsia="方正仿宋_GBK" w:hAnsi="Times New Roman" w:cs="宋体" w:hint="eastAsia"/>
          <w:kern w:val="0"/>
          <w:szCs w:val="32"/>
        </w:rPr>
        <w:t>小时环境信访接报及网格化巡查和值班制度，做到“三个第一”，即第一时间联系信访人，第一时间到达现场，第一时间开展现场调处。强化村（社区）及镇综合执法局、派出所等部门之间的联动配合，及时就地化解环境信访矛盾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（三）加强指导，夯实责任。</w:t>
      </w:r>
      <w:r>
        <w:rPr>
          <w:rFonts w:ascii="Times New Roman" w:eastAsia="方正仿宋_GBK" w:hAnsi="Times New Roman" w:cs="宋体" w:hint="eastAsia"/>
          <w:kern w:val="0"/>
          <w:szCs w:val="32"/>
        </w:rPr>
        <w:t>按照“属地管理、部门配合”和“谁主管、谁负责”的原则，严格落实村（社区）的属地责任、</w:t>
      </w:r>
      <w:r>
        <w:rPr>
          <w:rFonts w:ascii="Times New Roman" w:eastAsia="方正仿宋_GBK" w:hAnsi="Times New Roman" w:cs="宋体" w:hint="eastAsia"/>
          <w:kern w:val="0"/>
          <w:szCs w:val="32"/>
        </w:rPr>
        <w:lastRenderedPageBreak/>
        <w:t>相关部门的环保监管责任和企业的主体责任，所有上级交办环境信访问题，都要逐个落实班子领导包案，明确分工负责人。对于</w:t>
      </w:r>
      <w:r>
        <w:rPr>
          <w:rFonts w:ascii="Times New Roman" w:eastAsia="方正仿宋_GBK" w:hAnsi="Times New Roman" w:cs="宋体"/>
          <w:kern w:val="0"/>
          <w:szCs w:val="32"/>
        </w:rPr>
        <w:t>2018</w:t>
      </w:r>
      <w:r>
        <w:rPr>
          <w:rFonts w:ascii="Times New Roman" w:eastAsia="方正仿宋_GBK" w:hAnsi="Times New Roman" w:cs="宋体" w:hint="eastAsia"/>
          <w:kern w:val="0"/>
          <w:szCs w:val="32"/>
        </w:rPr>
        <w:t>年到部去省和上级交办重点环境信访问题，要全面实行镇领导牵头包案，包推动化解，包停诉息访，包做教育疏导和人员稳定工作，并依法按政策解决好群众合理诉求。各村（社区）和相关职能部门要积极配合，抓好工作落实，切实解决一批环境信访问题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（四）强化执法，严查严办。</w:t>
      </w:r>
      <w:r>
        <w:rPr>
          <w:rFonts w:ascii="Times New Roman" w:eastAsia="方正仿宋_GBK" w:hAnsi="Times New Roman" w:cs="宋体" w:hint="eastAsia"/>
          <w:kern w:val="0"/>
          <w:szCs w:val="32"/>
        </w:rPr>
        <w:t>涉及环境信访调处的相关职能部门要加强执法监管，对到部去省和上级交办环境信访问题，要做到准点、准时、全面调查，涉及违法行为的要从重、从严、从快处理，严查严办，坚决打击和遏制环境违法行为，处理一批违法企业和人员，全面提升全市环境监管能力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spacing w:val="3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（五）挂账销号，确保到位。</w:t>
      </w:r>
      <w:r>
        <w:rPr>
          <w:rFonts w:ascii="Times New Roman" w:eastAsia="方正仿宋_GBK" w:hAnsi="Times New Roman" w:cs="宋体" w:hint="eastAsia"/>
          <w:spacing w:val="3"/>
          <w:kern w:val="0"/>
          <w:szCs w:val="32"/>
        </w:rPr>
        <w:t>建立到部去省环境信访镇级编号交办制度，落实镇领导包案制度。无锡市级及以下环境信访由属地自行编号，落实属地班子领导包案制度。相关领导要走进一线基层，开展信访调处，限时办理，推动环境信访化解工作，落实信访“销号”，确保停诉息访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（六）压实责任，铁腕治污。</w:t>
      </w:r>
      <w:r>
        <w:rPr>
          <w:rFonts w:ascii="Times New Roman" w:eastAsia="方正仿宋_GBK" w:hAnsi="Times New Roman" w:cs="宋体" w:hint="eastAsia"/>
          <w:kern w:val="0"/>
          <w:szCs w:val="32"/>
        </w:rPr>
        <w:t>压实企业主体责任，突出落实企业环保工作的主体责任，在全镇工业企业中全面开展“三有三无”达标管理活动，环保信用评价为绿色蓝色的企业必须是“三有三无”达标企业。中央、省级环保督察未销号企业及</w:t>
      </w:r>
      <w:r>
        <w:rPr>
          <w:rFonts w:ascii="Times New Roman" w:eastAsia="方正仿宋_GBK" w:hAnsi="Times New Roman" w:cs="宋体" w:hint="eastAsia"/>
          <w:kern w:val="0"/>
          <w:szCs w:val="32"/>
        </w:rPr>
        <w:lastRenderedPageBreak/>
        <w:t>省部级重点重复信访、整改不力的企业不能评为绿色蓝色企业。全面推进工业企业环保信息自行主动公开制度，强化工业企业自测、自证守法。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（七）督查督办，严明奖惩。</w:t>
      </w:r>
      <w:r>
        <w:rPr>
          <w:rFonts w:ascii="Times New Roman" w:eastAsia="方正仿宋_GBK" w:hAnsi="Times New Roman" w:cs="宋体" w:hint="eastAsia"/>
          <w:kern w:val="0"/>
          <w:szCs w:val="32"/>
        </w:rPr>
        <w:t>加大督查督办力度，适时通报专项行动开展情况，对环境信访问题突出、增幅较大、进京赴省上访久拖不决、环境信访问题解决不力的属地村（社区）和相关领导开展专项督办，分析原因、查找问题，推动责任落实、工作落实。对于领导不重视、责任不落实、工作不到位以及环境信访突出问题化解工作进展缓慢、成效不明显的，视情约谈属地村（社区）主要领导；环境信访问题严重的，要进行重点管理、责任追究，并将环境信访工作情况纳入年度考核，重点重复信访化解不力和到部去省信访不降反升的属地村（社区），年终实行“一票否决”取消评优。各村（社区）也要将环保信访调处工作列入年度工作考核。</w:t>
      </w:r>
    </w:p>
    <w:p w:rsidR="00D759A1" w:rsidRDefault="00D759A1" w:rsidP="00D759A1">
      <w:pPr>
        <w:spacing w:line="590" w:lineRule="exact"/>
        <w:ind w:firstLineChars="200" w:firstLine="640"/>
        <w:rPr>
          <w:rFonts w:ascii="Times New Roman" w:eastAsia="方正仿宋_GBK" w:hAnsi="Times New Roman" w:cs="宋体" w:hint="eastAsia"/>
          <w:kern w:val="0"/>
          <w:szCs w:val="32"/>
        </w:rPr>
      </w:pPr>
      <w:r>
        <w:rPr>
          <w:rFonts w:ascii="Times New Roman" w:eastAsia="方正楷体_GBK" w:hAnsi="Times New Roman" w:cs="宋体" w:hint="eastAsia"/>
          <w:kern w:val="0"/>
          <w:szCs w:val="32"/>
        </w:rPr>
        <w:t>（八）广泛宣传，形成氛围。</w:t>
      </w:r>
      <w:r>
        <w:rPr>
          <w:rFonts w:ascii="Times New Roman" w:eastAsia="方正仿宋_GBK" w:hAnsi="Times New Roman" w:cs="宋体" w:hint="eastAsia"/>
          <w:kern w:val="0"/>
          <w:szCs w:val="32"/>
        </w:rPr>
        <w:t>专项行动开展期间，各村（社区）及相关部门要充分利用电视、广播、报纸、互联网等新闻媒体，做好环境信息公开，开展宣传教育活动，营造全社会高度关注、广泛支持环保的良好氛围，要向社会及时公布专项活动的进展情况，定时公开曝光一批重点环境信访突出问题和责任单位，落实奖励一批环境信访举报问题属实的群众，推行环境信访有奖举报制度，积极引导企业增强环境污染防治的主动性和自觉性，引导群众依法依规信访、就</w:t>
      </w:r>
      <w:r>
        <w:rPr>
          <w:rFonts w:ascii="Times New Roman" w:eastAsia="方正仿宋_GBK" w:hAnsi="Times New Roman" w:cs="宋体" w:hint="eastAsia"/>
          <w:kern w:val="0"/>
          <w:szCs w:val="32"/>
        </w:rPr>
        <w:lastRenderedPageBreak/>
        <w:t>地投诉，推动各地切实解决群众身边的突出环境问题和压降环境信访。</w:t>
      </w:r>
    </w:p>
    <w:p w:rsidR="00D759A1" w:rsidRDefault="00D759A1" w:rsidP="00D759A1">
      <w:pPr>
        <w:spacing w:line="590" w:lineRule="exact"/>
        <w:ind w:firstLineChars="200" w:firstLine="640"/>
        <w:jc w:val="left"/>
        <w:rPr>
          <w:rFonts w:ascii="方正仿宋_GBK" w:eastAsia="方正仿宋_GBK" w:hint="eastAsia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 xml:space="preserve">　　　　　　　　</w:t>
      </w:r>
    </w:p>
    <w:p w:rsidR="00D759A1" w:rsidRPr="00724A95" w:rsidRDefault="00D759A1" w:rsidP="00D759A1">
      <w:pPr>
        <w:spacing w:line="590" w:lineRule="exact"/>
        <w:ind w:firstLineChars="200" w:firstLine="640"/>
        <w:jc w:val="left"/>
        <w:rPr>
          <w:rFonts w:ascii="方正仿宋_GBK" w:eastAsia="方正仿宋_GBK" w:hint="eastAsia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 xml:space="preserve">　　　　　　　　　　　　　　</w:t>
      </w:r>
      <w:r w:rsidRPr="00724A95">
        <w:rPr>
          <w:rFonts w:ascii="方正仿宋_GBK" w:eastAsia="方正仿宋_GBK" w:hint="eastAsia"/>
          <w:kern w:val="0"/>
          <w:szCs w:val="32"/>
        </w:rPr>
        <w:t>江阴市顾山镇人民政府</w:t>
      </w:r>
    </w:p>
    <w:p w:rsidR="00D759A1" w:rsidRPr="00724A95" w:rsidRDefault="00D759A1" w:rsidP="00D759A1">
      <w:pPr>
        <w:spacing w:line="590" w:lineRule="exact"/>
        <w:ind w:firstLineChars="250" w:firstLine="800"/>
        <w:rPr>
          <w:rFonts w:ascii="方正仿宋_GBK" w:eastAsia="方正仿宋_GBK" w:hint="eastAsia"/>
          <w:kern w:val="0"/>
          <w:szCs w:val="32"/>
        </w:rPr>
      </w:pPr>
      <w:r>
        <w:rPr>
          <w:rFonts w:ascii="方正仿宋_GBK" w:eastAsia="方正仿宋_GBK" w:hint="eastAsia"/>
          <w:kern w:val="0"/>
          <w:szCs w:val="32"/>
        </w:rPr>
        <w:t xml:space="preserve">　　　　　　　　　　　　　　　　</w:t>
      </w:r>
      <w:r w:rsidRPr="00724A95">
        <w:rPr>
          <w:rFonts w:ascii="方正仿宋_GBK" w:eastAsia="方正仿宋_GBK" w:hint="eastAsia"/>
          <w:kern w:val="0"/>
          <w:szCs w:val="32"/>
        </w:rPr>
        <w:t>2018年6月</w:t>
      </w:r>
      <w:r>
        <w:rPr>
          <w:rFonts w:ascii="方正仿宋_GBK" w:eastAsia="方正仿宋_GBK" w:hint="eastAsia"/>
          <w:kern w:val="0"/>
          <w:szCs w:val="32"/>
        </w:rPr>
        <w:t>7</w:t>
      </w:r>
      <w:r w:rsidRPr="00724A95">
        <w:rPr>
          <w:rFonts w:ascii="方正仿宋_GBK" w:eastAsia="方正仿宋_GBK" w:hint="eastAsia"/>
          <w:kern w:val="0"/>
          <w:szCs w:val="32"/>
        </w:rPr>
        <w:t>日</w:t>
      </w:r>
    </w:p>
    <w:p w:rsidR="00400DC8" w:rsidRDefault="00400DC8" w:rsidP="00400DC8">
      <w:pPr>
        <w:rPr>
          <w:rFonts w:hint="eastAsia"/>
          <w:szCs w:val="31"/>
        </w:rPr>
      </w:pPr>
    </w:p>
    <w:p w:rsidR="00400DC8" w:rsidRDefault="00400DC8" w:rsidP="00400DC8">
      <w:pPr>
        <w:rPr>
          <w:rFonts w:hint="eastAsia"/>
          <w:szCs w:val="31"/>
        </w:rPr>
      </w:pPr>
    </w:p>
    <w:p w:rsidR="00400DC8" w:rsidRPr="00400DC8" w:rsidRDefault="00400DC8" w:rsidP="00400DC8">
      <w:pPr>
        <w:rPr>
          <w:rFonts w:hint="eastAsia"/>
          <w:szCs w:val="31"/>
        </w:rPr>
      </w:pPr>
    </w:p>
    <w:sectPr w:rsidR="00400DC8" w:rsidRPr="00400DC8" w:rsidSect="00400DC8">
      <w:footerReference w:type="even" r:id="rId6"/>
      <w:footerReference w:type="default" r:id="rId7"/>
      <w:pgSz w:w="11906" w:h="16838" w:code="9"/>
      <w:pgMar w:top="1985" w:right="1644" w:bottom="1304" w:left="1814" w:header="1134" w:footer="1304" w:gutter="0"/>
      <w:cols w:space="425"/>
      <w:docGrid w:linePitch="564" w:charSpace="-37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DBC" w:rsidRDefault="007B1DBC" w:rsidP="002C0605">
      <w:r>
        <w:separator/>
      </w:r>
    </w:p>
  </w:endnote>
  <w:endnote w:type="continuationSeparator" w:id="1">
    <w:p w:rsidR="007B1DBC" w:rsidRDefault="007B1DBC" w:rsidP="002C0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8" w:rsidRPr="00513563" w:rsidRDefault="00B80EF8" w:rsidP="00513563">
    <w:pPr>
      <w:pStyle w:val="a4"/>
      <w:ind w:leftChars="100" w:left="320"/>
      <w:rPr>
        <w:rFonts w:ascii="Times New Roman" w:hAnsi="Times New Roman" w:hint="eastAsia"/>
        <w:sz w:val="28"/>
        <w:szCs w:val="28"/>
      </w:rPr>
    </w:pPr>
    <w:r>
      <w:rPr>
        <w:rFonts w:ascii="Times New Roman" w:hAnsi="Times New Roman" w:hint="eastAsia"/>
        <w:kern w:val="0"/>
        <w:sz w:val="28"/>
        <w:szCs w:val="28"/>
      </w:rPr>
      <w:t>—</w:t>
    </w:r>
    <w:r w:rsidRPr="00513563">
      <w:rPr>
        <w:rFonts w:ascii="Times New Roman" w:hAnsi="Times New Roman"/>
        <w:kern w:val="0"/>
        <w:sz w:val="28"/>
        <w:szCs w:val="28"/>
      </w:rPr>
      <w:t xml:space="preserve"> </w:t>
    </w:r>
    <w:r w:rsidRPr="00513563">
      <w:rPr>
        <w:rFonts w:ascii="Times New Roman" w:hAnsi="Times New Roman"/>
        <w:kern w:val="0"/>
        <w:sz w:val="28"/>
        <w:szCs w:val="28"/>
      </w:rPr>
      <w:fldChar w:fldCharType="begin"/>
    </w:r>
    <w:r w:rsidRPr="00513563">
      <w:rPr>
        <w:rFonts w:ascii="Times New Roman" w:hAnsi="Times New Roman"/>
        <w:kern w:val="0"/>
        <w:sz w:val="28"/>
        <w:szCs w:val="28"/>
      </w:rPr>
      <w:instrText xml:space="preserve"> PAGE </w:instrText>
    </w:r>
    <w:r w:rsidRPr="00513563"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noProof/>
        <w:kern w:val="0"/>
        <w:sz w:val="28"/>
        <w:szCs w:val="28"/>
      </w:rPr>
      <w:t>8</w:t>
    </w:r>
    <w:r w:rsidRPr="00513563">
      <w:rPr>
        <w:rFonts w:ascii="Times New Roman" w:hAnsi="Times New Roman"/>
        <w:kern w:val="0"/>
        <w:sz w:val="28"/>
        <w:szCs w:val="28"/>
      </w:rPr>
      <w:fldChar w:fldCharType="end"/>
    </w:r>
    <w:r>
      <w:rPr>
        <w:rFonts w:ascii="Times New Roman" w:hAnsi="Times New Roman"/>
        <w:kern w:val="0"/>
        <w:sz w:val="28"/>
        <w:szCs w:val="28"/>
      </w:rPr>
      <w:t xml:space="preserve"> </w:t>
    </w:r>
    <w:r>
      <w:rPr>
        <w:rFonts w:ascii="Times New Roman" w:hAnsi="Times New Roman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F8" w:rsidRPr="00B80EF8" w:rsidRDefault="00B80EF8" w:rsidP="00B80EF8">
    <w:pPr>
      <w:pStyle w:val="a4"/>
      <w:jc w:val="center"/>
      <w:rPr>
        <w:rFonts w:ascii="Times New Roman" w:hAnsi="Times New Roman" w:hint="eastAsia"/>
        <w:sz w:val="28"/>
        <w:szCs w:val="28"/>
      </w:rPr>
    </w:pPr>
    <w:r w:rsidRPr="00B80EF8">
      <w:rPr>
        <w:rFonts w:ascii="Times New Roman" w:hAnsi="Times New Roman" w:hint="eastAsia"/>
        <w:kern w:val="0"/>
        <w:sz w:val="28"/>
        <w:szCs w:val="28"/>
      </w:rPr>
      <w:t>—</w:t>
    </w:r>
    <w:r w:rsidRPr="00B80EF8">
      <w:rPr>
        <w:rFonts w:ascii="Times New Roman" w:hAnsi="Times New Roman"/>
        <w:kern w:val="0"/>
        <w:sz w:val="28"/>
        <w:szCs w:val="28"/>
      </w:rPr>
      <w:t xml:space="preserve"> </w:t>
    </w:r>
    <w:r w:rsidRPr="00B80EF8">
      <w:rPr>
        <w:rFonts w:ascii="Times New Roman" w:hAnsi="Times New Roman"/>
        <w:kern w:val="0"/>
        <w:sz w:val="28"/>
        <w:szCs w:val="28"/>
      </w:rPr>
      <w:fldChar w:fldCharType="begin"/>
    </w:r>
    <w:r w:rsidRPr="00B80EF8">
      <w:rPr>
        <w:rFonts w:ascii="Times New Roman" w:hAnsi="Times New Roman"/>
        <w:kern w:val="0"/>
        <w:sz w:val="28"/>
        <w:szCs w:val="28"/>
      </w:rPr>
      <w:instrText xml:space="preserve"> PAGE </w:instrText>
    </w:r>
    <w:r w:rsidRPr="00B80EF8">
      <w:rPr>
        <w:rFonts w:ascii="Times New Roman" w:hAnsi="Times New Roman"/>
        <w:kern w:val="0"/>
        <w:sz w:val="28"/>
        <w:szCs w:val="28"/>
      </w:rPr>
      <w:fldChar w:fldCharType="separate"/>
    </w:r>
    <w:r w:rsidR="00D759A1">
      <w:rPr>
        <w:rFonts w:ascii="Times New Roman" w:hAnsi="Times New Roman"/>
        <w:noProof/>
        <w:kern w:val="0"/>
        <w:sz w:val="28"/>
        <w:szCs w:val="28"/>
      </w:rPr>
      <w:t>1</w:t>
    </w:r>
    <w:r w:rsidRPr="00B80EF8">
      <w:rPr>
        <w:rFonts w:ascii="Times New Roman" w:hAnsi="Times New Roman"/>
        <w:kern w:val="0"/>
        <w:sz w:val="28"/>
        <w:szCs w:val="28"/>
      </w:rPr>
      <w:fldChar w:fldCharType="end"/>
    </w:r>
    <w:r w:rsidRPr="00B80EF8">
      <w:rPr>
        <w:rFonts w:ascii="Times New Roman" w:hAnsi="Times New Roman"/>
        <w:kern w:val="0"/>
        <w:sz w:val="28"/>
        <w:szCs w:val="28"/>
      </w:rPr>
      <w:t xml:space="preserve"> </w:t>
    </w:r>
    <w:r w:rsidRPr="00B80EF8">
      <w:rPr>
        <w:rFonts w:ascii="Times New Roman" w:hAnsi="Times New Roman" w:hint="eastAsia"/>
        <w:kern w:val="0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DBC" w:rsidRDefault="007B1DBC" w:rsidP="002C0605">
      <w:r>
        <w:separator/>
      </w:r>
    </w:p>
  </w:footnote>
  <w:footnote w:type="continuationSeparator" w:id="1">
    <w:p w:rsidR="007B1DBC" w:rsidRDefault="007B1DBC" w:rsidP="002C0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51"/>
  <w:drawingGridVerticalSpacing w:val="282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5D0B"/>
    <w:rsid w:val="00006B67"/>
    <w:rsid w:val="00092A4F"/>
    <w:rsid w:val="000C316B"/>
    <w:rsid w:val="000E7780"/>
    <w:rsid w:val="000F7C99"/>
    <w:rsid w:val="00112CC2"/>
    <w:rsid w:val="00115DFC"/>
    <w:rsid w:val="00120525"/>
    <w:rsid w:val="001228ED"/>
    <w:rsid w:val="001250AE"/>
    <w:rsid w:val="00130457"/>
    <w:rsid w:val="00135F12"/>
    <w:rsid w:val="00137B44"/>
    <w:rsid w:val="001847A8"/>
    <w:rsid w:val="00207236"/>
    <w:rsid w:val="0021536A"/>
    <w:rsid w:val="00246F59"/>
    <w:rsid w:val="00255662"/>
    <w:rsid w:val="002928A2"/>
    <w:rsid w:val="002975DF"/>
    <w:rsid w:val="002C0605"/>
    <w:rsid w:val="002D66B8"/>
    <w:rsid w:val="002E2914"/>
    <w:rsid w:val="0031488A"/>
    <w:rsid w:val="0032759E"/>
    <w:rsid w:val="00327B43"/>
    <w:rsid w:val="0033584E"/>
    <w:rsid w:val="003555AB"/>
    <w:rsid w:val="003614F7"/>
    <w:rsid w:val="00364EFF"/>
    <w:rsid w:val="003A1AE1"/>
    <w:rsid w:val="003E3237"/>
    <w:rsid w:val="00400DC8"/>
    <w:rsid w:val="004117D6"/>
    <w:rsid w:val="0041678D"/>
    <w:rsid w:val="00420195"/>
    <w:rsid w:val="00427AC8"/>
    <w:rsid w:val="00460FBD"/>
    <w:rsid w:val="00480640"/>
    <w:rsid w:val="004A03AA"/>
    <w:rsid w:val="004F123E"/>
    <w:rsid w:val="004F2DCC"/>
    <w:rsid w:val="00513563"/>
    <w:rsid w:val="00521888"/>
    <w:rsid w:val="005346D4"/>
    <w:rsid w:val="00554B00"/>
    <w:rsid w:val="0058036B"/>
    <w:rsid w:val="00594042"/>
    <w:rsid w:val="005B24DB"/>
    <w:rsid w:val="005D4DC7"/>
    <w:rsid w:val="005D70CC"/>
    <w:rsid w:val="00601FF7"/>
    <w:rsid w:val="00612E58"/>
    <w:rsid w:val="00616365"/>
    <w:rsid w:val="00621B71"/>
    <w:rsid w:val="00631AAF"/>
    <w:rsid w:val="006479D6"/>
    <w:rsid w:val="006605C4"/>
    <w:rsid w:val="006715C7"/>
    <w:rsid w:val="00676C1A"/>
    <w:rsid w:val="00686DC3"/>
    <w:rsid w:val="006D27F8"/>
    <w:rsid w:val="006E6DE8"/>
    <w:rsid w:val="007158F2"/>
    <w:rsid w:val="00723F03"/>
    <w:rsid w:val="007246BB"/>
    <w:rsid w:val="007325A0"/>
    <w:rsid w:val="00756DDC"/>
    <w:rsid w:val="007676E9"/>
    <w:rsid w:val="007B0387"/>
    <w:rsid w:val="007B1DBC"/>
    <w:rsid w:val="007C0167"/>
    <w:rsid w:val="007C0E76"/>
    <w:rsid w:val="007E5A66"/>
    <w:rsid w:val="007F4AD0"/>
    <w:rsid w:val="007F7F38"/>
    <w:rsid w:val="00835E23"/>
    <w:rsid w:val="00886227"/>
    <w:rsid w:val="008B0EBE"/>
    <w:rsid w:val="008E1A17"/>
    <w:rsid w:val="008E28C3"/>
    <w:rsid w:val="00934F98"/>
    <w:rsid w:val="00955D0B"/>
    <w:rsid w:val="0096486B"/>
    <w:rsid w:val="0098645E"/>
    <w:rsid w:val="009C4BF1"/>
    <w:rsid w:val="009D690A"/>
    <w:rsid w:val="00A0486D"/>
    <w:rsid w:val="00A36BEF"/>
    <w:rsid w:val="00A4550A"/>
    <w:rsid w:val="00A873D3"/>
    <w:rsid w:val="00AD1A93"/>
    <w:rsid w:val="00AD306F"/>
    <w:rsid w:val="00AD44AD"/>
    <w:rsid w:val="00B158F9"/>
    <w:rsid w:val="00B418A1"/>
    <w:rsid w:val="00B73D5D"/>
    <w:rsid w:val="00B80EF8"/>
    <w:rsid w:val="00B9113C"/>
    <w:rsid w:val="00BB5A87"/>
    <w:rsid w:val="00BE0304"/>
    <w:rsid w:val="00C266BB"/>
    <w:rsid w:val="00C64AB6"/>
    <w:rsid w:val="00C906D1"/>
    <w:rsid w:val="00CB5FFC"/>
    <w:rsid w:val="00CD12FE"/>
    <w:rsid w:val="00CD55B6"/>
    <w:rsid w:val="00CF053E"/>
    <w:rsid w:val="00D039E0"/>
    <w:rsid w:val="00D05593"/>
    <w:rsid w:val="00D11364"/>
    <w:rsid w:val="00D2077B"/>
    <w:rsid w:val="00D654B1"/>
    <w:rsid w:val="00D759A1"/>
    <w:rsid w:val="00DD0DEF"/>
    <w:rsid w:val="00DD1D43"/>
    <w:rsid w:val="00DE2356"/>
    <w:rsid w:val="00DE5F85"/>
    <w:rsid w:val="00E10923"/>
    <w:rsid w:val="00E53F55"/>
    <w:rsid w:val="00E560F6"/>
    <w:rsid w:val="00E822AA"/>
    <w:rsid w:val="00EF4CA6"/>
    <w:rsid w:val="00F468D7"/>
    <w:rsid w:val="00F7154D"/>
    <w:rsid w:val="00F75E5C"/>
    <w:rsid w:val="00F95511"/>
    <w:rsid w:val="00FB2E99"/>
    <w:rsid w:val="00FC16E4"/>
    <w:rsid w:val="00FD188D"/>
    <w:rsid w:val="00FE7A6E"/>
    <w:rsid w:val="00FF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85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2C06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2C0605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0FBD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460FBD"/>
    <w:rPr>
      <w:kern w:val="2"/>
      <w:sz w:val="18"/>
      <w:szCs w:val="18"/>
    </w:rPr>
  </w:style>
  <w:style w:type="paragraph" w:customStyle="1" w:styleId="a6">
    <w:name w:val="文头"/>
    <w:basedOn w:val="a"/>
    <w:rsid w:val="00400DC8"/>
    <w:pPr>
      <w:tabs>
        <w:tab w:val="left" w:pos="6663"/>
      </w:tabs>
      <w:autoSpaceDE w:val="0"/>
      <w:autoSpaceDN w:val="0"/>
      <w:snapToGrid w:val="0"/>
      <w:spacing w:before="40" w:after="800" w:line="1640" w:lineRule="atLeast"/>
      <w:ind w:left="511" w:right="227" w:hanging="284"/>
      <w:jc w:val="distribute"/>
    </w:pPr>
    <w:rPr>
      <w:rFonts w:ascii="汉鼎简大宋" w:eastAsia="汉鼎简大宋" w:hAnsi="Times New Roman"/>
      <w:b/>
      <w:snapToGrid w:val="0"/>
      <w:color w:val="FF0000"/>
      <w:w w:val="50"/>
      <w:kern w:val="0"/>
      <w:sz w:val="136"/>
      <w:szCs w:val="20"/>
    </w:rPr>
  </w:style>
  <w:style w:type="paragraph" w:styleId="a7">
    <w:name w:val="Normal (Web)"/>
    <w:basedOn w:val="a"/>
    <w:rsid w:val="00D759A1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543</Words>
  <Characters>3097</Characters>
  <Application>Microsoft Office Word</Application>
  <DocSecurity>0</DocSecurity>
  <Lines>25</Lines>
  <Paragraphs>7</Paragraphs>
  <ScaleCrop>false</ScaleCrop>
  <Company>Microsoft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祝塘镇人民政府文件</dc:title>
  <dc:creator>admin</dc:creator>
  <cp:lastModifiedBy>吴斌</cp:lastModifiedBy>
  <cp:revision>2</cp:revision>
  <cp:lastPrinted>2014-09-29T06:47:00Z</cp:lastPrinted>
  <dcterms:created xsi:type="dcterms:W3CDTF">2019-01-03T00:16:00Z</dcterms:created>
  <dcterms:modified xsi:type="dcterms:W3CDTF">2019-01-03T00:16:00Z</dcterms:modified>
</cp:coreProperties>
</file>