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3E" w:rsidRDefault="0023283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高新区聚焦创新高质量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打好创新主攻仗</w:t>
      </w:r>
    </w:p>
    <w:p w:rsidR="0023283E" w:rsidRDefault="0023283E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23283E" w:rsidRPr="008E235C" w:rsidRDefault="0023283E" w:rsidP="008E235C">
      <w:pPr>
        <w:spacing w:line="50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 w:rsidRPr="008E235C">
        <w:rPr>
          <w:rFonts w:ascii="方正黑体_GBK" w:eastAsia="方正黑体_GBK" w:hAnsi="Times New Roman" w:hint="eastAsia"/>
          <w:sz w:val="28"/>
          <w:szCs w:val="28"/>
        </w:rPr>
        <w:t>一是打造“创新企业</w:t>
      </w:r>
      <w:r w:rsidRPr="008E235C">
        <w:rPr>
          <w:rFonts w:ascii="方正黑体_GBK" w:eastAsia="方正黑体_GBK" w:hAnsi="Times New Roman"/>
          <w:sz w:val="28"/>
          <w:szCs w:val="28"/>
        </w:rPr>
        <w:t>+</w:t>
      </w:r>
      <w:r w:rsidRPr="008E235C">
        <w:rPr>
          <w:rFonts w:ascii="方正黑体_GBK" w:eastAsia="方正黑体_GBK" w:hAnsi="Times New Roman" w:hint="eastAsia"/>
          <w:sz w:val="28"/>
          <w:szCs w:val="28"/>
        </w:rPr>
        <w:t>新兴产业”高效益的科技创新体系。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加速科技成果转化，确保大中型企业研发机构建成覆盖率年内超过</w:t>
      </w:r>
      <w:r w:rsidRPr="008E235C">
        <w:rPr>
          <w:rFonts w:ascii="Times New Roman" w:eastAsia="方正仿宋_GBK" w:hAnsi="Times New Roman"/>
          <w:sz w:val="28"/>
          <w:szCs w:val="28"/>
        </w:rPr>
        <w:t>90%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，确保到</w:t>
      </w:r>
      <w:r w:rsidRPr="008E235C">
        <w:rPr>
          <w:rFonts w:ascii="Times New Roman" w:eastAsia="方正仿宋_GBK" w:hAnsi="Times New Roman"/>
          <w:sz w:val="28"/>
          <w:szCs w:val="28"/>
        </w:rPr>
        <w:t>2020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年高新技术企业数量实现倍增。制定出台战略性新兴产业三年行动计划，重点围绕人工智能、机器人、未来网络等前瞻领域和新兴领域，掌握一批拥有自主知识产权的创新成果。</w:t>
      </w:r>
    </w:p>
    <w:p w:rsidR="0023283E" w:rsidRPr="008E235C" w:rsidRDefault="0023283E" w:rsidP="008E235C">
      <w:pPr>
        <w:spacing w:line="50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 w:rsidRPr="008E235C">
        <w:rPr>
          <w:rFonts w:ascii="方正黑体_GBK" w:eastAsia="方正黑体_GBK" w:hAnsi="Times New Roman" w:hint="eastAsia"/>
          <w:sz w:val="28"/>
          <w:szCs w:val="28"/>
        </w:rPr>
        <w:t>二是打造“孵化器</w:t>
      </w:r>
      <w:r w:rsidRPr="008E235C">
        <w:rPr>
          <w:rFonts w:ascii="方正黑体_GBK" w:eastAsia="方正黑体_GBK" w:hAnsi="Times New Roman"/>
          <w:sz w:val="28"/>
          <w:szCs w:val="28"/>
        </w:rPr>
        <w:t>+</w:t>
      </w:r>
      <w:r w:rsidRPr="008E235C">
        <w:rPr>
          <w:rFonts w:ascii="方正黑体_GBK" w:eastAsia="方正黑体_GBK" w:hAnsi="Times New Roman" w:hint="eastAsia"/>
          <w:sz w:val="28"/>
          <w:szCs w:val="28"/>
        </w:rPr>
        <w:t>研究院”全方位的科技创新平台。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构建“技术孵化</w:t>
      </w:r>
      <w:r w:rsidRPr="008E235C">
        <w:rPr>
          <w:rFonts w:ascii="Times New Roman" w:eastAsia="方正仿宋_GBK" w:hAnsi="Times New Roman"/>
          <w:sz w:val="28"/>
          <w:szCs w:val="28"/>
        </w:rPr>
        <w:t>—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项目加速</w:t>
      </w:r>
      <w:r w:rsidRPr="008E235C">
        <w:rPr>
          <w:rFonts w:ascii="Times New Roman" w:eastAsia="方正仿宋_GBK" w:hAnsi="Times New Roman"/>
          <w:sz w:val="28"/>
          <w:szCs w:val="28"/>
        </w:rPr>
        <w:t>—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企业成长”的全流程成果转化服务路径。建好</w:t>
      </w:r>
      <w:r w:rsidRPr="008E235C">
        <w:rPr>
          <w:rFonts w:ascii="Times New Roman" w:eastAsia="方正仿宋_GBK" w:hAnsi="Times New Roman"/>
          <w:sz w:val="28"/>
          <w:szCs w:val="28"/>
        </w:rPr>
        <w:t>2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家产业技术创新战略联盟和</w:t>
      </w:r>
      <w:r w:rsidRPr="008E235C">
        <w:rPr>
          <w:rFonts w:ascii="Times New Roman" w:eastAsia="方正仿宋_GBK" w:hAnsi="Times New Roman"/>
          <w:sz w:val="28"/>
          <w:szCs w:val="28"/>
        </w:rPr>
        <w:t>2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家产业技术研究院，加快推进国澄军民融合产业研究院、江阴金属材料创新研究院和</w:t>
      </w:r>
      <w:r w:rsidRPr="008E235C">
        <w:rPr>
          <w:rFonts w:ascii="Times New Roman" w:eastAsia="方正仿宋_GBK" w:hAnsi="Times New Roman"/>
          <w:sz w:val="28"/>
          <w:szCs w:val="28"/>
        </w:rPr>
        <w:t>PNP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（江阴）全球高端制造及新能源加速中心建设，不断突破制约产业高端发展的关键核心技术。</w:t>
      </w:r>
    </w:p>
    <w:p w:rsidR="0023283E" w:rsidRPr="008E235C" w:rsidRDefault="0023283E" w:rsidP="008E235C">
      <w:pPr>
        <w:spacing w:line="50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 w:rsidRPr="008E235C">
        <w:rPr>
          <w:rFonts w:ascii="方正黑体_GBK" w:eastAsia="方正黑体_GBK" w:hAnsi="Times New Roman" w:hint="eastAsia"/>
          <w:sz w:val="28"/>
          <w:szCs w:val="28"/>
        </w:rPr>
        <w:t>三是打造“高科技人才</w:t>
      </w:r>
      <w:r w:rsidRPr="008E235C">
        <w:rPr>
          <w:rFonts w:ascii="方正黑体_GBK" w:eastAsia="方正黑体_GBK" w:hAnsi="Times New Roman"/>
          <w:sz w:val="28"/>
          <w:szCs w:val="28"/>
        </w:rPr>
        <w:t>+</w:t>
      </w:r>
      <w:r w:rsidRPr="008E235C">
        <w:rPr>
          <w:rFonts w:ascii="方正黑体_GBK" w:eastAsia="方正黑体_GBK" w:hAnsi="Times New Roman" w:hint="eastAsia"/>
          <w:sz w:val="28"/>
          <w:szCs w:val="28"/>
        </w:rPr>
        <w:t>高技能人才”多层次的科技创新队伍。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招引更多高层次创新创业人才和团队，力争到</w:t>
      </w:r>
      <w:r w:rsidRPr="008E235C">
        <w:rPr>
          <w:rFonts w:ascii="Times New Roman" w:eastAsia="方正仿宋_GBK" w:hAnsi="Times New Roman"/>
          <w:sz w:val="28"/>
          <w:szCs w:val="28"/>
        </w:rPr>
        <w:t>2020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年，全区高层次人才队伍突破万人。建立高技能人才培育机制，鼓励企业培养一批重点产业、重要领域、核心技术方面的技能人才，造就一批本土化的具有卓越才能的高级技师。</w:t>
      </w:r>
    </w:p>
    <w:p w:rsidR="0023283E" w:rsidRDefault="0023283E" w:rsidP="008E235C">
      <w:pPr>
        <w:spacing w:line="50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 w:rsidRPr="008E235C">
        <w:rPr>
          <w:rFonts w:ascii="方正黑体_GBK" w:eastAsia="方正黑体_GBK" w:hAnsi="Times New Roman" w:hint="eastAsia"/>
          <w:sz w:val="28"/>
          <w:szCs w:val="28"/>
        </w:rPr>
        <w:t>四是打造“科技金融</w:t>
      </w:r>
      <w:r w:rsidRPr="008E235C">
        <w:rPr>
          <w:rFonts w:ascii="方正黑体_GBK" w:eastAsia="方正黑体_GBK" w:hAnsi="Times New Roman"/>
          <w:sz w:val="28"/>
          <w:szCs w:val="28"/>
        </w:rPr>
        <w:t>+</w:t>
      </w:r>
      <w:r w:rsidRPr="008E235C">
        <w:rPr>
          <w:rFonts w:ascii="方正黑体_GBK" w:eastAsia="方正黑体_GBK" w:hAnsi="Times New Roman" w:hint="eastAsia"/>
          <w:sz w:val="28"/>
          <w:szCs w:val="28"/>
        </w:rPr>
        <w:t>政策体系”一站式的科技创新生态。</w:t>
      </w:r>
      <w:bookmarkStart w:id="0" w:name="_GoBack"/>
      <w:bookmarkEnd w:id="0"/>
      <w:r w:rsidRPr="008E235C">
        <w:rPr>
          <w:rFonts w:ascii="方正仿宋_GBK" w:eastAsia="方正仿宋_GBK" w:hint="eastAsia"/>
          <w:sz w:val="28"/>
          <w:szCs w:val="28"/>
        </w:rPr>
        <w:t>每年安排自创区专项资金，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为科技创新插上金融的翅膀。深化科技领域“放管服”改革，变“等企业咨询”为“送政策上门”，变“窗口期受理”为“培育库管理”，变“申报后审核”为“申报前辅导”；完善创新创业一体化广场，为各类人才的创新创业提供全面优质的服务。</w:t>
      </w:r>
    </w:p>
    <w:p w:rsidR="0023283E" w:rsidRDefault="0023283E" w:rsidP="008E235C">
      <w:pPr>
        <w:spacing w:line="50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</w:p>
    <w:p w:rsidR="0023283E" w:rsidRPr="008E235C" w:rsidRDefault="0023283E" w:rsidP="008E235C">
      <w:pPr>
        <w:spacing w:line="500" w:lineRule="exact"/>
        <w:ind w:firstLineChars="200" w:firstLine="3168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 xml:space="preserve">                                </w:t>
      </w:r>
      <w:r>
        <w:rPr>
          <w:rFonts w:ascii="Times New Roman" w:eastAsia="方正仿宋_GBK" w:hAnsi="Times New Roman" w:hint="eastAsia"/>
          <w:sz w:val="28"/>
          <w:szCs w:val="28"/>
        </w:rPr>
        <w:t>江阴高新区党政办公室</w:t>
      </w:r>
    </w:p>
    <w:p w:rsidR="0023283E" w:rsidRPr="008E235C" w:rsidRDefault="0023283E" w:rsidP="008E235C">
      <w:pPr>
        <w:spacing w:line="500" w:lineRule="exact"/>
        <w:ind w:firstLineChars="1900" w:firstLine="31680"/>
        <w:rPr>
          <w:rFonts w:ascii="Times New Roman" w:eastAsia="方正仿宋_GBK" w:hAnsi="Times New Roman"/>
          <w:sz w:val="28"/>
          <w:szCs w:val="28"/>
        </w:rPr>
      </w:pPr>
      <w:r w:rsidRPr="008E235C">
        <w:rPr>
          <w:rFonts w:ascii="Times New Roman" w:eastAsia="方正仿宋_GBK" w:hAnsi="Times New Roman"/>
          <w:sz w:val="28"/>
          <w:szCs w:val="28"/>
        </w:rPr>
        <w:t>2018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年</w:t>
      </w:r>
      <w:r w:rsidRPr="008E235C">
        <w:rPr>
          <w:rFonts w:ascii="Times New Roman" w:eastAsia="方正仿宋_GBK" w:hAnsi="Times New Roman"/>
          <w:sz w:val="28"/>
          <w:szCs w:val="28"/>
        </w:rPr>
        <w:t>10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月</w:t>
      </w:r>
      <w:r w:rsidRPr="008E235C">
        <w:rPr>
          <w:rFonts w:ascii="Times New Roman" w:eastAsia="方正仿宋_GBK" w:hAnsi="Times New Roman"/>
          <w:sz w:val="28"/>
          <w:szCs w:val="28"/>
        </w:rPr>
        <w:t>22</w:t>
      </w:r>
      <w:r w:rsidRPr="008E235C">
        <w:rPr>
          <w:rFonts w:ascii="Times New Roman" w:eastAsia="方正仿宋_GBK" w:hAnsi="Times New Roman" w:hint="eastAsia"/>
          <w:sz w:val="28"/>
          <w:szCs w:val="28"/>
        </w:rPr>
        <w:t>日</w:t>
      </w:r>
    </w:p>
    <w:sectPr w:rsidR="0023283E" w:rsidRPr="008E235C" w:rsidSect="00E03959">
      <w:footerReference w:type="default" r:id="rId6"/>
      <w:pgSz w:w="11906" w:h="16838"/>
      <w:pgMar w:top="198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3E" w:rsidRDefault="0023283E" w:rsidP="00E03959">
      <w:r>
        <w:separator/>
      </w:r>
    </w:p>
  </w:endnote>
  <w:endnote w:type="continuationSeparator" w:id="0">
    <w:p w:rsidR="0023283E" w:rsidRDefault="0023283E" w:rsidP="00E0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仿宋_GBK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E" w:rsidRDefault="0023283E">
    <w:pPr>
      <w:pStyle w:val="Footer"/>
      <w:jc w:val="center"/>
      <w:rPr>
        <w:rFonts w:ascii="Times New Roman" w:hAnsi="Times New Roman"/>
        <w:sz w:val="30"/>
        <w:szCs w:val="30"/>
      </w:rPr>
    </w:pPr>
    <w:r>
      <w:rPr>
        <w:kern w:val="0"/>
        <w:sz w:val="28"/>
        <w:szCs w:val="28"/>
      </w:rPr>
      <w:t xml:space="preserve">—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noProof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3E" w:rsidRDefault="0023283E" w:rsidP="00E03959">
      <w:r>
        <w:separator/>
      </w:r>
    </w:p>
  </w:footnote>
  <w:footnote w:type="continuationSeparator" w:id="0">
    <w:p w:rsidR="0023283E" w:rsidRDefault="0023283E" w:rsidP="00E03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8C"/>
    <w:rsid w:val="00094CB2"/>
    <w:rsid w:val="000E554B"/>
    <w:rsid w:val="00141124"/>
    <w:rsid w:val="00141ABE"/>
    <w:rsid w:val="00153592"/>
    <w:rsid w:val="00170C85"/>
    <w:rsid w:val="0018469D"/>
    <w:rsid w:val="001C00ED"/>
    <w:rsid w:val="001C6CCA"/>
    <w:rsid w:val="001F138B"/>
    <w:rsid w:val="001F3196"/>
    <w:rsid w:val="00216E5F"/>
    <w:rsid w:val="0023283E"/>
    <w:rsid w:val="00252FF1"/>
    <w:rsid w:val="003014FA"/>
    <w:rsid w:val="00323471"/>
    <w:rsid w:val="00362B90"/>
    <w:rsid w:val="003A3D74"/>
    <w:rsid w:val="003B0150"/>
    <w:rsid w:val="00401AE0"/>
    <w:rsid w:val="004737B5"/>
    <w:rsid w:val="004C7C83"/>
    <w:rsid w:val="004E7364"/>
    <w:rsid w:val="0056694A"/>
    <w:rsid w:val="005A23E0"/>
    <w:rsid w:val="005D6775"/>
    <w:rsid w:val="005E47EC"/>
    <w:rsid w:val="006049FF"/>
    <w:rsid w:val="006101E7"/>
    <w:rsid w:val="0064628F"/>
    <w:rsid w:val="006706BC"/>
    <w:rsid w:val="00672247"/>
    <w:rsid w:val="006F2949"/>
    <w:rsid w:val="006F3A75"/>
    <w:rsid w:val="00760278"/>
    <w:rsid w:val="00763CFB"/>
    <w:rsid w:val="007A6393"/>
    <w:rsid w:val="007D33BD"/>
    <w:rsid w:val="007D4501"/>
    <w:rsid w:val="00856D68"/>
    <w:rsid w:val="00894255"/>
    <w:rsid w:val="008C4329"/>
    <w:rsid w:val="008D5135"/>
    <w:rsid w:val="008E235C"/>
    <w:rsid w:val="00921592"/>
    <w:rsid w:val="0093612D"/>
    <w:rsid w:val="00946D99"/>
    <w:rsid w:val="0095245F"/>
    <w:rsid w:val="0097028C"/>
    <w:rsid w:val="009A5001"/>
    <w:rsid w:val="009B2100"/>
    <w:rsid w:val="009B7ACA"/>
    <w:rsid w:val="009E386E"/>
    <w:rsid w:val="00A03EA5"/>
    <w:rsid w:val="00A300EF"/>
    <w:rsid w:val="00AA5A40"/>
    <w:rsid w:val="00AA7B57"/>
    <w:rsid w:val="00AD3FDA"/>
    <w:rsid w:val="00AF23E0"/>
    <w:rsid w:val="00AF4134"/>
    <w:rsid w:val="00B10466"/>
    <w:rsid w:val="00B15C73"/>
    <w:rsid w:val="00B25502"/>
    <w:rsid w:val="00B44BFE"/>
    <w:rsid w:val="00B666C2"/>
    <w:rsid w:val="00BB0C5B"/>
    <w:rsid w:val="00C10E54"/>
    <w:rsid w:val="00C51EE2"/>
    <w:rsid w:val="00CC51B7"/>
    <w:rsid w:val="00CF0032"/>
    <w:rsid w:val="00D478C4"/>
    <w:rsid w:val="00D47BE8"/>
    <w:rsid w:val="00D47CBB"/>
    <w:rsid w:val="00D67AFC"/>
    <w:rsid w:val="00D704F8"/>
    <w:rsid w:val="00D72E8A"/>
    <w:rsid w:val="00D96560"/>
    <w:rsid w:val="00D969D4"/>
    <w:rsid w:val="00DB582A"/>
    <w:rsid w:val="00DB7CD6"/>
    <w:rsid w:val="00DC1AA1"/>
    <w:rsid w:val="00E017ED"/>
    <w:rsid w:val="00E03959"/>
    <w:rsid w:val="00E132DB"/>
    <w:rsid w:val="00E152C1"/>
    <w:rsid w:val="00E33197"/>
    <w:rsid w:val="00E42FD5"/>
    <w:rsid w:val="00E73C28"/>
    <w:rsid w:val="00EF20B2"/>
    <w:rsid w:val="00F26409"/>
    <w:rsid w:val="00F54226"/>
    <w:rsid w:val="00F55882"/>
    <w:rsid w:val="00F6361F"/>
    <w:rsid w:val="00FB23EB"/>
    <w:rsid w:val="00FD1486"/>
    <w:rsid w:val="00FF4EA1"/>
    <w:rsid w:val="06013489"/>
    <w:rsid w:val="09DA720C"/>
    <w:rsid w:val="1E4252B6"/>
    <w:rsid w:val="26D921EC"/>
    <w:rsid w:val="2DB910B0"/>
    <w:rsid w:val="607328C3"/>
    <w:rsid w:val="60A450E9"/>
    <w:rsid w:val="71B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5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039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959"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E0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395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3959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E0395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0395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E23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B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3</cp:revision>
  <cp:lastPrinted>2018-10-22T08:36:00Z</cp:lastPrinted>
  <dcterms:created xsi:type="dcterms:W3CDTF">2018-10-19T06:30:00Z</dcterms:created>
  <dcterms:modified xsi:type="dcterms:W3CDTF">2018-10-22T08:39:00Z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