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F90" w:rsidRPr="00FF75CE" w:rsidRDefault="00A61F90" w:rsidP="00A61F90">
      <w:pPr>
        <w:pStyle w:val="a8"/>
        <w:tabs>
          <w:tab w:val="clear" w:pos="8465"/>
          <w:tab w:val="right" w:pos="8533"/>
        </w:tabs>
        <w:spacing w:line="240" w:lineRule="auto"/>
        <w:ind w:leftChars="100" w:left="316" w:rightChars="100" w:right="316"/>
        <w:jc w:val="both"/>
        <w:rPr>
          <w:rFonts w:eastAsia="方正仿宋_GBK"/>
          <w:sz w:val="21"/>
          <w:szCs w:val="21"/>
        </w:rPr>
      </w:pPr>
    </w:p>
    <w:p w:rsidR="00A61F90" w:rsidRPr="00FF75CE" w:rsidRDefault="00A61F90" w:rsidP="00A61F90">
      <w:pPr>
        <w:pStyle w:val="a8"/>
        <w:tabs>
          <w:tab w:val="clear" w:pos="8465"/>
          <w:tab w:val="right" w:pos="8533"/>
        </w:tabs>
        <w:spacing w:line="240" w:lineRule="auto"/>
        <w:ind w:leftChars="100" w:left="316" w:rightChars="100" w:right="316"/>
        <w:jc w:val="both"/>
        <w:rPr>
          <w:rFonts w:eastAsia="方正仿宋_GBK"/>
          <w:sz w:val="21"/>
          <w:szCs w:val="21"/>
        </w:rPr>
      </w:pPr>
    </w:p>
    <w:p w:rsidR="00A61F90" w:rsidRPr="00FF75CE" w:rsidRDefault="00A61F90" w:rsidP="00A61F90">
      <w:pPr>
        <w:pStyle w:val="aa"/>
        <w:spacing w:line="240" w:lineRule="auto"/>
        <w:ind w:left="1336" w:right="157" w:hanging="1021"/>
        <w:jc w:val="both"/>
        <w:rPr>
          <w:rFonts w:ascii="Times New Roman" w:eastAsia="方正黑体_GBK"/>
          <w:w w:val="80"/>
          <w:sz w:val="44"/>
          <w:szCs w:val="44"/>
        </w:rPr>
      </w:pPr>
    </w:p>
    <w:p w:rsidR="00A61F90" w:rsidRPr="006B04B0" w:rsidRDefault="00B218DC" w:rsidP="00A61F90">
      <w:pPr>
        <w:spacing w:line="520" w:lineRule="exact"/>
        <w:jc w:val="center"/>
        <w:rPr>
          <w:b/>
          <w:bCs/>
          <w:w w:val="80"/>
          <w:sz w:val="44"/>
          <w:szCs w:val="44"/>
        </w:rPr>
      </w:pPr>
      <w:r>
        <w:rPr>
          <w:noProof/>
        </w:rPr>
        <mc:AlternateContent>
          <mc:Choice Requires="wps">
            <w:drawing>
              <wp:anchor distT="0" distB="0" distL="114300" distR="114300" simplePos="0" relativeHeight="251665408" behindDoc="0" locked="0" layoutInCell="1" allowOverlap="1">
                <wp:simplePos x="0" y="0"/>
                <wp:positionH relativeFrom="column">
                  <wp:posOffset>125730</wp:posOffset>
                </wp:positionH>
                <wp:positionV relativeFrom="paragraph">
                  <wp:posOffset>21590</wp:posOffset>
                </wp:positionV>
                <wp:extent cx="5363845" cy="1080135"/>
                <wp:effectExtent l="0" t="0" r="8255" b="571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F90" w:rsidRPr="000E16C6" w:rsidRDefault="00A61F90" w:rsidP="00A61F90">
                            <w:pPr>
                              <w:spacing w:line="0" w:lineRule="atLeast"/>
                              <w:ind w:leftChars="50" w:left="158" w:rightChars="50" w:right="158"/>
                              <w:jc w:val="distribute"/>
                              <w:rPr>
                                <w:rFonts w:ascii="方正小标宋_GBK" w:eastAsia="方正小标宋_GBK"/>
                                <w:color w:val="FF0000"/>
                                <w:w w:val="37"/>
                                <w:sz w:val="124"/>
                                <w:szCs w:val="124"/>
                              </w:rPr>
                            </w:pPr>
                            <w:r w:rsidRPr="000E16C6">
                              <w:rPr>
                                <w:rFonts w:ascii="方正小标宋_GBK" w:eastAsia="方正小标宋_GBK" w:hint="eastAsia"/>
                                <w:color w:val="FF0000"/>
                                <w:w w:val="37"/>
                                <w:sz w:val="124"/>
                                <w:szCs w:val="124"/>
                              </w:rPr>
                              <w:t>江苏江阴临港经济开发区管理委员会文件</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9pt;margin-top:1.7pt;width:422.35pt;height:8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" filled="f" stroked="f">
                <v:textbox inset="0,0,0,0">
                  <w:txbxContent>
                    <w:p w:rsidR="00A61F90" w:rsidRPr="000E16C6" w:rsidRDefault="00A61F90" w:rsidP="00A61F90">
                      <w:pPr>
                        <w:spacing w:line="0" w:lineRule="atLeast"/>
                        <w:ind w:leftChars="50" w:left="158" w:rightChars="50" w:right="158"/>
                        <w:jc w:val="distribute"/>
                        <w:rPr>
                          <w:rFonts w:ascii="方正小标宋_GBK" w:eastAsia="方正小标宋_GBK"/>
                          <w:color w:val="FF0000"/>
                          <w:w w:val="37"/>
                          <w:sz w:val="124"/>
                          <w:szCs w:val="124"/>
                        </w:rPr>
                      </w:pPr>
                      <w:r w:rsidRPr="000E16C6">
                        <w:rPr>
                          <w:rFonts w:ascii="方正小标宋_GBK" w:eastAsia="方正小标宋_GBK" w:hint="eastAsia"/>
                          <w:color w:val="FF0000"/>
                          <w:w w:val="37"/>
                          <w:sz w:val="124"/>
                          <w:szCs w:val="124"/>
                        </w:rPr>
                        <w:t>江苏江阴临港经济开发区管理委员会文件</w:t>
                      </w:r>
                    </w:p>
                  </w:txbxContent>
                </v:textbox>
              </v:shape>
            </w:pict>
          </mc:Fallback>
        </mc:AlternateContent>
      </w:r>
    </w:p>
    <w:p w:rsidR="00A61F90" w:rsidRPr="006B04B0" w:rsidRDefault="00A61F90" w:rsidP="00A61F90">
      <w:pPr>
        <w:spacing w:line="460" w:lineRule="exact"/>
        <w:jc w:val="center"/>
        <w:rPr>
          <w:b/>
          <w:bCs/>
          <w:w w:val="80"/>
          <w:sz w:val="44"/>
          <w:szCs w:val="44"/>
        </w:rPr>
      </w:pPr>
    </w:p>
    <w:p w:rsidR="00A61F90" w:rsidRPr="006B04B0" w:rsidRDefault="00A61F90" w:rsidP="00A61F90">
      <w:pPr>
        <w:jc w:val="center"/>
        <w:rPr>
          <w:b/>
          <w:bCs/>
          <w:w w:val="80"/>
        </w:rPr>
      </w:pPr>
    </w:p>
    <w:p w:rsidR="00A61F90" w:rsidRPr="006B04B0" w:rsidRDefault="00A61F90" w:rsidP="00A61F90">
      <w:pPr>
        <w:jc w:val="center"/>
        <w:rPr>
          <w:b/>
          <w:bCs/>
          <w:w w:val="80"/>
        </w:rPr>
      </w:pPr>
    </w:p>
    <w:p w:rsidR="00A61F90" w:rsidRPr="006B04B0" w:rsidRDefault="00A61F90" w:rsidP="00A61F90">
      <w:pPr>
        <w:jc w:val="center"/>
        <w:rPr>
          <w:b/>
          <w:bCs/>
          <w:w w:val="80"/>
        </w:rPr>
      </w:pPr>
    </w:p>
    <w:p w:rsidR="00A61F90" w:rsidRPr="00E1544D" w:rsidRDefault="00A61F90" w:rsidP="00A61F90">
      <w:pPr>
        <w:jc w:val="center"/>
        <w:rPr>
          <w:rFonts w:eastAsia="方正仿宋_GBK" w:cs="Times New Roman"/>
          <w:spacing w:val="-6"/>
          <w:szCs w:val="32"/>
        </w:rPr>
      </w:pPr>
      <w:proofErr w:type="gramStart"/>
      <w:r w:rsidRPr="00E1544D">
        <w:rPr>
          <w:rFonts w:eastAsia="方正仿宋_GBK" w:cs="Times New Roman"/>
          <w:spacing w:val="-6"/>
          <w:szCs w:val="32"/>
        </w:rPr>
        <w:t>澄港开</w:t>
      </w:r>
      <w:proofErr w:type="gramEnd"/>
      <w:r w:rsidRPr="00E1544D">
        <w:rPr>
          <w:rFonts w:eastAsia="方正仿宋_GBK" w:cs="Times New Roman"/>
          <w:spacing w:val="-6"/>
          <w:szCs w:val="32"/>
        </w:rPr>
        <w:t>委发〔</w:t>
      </w:r>
      <w:r w:rsidRPr="00E1544D">
        <w:rPr>
          <w:rFonts w:eastAsia="方正仿宋_GBK" w:cs="Times New Roman"/>
          <w:spacing w:val="-6"/>
          <w:szCs w:val="32"/>
        </w:rPr>
        <w:t>201</w:t>
      </w:r>
      <w:r w:rsidRPr="00E1544D">
        <w:rPr>
          <w:rFonts w:eastAsia="方正仿宋_GBK" w:cs="Times New Roman" w:hint="eastAsia"/>
          <w:spacing w:val="-6"/>
          <w:szCs w:val="32"/>
        </w:rPr>
        <w:t>8</w:t>
      </w:r>
      <w:r w:rsidRPr="00E1544D">
        <w:rPr>
          <w:rFonts w:eastAsia="方正仿宋_GBK" w:cs="Times New Roman"/>
          <w:spacing w:val="-6"/>
          <w:szCs w:val="32"/>
        </w:rPr>
        <w:t>〕</w:t>
      </w:r>
      <w:r w:rsidR="00B218DC">
        <w:rPr>
          <w:rFonts w:eastAsia="方正仿宋_GBK" w:cs="Times New Roman" w:hint="eastAsia"/>
          <w:spacing w:val="-6"/>
          <w:szCs w:val="32"/>
        </w:rPr>
        <w:t>10</w:t>
      </w:r>
      <w:r w:rsidRPr="00E1544D">
        <w:rPr>
          <w:rFonts w:eastAsia="方正仿宋_GBK" w:cs="Times New Roman"/>
          <w:spacing w:val="-6"/>
          <w:szCs w:val="32"/>
        </w:rPr>
        <w:t>号</w:t>
      </w:r>
    </w:p>
    <w:p w:rsidR="00A61F90" w:rsidRPr="00B06E69" w:rsidRDefault="00B218DC" w:rsidP="00E1544D">
      <w:pPr>
        <w:spacing w:beforeLines="30" w:before="173" w:line="0" w:lineRule="atLeast"/>
        <w:ind w:rightChars="-1" w:right="-3"/>
        <w:jc w:val="center"/>
        <w:rPr>
          <w:rFonts w:eastAsia="华文中宋"/>
          <w:sz w:val="44"/>
        </w:rPr>
      </w:pPr>
      <w:r>
        <w:rPr>
          <w:noProof/>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113030</wp:posOffset>
                </wp:positionV>
                <wp:extent cx="5615940" cy="0"/>
                <wp:effectExtent l="17145" t="13335" r="15240" b="1524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left:0;text-align:left;margin-left:-.05pt;margin-top:8.9pt;width:442.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7LIQIAADwEAAAOAAAAZHJzL2Uyb0RvYy54bWysU8GO2jAQvVfqP1i+QxI2U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" strokecolor="red" strokeweight="2pt"/>
            </w:pict>
          </mc:Fallback>
        </mc:AlternateContent>
      </w:r>
    </w:p>
    <w:p w:rsidR="00B218DC" w:rsidRPr="00B218DC" w:rsidRDefault="00B218DC" w:rsidP="00B218DC">
      <w:pPr>
        <w:spacing w:line="0" w:lineRule="atLeast"/>
        <w:jc w:val="center"/>
        <w:rPr>
          <w:rFonts w:eastAsia="方正小标宋_GBK"/>
          <w:sz w:val="44"/>
        </w:rPr>
      </w:pPr>
      <w:r w:rsidRPr="00B218DC">
        <w:rPr>
          <w:rFonts w:eastAsia="方正小标宋_GBK" w:hint="eastAsia"/>
          <w:sz w:val="44"/>
        </w:rPr>
        <w:t>关于加强公有资产管理的若干意见</w:t>
      </w:r>
    </w:p>
    <w:p w:rsidR="00B218DC" w:rsidRPr="00B218DC" w:rsidRDefault="00B218DC" w:rsidP="00B218DC">
      <w:pPr>
        <w:pStyle w:val="ab"/>
        <w:ind w:firstLineChars="200" w:firstLine="632"/>
        <w:rPr>
          <w:rFonts w:ascii="Times New Roman" w:eastAsia="方正仿宋_GBK"/>
        </w:rPr>
      </w:pPr>
    </w:p>
    <w:p w:rsidR="00B218DC" w:rsidRPr="00B218DC" w:rsidRDefault="00B218DC" w:rsidP="007D4A50">
      <w:pPr>
        <w:pStyle w:val="ab"/>
        <w:rPr>
          <w:rFonts w:ascii="Times New Roman" w:eastAsia="方正仿宋_GBK"/>
        </w:rPr>
      </w:pPr>
      <w:r w:rsidRPr="00B218DC">
        <w:rPr>
          <w:rFonts w:ascii="Times New Roman" w:eastAsia="方正仿宋_GBK" w:hint="eastAsia"/>
        </w:rPr>
        <w:t>各镇街园、机关各部门、各</w:t>
      </w:r>
      <w:r w:rsidR="00E522F2">
        <w:rPr>
          <w:rFonts w:ascii="Times New Roman" w:eastAsia="方正仿宋_GBK" w:hint="eastAsia"/>
        </w:rPr>
        <w:t>有关</w:t>
      </w:r>
      <w:r w:rsidRPr="00B218DC">
        <w:rPr>
          <w:rFonts w:ascii="Times New Roman" w:eastAsia="方正仿宋_GBK" w:hint="eastAsia"/>
        </w:rPr>
        <w:t>企事业单位：</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为了加强和规范辖区内行</w:t>
      </w:r>
      <w:bookmarkStart w:id="0" w:name="_GoBack"/>
      <w:bookmarkEnd w:id="0"/>
      <w:r w:rsidRPr="00B218DC">
        <w:rPr>
          <w:rFonts w:ascii="Times New Roman" w:eastAsia="方正仿宋_GBK" w:hint="eastAsia"/>
        </w:rPr>
        <w:t>政事业单位、国有公司的国有资产和集体资产管理，建立适应社会主义市场经济和公共财政管理要求的国有和集体资产管理体制，根据《企业国有资产法》、《江苏省行政事业单位国有资产管理办法》等政策规定</w:t>
      </w:r>
      <w:r w:rsidRPr="00B218DC">
        <w:rPr>
          <w:rFonts w:ascii="Times New Roman" w:eastAsia="方正仿宋_GBK" w:hint="eastAsia"/>
        </w:rPr>
        <w:t>,</w:t>
      </w:r>
      <w:r w:rsidRPr="00B218DC">
        <w:rPr>
          <w:rFonts w:ascii="Times New Roman" w:eastAsia="方正仿宋_GBK" w:hint="eastAsia"/>
        </w:rPr>
        <w:t>结合临港开发区实际，现就加强临港开发区公有资产管理提出以下若干意见：</w:t>
      </w:r>
    </w:p>
    <w:p w:rsidR="00B218DC" w:rsidRPr="007D4A50" w:rsidRDefault="00B218DC" w:rsidP="00B218DC">
      <w:pPr>
        <w:pStyle w:val="ab"/>
        <w:ind w:firstLineChars="200" w:firstLine="632"/>
        <w:rPr>
          <w:rFonts w:ascii="方正黑体_GBK" w:eastAsia="方正黑体_GBK"/>
        </w:rPr>
      </w:pPr>
      <w:r w:rsidRPr="007D4A50">
        <w:rPr>
          <w:rFonts w:ascii="方正黑体_GBK" w:eastAsia="方正黑体_GBK" w:hint="eastAsia"/>
        </w:rPr>
        <w:t>一、管理总则</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1</w:t>
      </w:r>
      <w:r w:rsidRPr="00B218DC">
        <w:rPr>
          <w:rFonts w:ascii="Times New Roman" w:eastAsia="方正仿宋_GBK" w:hint="eastAsia"/>
        </w:rPr>
        <w:t>、本意见适用于临港开发区各级行政事业单位（包括各级部门预算单位）、国有公司的国有资产和原镇办集体企业改制所形成的集体资产</w:t>
      </w:r>
      <w:r w:rsidR="007D4A50">
        <w:rPr>
          <w:rFonts w:ascii="Times New Roman" w:eastAsia="方正仿宋_GBK" w:hint="eastAsia"/>
        </w:rPr>
        <w:t>（</w:t>
      </w:r>
      <w:r w:rsidRPr="00B218DC">
        <w:rPr>
          <w:rFonts w:ascii="Times New Roman" w:eastAsia="方正仿宋_GBK" w:hint="eastAsia"/>
        </w:rPr>
        <w:t>以下统称公有资产</w:t>
      </w:r>
      <w:r w:rsidR="007D4A50">
        <w:rPr>
          <w:rFonts w:ascii="Times New Roman" w:eastAsia="方正仿宋_GBK" w:hint="eastAsia"/>
        </w:rPr>
        <w:t>）</w:t>
      </w:r>
      <w:r w:rsidRPr="00B218DC">
        <w:rPr>
          <w:rFonts w:ascii="Times New Roman" w:eastAsia="方正仿宋_GBK" w:hint="eastAsia"/>
        </w:rPr>
        <w:t>管理活动，主要包括公有资</w:t>
      </w:r>
      <w:r w:rsidRPr="00B218DC">
        <w:rPr>
          <w:rFonts w:ascii="Times New Roman" w:eastAsia="方正仿宋_GBK" w:hint="eastAsia"/>
        </w:rPr>
        <w:lastRenderedPageBreak/>
        <w:t>产配置、使用、投资、处置、收益、评估、清查、产权登记和纠纷调处等及其监督管理活动。</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2</w:t>
      </w:r>
      <w:r w:rsidRPr="00B218DC">
        <w:rPr>
          <w:rFonts w:ascii="Times New Roman" w:eastAsia="方正仿宋_GBK" w:hint="eastAsia"/>
        </w:rPr>
        <w:t>、本意见所称公有资产，是指属于政府所有，由行政事业单位、国有公司、集体单位占有和使用的流动资产、固定资产、无形资产等各种经济资源，包括：使用政府财政资金形成的资产；政府调拨给各单位的资产；接受捐赠的资产；法律、法规、规章规定的其他属于政府所有的资产。</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3</w:t>
      </w:r>
      <w:r w:rsidRPr="00B218DC">
        <w:rPr>
          <w:rFonts w:ascii="Times New Roman" w:eastAsia="方正仿宋_GBK" w:hint="eastAsia"/>
        </w:rPr>
        <w:t>、公有资产管理实行政府所有、分级监管和单位占有、使用的管理体制。坚持资产管理与预算管理、财务管理相结合，实物管理与价值管理相统一的原则，科学配置、保障需求，合理使用、提高效益，安全完整、保值增值。</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4</w:t>
      </w:r>
      <w:r w:rsidRPr="00B218DC">
        <w:rPr>
          <w:rFonts w:ascii="Times New Roman" w:eastAsia="方正仿宋_GBK" w:hint="eastAsia"/>
        </w:rPr>
        <w:t>、行政事业单位国有资产和集体资产的使用和处置收益纳入政府非税收入管理，企业国有资产的使用和处置收益纳入国有企业经营收入管理。</w:t>
      </w:r>
    </w:p>
    <w:p w:rsidR="00B218DC" w:rsidRPr="007D4A50" w:rsidRDefault="00B218DC" w:rsidP="00B218DC">
      <w:pPr>
        <w:pStyle w:val="ab"/>
        <w:ind w:firstLineChars="200" w:firstLine="632"/>
        <w:rPr>
          <w:rFonts w:ascii="方正黑体_GBK" w:eastAsia="方正黑体_GBK"/>
        </w:rPr>
      </w:pPr>
      <w:r w:rsidRPr="007D4A50">
        <w:rPr>
          <w:rFonts w:ascii="方正黑体_GBK" w:eastAsia="方正黑体_GBK" w:hint="eastAsia"/>
        </w:rPr>
        <w:t>二、管理机构及其职责</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1</w:t>
      </w:r>
      <w:r w:rsidRPr="00B218DC">
        <w:rPr>
          <w:rFonts w:ascii="Times New Roman" w:eastAsia="方正仿宋_GBK" w:hint="eastAsia"/>
        </w:rPr>
        <w:t>、财政局（国资办）是公有资产管理的职能部门，负责对辖区内公有资产实行综合管理，履行下列职责：</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1</w:t>
      </w:r>
      <w:r w:rsidRPr="00B218DC">
        <w:rPr>
          <w:rFonts w:ascii="Times New Roman" w:eastAsia="方正仿宋_GBK" w:hint="eastAsia"/>
        </w:rPr>
        <w:t>）制定公有资产管理制度；</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2</w:t>
      </w:r>
      <w:r w:rsidRPr="00B218DC">
        <w:rPr>
          <w:rFonts w:ascii="Times New Roman" w:eastAsia="方正仿宋_GBK" w:hint="eastAsia"/>
        </w:rPr>
        <w:t>）对管委会机关各部门和镇街公有资产管理工作进行指导、监督、检查；</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3</w:t>
      </w:r>
      <w:r w:rsidRPr="00B218DC">
        <w:rPr>
          <w:rFonts w:ascii="Times New Roman" w:eastAsia="方正仿宋_GBK" w:hint="eastAsia"/>
        </w:rPr>
        <w:t>）负责公有资产的配置、使用、处置等管理工作，对公有资产收益实施监督管理；</w:t>
      </w:r>
      <w:r w:rsidRPr="00B218DC">
        <w:rPr>
          <w:rFonts w:ascii="Times New Roman" w:eastAsia="方正仿宋_GBK" w:hint="eastAsia"/>
        </w:rPr>
        <w:t xml:space="preserve"> </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lastRenderedPageBreak/>
        <w:t>（</w:t>
      </w:r>
      <w:r w:rsidRPr="00B218DC">
        <w:rPr>
          <w:rFonts w:ascii="Times New Roman" w:eastAsia="方正仿宋_GBK" w:hint="eastAsia"/>
        </w:rPr>
        <w:t>4</w:t>
      </w:r>
      <w:r w:rsidRPr="00B218DC">
        <w:rPr>
          <w:rFonts w:ascii="Times New Roman" w:eastAsia="方正仿宋_GBK" w:hint="eastAsia"/>
        </w:rPr>
        <w:t>）建立公有资产信息化管理；</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2</w:t>
      </w:r>
      <w:r w:rsidRPr="00B218DC">
        <w:rPr>
          <w:rFonts w:ascii="Times New Roman" w:eastAsia="方正仿宋_GBK" w:hint="eastAsia"/>
        </w:rPr>
        <w:t>、党政办公室负责区级机关（管委会机关各部门、各直属事业单位、各部门下属预算单位）固定资产的综合管理，履行下列职责：</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1</w:t>
      </w:r>
      <w:r w:rsidRPr="00B218DC">
        <w:rPr>
          <w:rFonts w:ascii="Times New Roman" w:eastAsia="方正仿宋_GBK" w:hint="eastAsia"/>
        </w:rPr>
        <w:t>）制定机关固定资产管理的具体制度并组织实施；</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2</w:t>
      </w:r>
      <w:r w:rsidRPr="00B218DC">
        <w:rPr>
          <w:rFonts w:ascii="Times New Roman" w:eastAsia="方正仿宋_GBK" w:hint="eastAsia"/>
        </w:rPr>
        <w:t>）统筹安排机关用地，集约节约利用土地；</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3</w:t>
      </w:r>
      <w:r w:rsidRPr="00B218DC">
        <w:rPr>
          <w:rFonts w:ascii="Times New Roman" w:eastAsia="方正仿宋_GBK" w:hint="eastAsia"/>
        </w:rPr>
        <w:t>）统一组织实施区级机关办公用房管理，负责区级机关办公用房维护、维修、改造。</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4</w:t>
      </w:r>
      <w:r w:rsidRPr="00B218DC">
        <w:rPr>
          <w:rFonts w:ascii="Times New Roman" w:eastAsia="方正仿宋_GBK" w:hint="eastAsia"/>
        </w:rPr>
        <w:t>）负责区级机关公务用车管理，指导和监督镇</w:t>
      </w:r>
      <w:proofErr w:type="gramStart"/>
      <w:r w:rsidRPr="00B218DC">
        <w:rPr>
          <w:rFonts w:ascii="Times New Roman" w:eastAsia="方正仿宋_GBK" w:hint="eastAsia"/>
        </w:rPr>
        <w:t>街机关</w:t>
      </w:r>
      <w:proofErr w:type="gramEnd"/>
      <w:r w:rsidRPr="00B218DC">
        <w:rPr>
          <w:rFonts w:ascii="Times New Roman" w:eastAsia="方正仿宋_GBK" w:hint="eastAsia"/>
        </w:rPr>
        <w:t>公务用车管理；</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3</w:t>
      </w:r>
      <w:r w:rsidRPr="00B218DC">
        <w:rPr>
          <w:rFonts w:ascii="Times New Roman" w:eastAsia="方正仿宋_GBK" w:hint="eastAsia"/>
        </w:rPr>
        <w:t>、各镇</w:t>
      </w:r>
      <w:proofErr w:type="gramStart"/>
      <w:r w:rsidRPr="00B218DC">
        <w:rPr>
          <w:rFonts w:ascii="Times New Roman" w:eastAsia="方正仿宋_GBK" w:hint="eastAsia"/>
        </w:rPr>
        <w:t>街负责</w:t>
      </w:r>
      <w:proofErr w:type="gramEnd"/>
      <w:r w:rsidRPr="00B218DC">
        <w:rPr>
          <w:rFonts w:ascii="Times New Roman" w:eastAsia="方正仿宋_GBK" w:hint="eastAsia"/>
        </w:rPr>
        <w:t>对镇</w:t>
      </w:r>
      <w:proofErr w:type="gramStart"/>
      <w:r w:rsidRPr="00B218DC">
        <w:rPr>
          <w:rFonts w:ascii="Times New Roman" w:eastAsia="方正仿宋_GBK" w:hint="eastAsia"/>
        </w:rPr>
        <w:t>街机关</w:t>
      </w:r>
      <w:proofErr w:type="gramEnd"/>
      <w:r w:rsidRPr="00B218DC">
        <w:rPr>
          <w:rFonts w:ascii="Times New Roman" w:eastAsia="方正仿宋_GBK" w:hint="eastAsia"/>
        </w:rPr>
        <w:t>和所属事业单位（包括所属部门预算单位）公有资产实施监督管理，履行下列职责：</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1</w:t>
      </w:r>
      <w:r w:rsidRPr="00B218DC">
        <w:rPr>
          <w:rFonts w:ascii="Times New Roman" w:eastAsia="方正仿宋_GBK" w:hint="eastAsia"/>
        </w:rPr>
        <w:t>）制定并实施公有资产具体管理办法，指导、监督和检查所属单位公有资产管理工作；</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2</w:t>
      </w:r>
      <w:r w:rsidRPr="00B218DC">
        <w:rPr>
          <w:rFonts w:ascii="Times New Roman" w:eastAsia="方正仿宋_GBK" w:hint="eastAsia"/>
        </w:rPr>
        <w:t>）审核公有资产购置、使用、处置等事项，按相关资产报废年限规定，从严审批所属单位公有资产报损、报废事项（房产、土地、车辆等重大资产除外），定期报财政局备案，督促所属单位按照政府非税收入管理规定收齐、收足公有资产收益，并及时足额缴纳公有资产收益；</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3</w:t>
      </w:r>
      <w:r w:rsidRPr="00B218DC">
        <w:rPr>
          <w:rFonts w:ascii="Times New Roman" w:eastAsia="方正仿宋_GBK" w:hint="eastAsia"/>
        </w:rPr>
        <w:t>）组织公有资产清查登记、统计报告和信息系统使用等基础工作；</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4</w:t>
      </w:r>
      <w:r w:rsidRPr="00B218DC">
        <w:rPr>
          <w:rFonts w:ascii="Times New Roman" w:eastAsia="方正仿宋_GBK" w:hint="eastAsia"/>
        </w:rPr>
        <w:t>、各单位负责对本单位占有、使用的公有资产实施具体管</w:t>
      </w:r>
      <w:r w:rsidRPr="00B218DC">
        <w:rPr>
          <w:rFonts w:ascii="Times New Roman" w:eastAsia="方正仿宋_GBK" w:hint="eastAsia"/>
        </w:rPr>
        <w:lastRenderedPageBreak/>
        <w:t>理，履行下列职责：</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1</w:t>
      </w:r>
      <w:r w:rsidRPr="00B218DC">
        <w:rPr>
          <w:rFonts w:ascii="Times New Roman" w:eastAsia="方正仿宋_GBK" w:hint="eastAsia"/>
        </w:rPr>
        <w:t>）建立健全本单位公有资产管理制度；</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2</w:t>
      </w:r>
      <w:r w:rsidRPr="00B218DC">
        <w:rPr>
          <w:rFonts w:ascii="Times New Roman" w:eastAsia="方正仿宋_GBK" w:hint="eastAsia"/>
        </w:rPr>
        <w:t>）负责公有资产的购置、验收、维护以及清查登记、统计报告、信息系统管理等日常管理工作；</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3</w:t>
      </w:r>
      <w:r w:rsidRPr="00B218DC">
        <w:rPr>
          <w:rFonts w:ascii="Times New Roman" w:eastAsia="方正仿宋_GBK" w:hint="eastAsia"/>
        </w:rPr>
        <w:t>）办理公有资产配置、处置、出借以及对外投资、担保等事项的报审手续，并按照规定及时、足额缴纳公有资产收益；</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w:t>
      </w:r>
      <w:r w:rsidRPr="00B218DC">
        <w:rPr>
          <w:rFonts w:ascii="Times New Roman" w:eastAsia="方正仿宋_GBK" w:hint="eastAsia"/>
        </w:rPr>
        <w:t>4</w:t>
      </w:r>
      <w:r w:rsidRPr="00B218DC">
        <w:rPr>
          <w:rFonts w:ascii="Times New Roman" w:eastAsia="方正仿宋_GBK" w:hint="eastAsia"/>
        </w:rPr>
        <w:t>）自行组织财务核算的单位，要加强公有资产的财务核算，完整准确反映公有资产价值、折旧计提情况，确保账实相符；</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5</w:t>
      </w:r>
      <w:r w:rsidRPr="00B218DC">
        <w:rPr>
          <w:rFonts w:ascii="Times New Roman" w:eastAsia="方正仿宋_GBK" w:hint="eastAsia"/>
        </w:rPr>
        <w:t>、监察审计局应加强对公有资产管理的监督和审计。</w:t>
      </w:r>
    </w:p>
    <w:p w:rsidR="00B218DC" w:rsidRPr="007D4A50" w:rsidRDefault="00B218DC" w:rsidP="00B218DC">
      <w:pPr>
        <w:pStyle w:val="ab"/>
        <w:ind w:firstLineChars="200" w:firstLine="632"/>
        <w:rPr>
          <w:rFonts w:ascii="方正黑体_GBK" w:eastAsia="方正黑体_GBK"/>
        </w:rPr>
      </w:pPr>
      <w:r w:rsidRPr="007D4A50">
        <w:rPr>
          <w:rFonts w:ascii="方正黑体_GBK" w:eastAsia="方正黑体_GBK" w:hint="eastAsia"/>
        </w:rPr>
        <w:t>三、行政事业单位国有资产管理</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1</w:t>
      </w:r>
      <w:r w:rsidRPr="00B218DC">
        <w:rPr>
          <w:rFonts w:ascii="Times New Roman" w:eastAsia="方正仿宋_GBK" w:hint="eastAsia"/>
        </w:rPr>
        <w:t>、管委会机关部门及其下属预算单位的固定资产管理按《江阴临港开发区固定资产管理制度》（</w:t>
      </w:r>
      <w:proofErr w:type="gramStart"/>
      <w:r w:rsidRPr="00B218DC">
        <w:rPr>
          <w:rFonts w:ascii="Times New Roman" w:eastAsia="方正仿宋_GBK" w:hint="eastAsia"/>
        </w:rPr>
        <w:t>澄港开</w:t>
      </w:r>
      <w:proofErr w:type="gramEnd"/>
      <w:r w:rsidRPr="00B218DC">
        <w:rPr>
          <w:rFonts w:ascii="Times New Roman" w:eastAsia="方正仿宋_GBK" w:hint="eastAsia"/>
        </w:rPr>
        <w:t>委发〔</w:t>
      </w:r>
      <w:r w:rsidRPr="00B218DC">
        <w:rPr>
          <w:rFonts w:ascii="Times New Roman" w:eastAsia="方正仿宋_GBK" w:hint="eastAsia"/>
        </w:rPr>
        <w:t>2017</w:t>
      </w:r>
      <w:r w:rsidRPr="00B218DC">
        <w:rPr>
          <w:rFonts w:ascii="Times New Roman" w:eastAsia="方正仿宋_GBK" w:hint="eastAsia"/>
        </w:rPr>
        <w:t>〕</w:t>
      </w:r>
      <w:r w:rsidRPr="00B218DC">
        <w:rPr>
          <w:rFonts w:ascii="Times New Roman" w:eastAsia="方正仿宋_GBK" w:hint="eastAsia"/>
        </w:rPr>
        <w:t>4</w:t>
      </w:r>
      <w:r w:rsidRPr="00B218DC">
        <w:rPr>
          <w:rFonts w:ascii="Times New Roman" w:eastAsia="方正仿宋_GBK" w:hint="eastAsia"/>
        </w:rPr>
        <w:t>号）执行。</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2</w:t>
      </w:r>
      <w:r w:rsidRPr="00B218DC">
        <w:rPr>
          <w:rFonts w:ascii="Times New Roman" w:eastAsia="方正仿宋_GBK" w:hint="eastAsia"/>
        </w:rPr>
        <w:t>、各镇街参照《江阴临港开发区固定资产管理制度》制定适合镇街实际情况的固定资产管理制度，并严格遵照执行。</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3</w:t>
      </w:r>
      <w:r w:rsidRPr="00B218DC">
        <w:rPr>
          <w:rFonts w:ascii="Times New Roman" w:eastAsia="方正仿宋_GBK" w:hint="eastAsia"/>
        </w:rPr>
        <w:t>、各部门单位要加强流动资产（货币资金、应收</w:t>
      </w:r>
      <w:proofErr w:type="gramStart"/>
      <w:r w:rsidRPr="00B218DC">
        <w:rPr>
          <w:rFonts w:ascii="Times New Roman" w:eastAsia="方正仿宋_GBK" w:hint="eastAsia"/>
        </w:rPr>
        <w:t>帐款</w:t>
      </w:r>
      <w:proofErr w:type="gramEnd"/>
      <w:r w:rsidRPr="00B218DC">
        <w:rPr>
          <w:rFonts w:ascii="Times New Roman" w:eastAsia="方正仿宋_GBK" w:hint="eastAsia"/>
        </w:rPr>
        <w:t>、存货等）和无形资产管理。定期清理应收应付往来</w:t>
      </w:r>
      <w:proofErr w:type="gramStart"/>
      <w:r w:rsidRPr="00B218DC">
        <w:rPr>
          <w:rFonts w:ascii="Times New Roman" w:eastAsia="方正仿宋_GBK" w:hint="eastAsia"/>
        </w:rPr>
        <w:t>帐户</w:t>
      </w:r>
      <w:proofErr w:type="gramEnd"/>
      <w:r w:rsidRPr="00B218DC">
        <w:rPr>
          <w:rFonts w:ascii="Times New Roman" w:eastAsia="方正仿宋_GBK" w:hint="eastAsia"/>
        </w:rPr>
        <w:t>，及时收回应收</w:t>
      </w:r>
      <w:proofErr w:type="gramStart"/>
      <w:r w:rsidRPr="00B218DC">
        <w:rPr>
          <w:rFonts w:ascii="Times New Roman" w:eastAsia="方正仿宋_GBK" w:hint="eastAsia"/>
        </w:rPr>
        <w:t>帐款</w:t>
      </w:r>
      <w:proofErr w:type="gramEnd"/>
      <w:r w:rsidRPr="00B218DC">
        <w:rPr>
          <w:rFonts w:ascii="Times New Roman" w:eastAsia="方正仿宋_GBK" w:hint="eastAsia"/>
        </w:rPr>
        <w:t>；建立各类存货（办公用品、办公耗材等低值易耗品）台帐，规范购置、验收、保管、领用手续，定期进行实物盘点，确保实物与台帐一致。</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4</w:t>
      </w:r>
      <w:r w:rsidRPr="00B218DC">
        <w:rPr>
          <w:rFonts w:ascii="Times New Roman" w:eastAsia="方正仿宋_GBK" w:hint="eastAsia"/>
        </w:rPr>
        <w:t>、管委会党政办公室、</w:t>
      </w:r>
      <w:proofErr w:type="gramStart"/>
      <w:r w:rsidRPr="00B218DC">
        <w:rPr>
          <w:rFonts w:ascii="Times New Roman" w:eastAsia="方正仿宋_GBK" w:hint="eastAsia"/>
        </w:rPr>
        <w:t>各镇街应建立</w:t>
      </w:r>
      <w:proofErr w:type="gramEnd"/>
      <w:r w:rsidRPr="00B218DC">
        <w:rPr>
          <w:rFonts w:ascii="Times New Roman" w:eastAsia="方正仿宋_GBK" w:hint="eastAsia"/>
        </w:rPr>
        <w:t>公物仓，对可以共用、共享的国有资产组织统一采购、统一保管、统一调剂、统一处置。</w:t>
      </w:r>
    </w:p>
    <w:p w:rsidR="00B218DC" w:rsidRPr="007D4A50" w:rsidRDefault="00B218DC" w:rsidP="00B218DC">
      <w:pPr>
        <w:pStyle w:val="ab"/>
        <w:ind w:firstLineChars="200" w:firstLine="632"/>
        <w:rPr>
          <w:rFonts w:ascii="方正黑体_GBK" w:eastAsia="方正黑体_GBK"/>
        </w:rPr>
      </w:pPr>
      <w:r w:rsidRPr="007D4A50">
        <w:rPr>
          <w:rFonts w:ascii="方正黑体_GBK" w:eastAsia="方正黑体_GBK" w:hint="eastAsia"/>
        </w:rPr>
        <w:lastRenderedPageBreak/>
        <w:t>四、企业国有资产管理</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1</w:t>
      </w:r>
      <w:r w:rsidRPr="00B218DC">
        <w:rPr>
          <w:rFonts w:ascii="Times New Roman" w:eastAsia="方正仿宋_GBK" w:hint="eastAsia"/>
        </w:rPr>
        <w:t>、管委会下属国资公司所属各类资产纳入企业国有资产管理。</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2</w:t>
      </w:r>
      <w:r w:rsidRPr="00B218DC">
        <w:rPr>
          <w:rFonts w:ascii="Times New Roman" w:eastAsia="方正仿宋_GBK" w:hint="eastAsia"/>
        </w:rPr>
        <w:t>、开发建设类、政府融资平台类国资公司的国有资产由财政局</w:t>
      </w:r>
      <w:r w:rsidR="007D4A50">
        <w:rPr>
          <w:rFonts w:ascii="Times New Roman" w:eastAsia="方正仿宋_GBK" w:hint="eastAsia"/>
        </w:rPr>
        <w:t>（</w:t>
      </w:r>
      <w:r w:rsidRPr="00B218DC">
        <w:rPr>
          <w:rFonts w:ascii="Times New Roman" w:eastAsia="方正仿宋_GBK" w:hint="eastAsia"/>
        </w:rPr>
        <w:t>国资办</w:t>
      </w:r>
      <w:r w:rsidR="007D4A50">
        <w:rPr>
          <w:rFonts w:ascii="Times New Roman" w:eastAsia="方正仿宋_GBK" w:hint="eastAsia"/>
        </w:rPr>
        <w:t>）</w:t>
      </w:r>
      <w:r w:rsidRPr="00B218DC">
        <w:rPr>
          <w:rFonts w:ascii="Times New Roman" w:eastAsia="方正仿宋_GBK" w:hint="eastAsia"/>
        </w:rPr>
        <w:t>负责管理，经营类国资公司的国有资产由主管部门负责管理，由国资办委托给管委会机关部门、各镇街管理的企业国有资产由受托部门负责管理。</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3</w:t>
      </w:r>
      <w:r w:rsidRPr="00B218DC">
        <w:rPr>
          <w:rFonts w:ascii="Times New Roman" w:eastAsia="方正仿宋_GBK" w:hint="eastAsia"/>
        </w:rPr>
        <w:t>、国有企业基本建设工程投入、重大资产购置，列入开发建设资金预算管理。由主管部门提出方案、财政局</w:t>
      </w:r>
      <w:r w:rsidR="007D4A50">
        <w:rPr>
          <w:rFonts w:ascii="Times New Roman" w:eastAsia="方正仿宋_GBK" w:hint="eastAsia"/>
        </w:rPr>
        <w:t>（</w:t>
      </w:r>
      <w:r w:rsidR="007D4A50" w:rsidRPr="00B218DC">
        <w:rPr>
          <w:rFonts w:ascii="Times New Roman" w:eastAsia="方正仿宋_GBK" w:hint="eastAsia"/>
        </w:rPr>
        <w:t>国资办</w:t>
      </w:r>
      <w:r w:rsidR="007D4A50">
        <w:rPr>
          <w:rFonts w:ascii="Times New Roman" w:eastAsia="方正仿宋_GBK" w:hint="eastAsia"/>
        </w:rPr>
        <w:t>）</w:t>
      </w:r>
      <w:r w:rsidRPr="00B218DC">
        <w:rPr>
          <w:rFonts w:ascii="Times New Roman" w:eastAsia="方正仿宋_GBK" w:hint="eastAsia"/>
        </w:rPr>
        <w:t>汇总、报管委会批准后实施。</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4</w:t>
      </w:r>
      <w:r w:rsidRPr="00B218DC">
        <w:rPr>
          <w:rFonts w:ascii="Times New Roman" w:eastAsia="方正仿宋_GBK" w:hint="eastAsia"/>
        </w:rPr>
        <w:t>、国有企业对外投资由财政局</w:t>
      </w:r>
      <w:r w:rsidR="007D4A50">
        <w:rPr>
          <w:rFonts w:ascii="Times New Roman" w:eastAsia="方正仿宋_GBK" w:hint="eastAsia"/>
        </w:rPr>
        <w:t>（</w:t>
      </w:r>
      <w:r w:rsidR="007D4A50" w:rsidRPr="00B218DC">
        <w:rPr>
          <w:rFonts w:ascii="Times New Roman" w:eastAsia="方正仿宋_GBK" w:hint="eastAsia"/>
        </w:rPr>
        <w:t>国资办</w:t>
      </w:r>
      <w:r w:rsidR="007D4A50">
        <w:rPr>
          <w:rFonts w:ascii="Times New Roman" w:eastAsia="方正仿宋_GBK" w:hint="eastAsia"/>
        </w:rPr>
        <w:t>）</w:t>
      </w:r>
      <w:proofErr w:type="gramStart"/>
      <w:r w:rsidRPr="00B218DC">
        <w:rPr>
          <w:rFonts w:ascii="Times New Roman" w:eastAsia="方正仿宋_GBK" w:hint="eastAsia"/>
        </w:rPr>
        <w:t>总扎口</w:t>
      </w:r>
      <w:proofErr w:type="gramEnd"/>
      <w:r w:rsidRPr="00B218DC">
        <w:rPr>
          <w:rFonts w:ascii="Times New Roman" w:eastAsia="方正仿宋_GBK" w:hint="eastAsia"/>
        </w:rPr>
        <w:t>，按照“谁引进、谁管理、谁服务”的原则实行部门归口管理。在管委会科学认证决策投资的基础上，由主管部门填报“临港开发区对外投资审批表”，并提交与对外投资相关的决议和会议纪要、投资协议样本、拟投资实体经济的公司章程样本等其他相关资料。在日常管理中，由主管部门领导和指定的联系人负责对外投资的跟踪和监督管理，每月向被投企业收取企业财务报表，并于每年</w:t>
      </w:r>
      <w:r w:rsidRPr="00B218DC">
        <w:rPr>
          <w:rFonts w:ascii="Times New Roman" w:eastAsia="方正仿宋_GBK" w:hint="eastAsia"/>
        </w:rPr>
        <w:t>1</w:t>
      </w:r>
      <w:r w:rsidRPr="00B218DC">
        <w:rPr>
          <w:rFonts w:ascii="Times New Roman" w:eastAsia="方正仿宋_GBK" w:hint="eastAsia"/>
        </w:rPr>
        <w:t>月份和</w:t>
      </w:r>
      <w:r w:rsidRPr="00B218DC">
        <w:rPr>
          <w:rFonts w:ascii="Times New Roman" w:eastAsia="方正仿宋_GBK" w:hint="eastAsia"/>
        </w:rPr>
        <w:t>7</w:t>
      </w:r>
      <w:r w:rsidRPr="00B218DC">
        <w:rPr>
          <w:rFonts w:ascii="Times New Roman" w:eastAsia="方正仿宋_GBK" w:hint="eastAsia"/>
        </w:rPr>
        <w:t>月份上报全年和半年度对外投资情况分析报告，财政局</w:t>
      </w:r>
      <w:r w:rsidR="007D4A50">
        <w:rPr>
          <w:rFonts w:ascii="Times New Roman" w:eastAsia="方正仿宋_GBK" w:hint="eastAsia"/>
        </w:rPr>
        <w:t>（</w:t>
      </w:r>
      <w:r w:rsidRPr="00B218DC">
        <w:rPr>
          <w:rFonts w:ascii="Times New Roman" w:eastAsia="方正仿宋_GBK" w:hint="eastAsia"/>
        </w:rPr>
        <w:t>国资办</w:t>
      </w:r>
      <w:r w:rsidR="007D4A50">
        <w:rPr>
          <w:rFonts w:ascii="Times New Roman" w:eastAsia="方正仿宋_GBK" w:hint="eastAsia"/>
        </w:rPr>
        <w:t>）</w:t>
      </w:r>
      <w:r w:rsidRPr="00B218DC">
        <w:rPr>
          <w:rFonts w:ascii="Times New Roman" w:eastAsia="方正仿宋_GBK" w:hint="eastAsia"/>
        </w:rPr>
        <w:t>汇总后及时上报管委会。对外投资收益由主管部门及时催缴后收取至出资企业。对外投资损失由主管部门说明情况，拟定损失处置方案，报管委会主任会议集体决策。</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5</w:t>
      </w:r>
      <w:r w:rsidRPr="00B218DC">
        <w:rPr>
          <w:rFonts w:ascii="Times New Roman" w:eastAsia="方正仿宋_GBK" w:hint="eastAsia"/>
        </w:rPr>
        <w:t>、企业国有资产转让。由主管部门提出转让方案，经管委</w:t>
      </w:r>
      <w:r w:rsidRPr="00B218DC">
        <w:rPr>
          <w:rFonts w:ascii="Times New Roman" w:eastAsia="方正仿宋_GBK" w:hint="eastAsia"/>
        </w:rPr>
        <w:lastRenderedPageBreak/>
        <w:t>会主任会议集体研究同意后实施。在清产核资和审计的基础上，委托具有相关资质的资产评估机构进行资产评估，评估报告经财政局（国资办）核准或备案后，作为资产转让价格的参考依据，资产转让通过有资质的产权交易机构采取拍卖、招投标等方式进行。</w:t>
      </w:r>
    </w:p>
    <w:p w:rsidR="00B218DC" w:rsidRPr="007D4A50" w:rsidRDefault="00B218DC" w:rsidP="00B218DC">
      <w:pPr>
        <w:pStyle w:val="ab"/>
        <w:ind w:firstLineChars="200" w:firstLine="632"/>
        <w:rPr>
          <w:rFonts w:ascii="方正黑体_GBK" w:eastAsia="方正黑体_GBK"/>
        </w:rPr>
      </w:pPr>
      <w:r w:rsidRPr="007D4A50">
        <w:rPr>
          <w:rFonts w:ascii="方正黑体_GBK" w:eastAsia="方正黑体_GBK" w:hint="eastAsia"/>
        </w:rPr>
        <w:t>五、集体资产管理</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1</w:t>
      </w:r>
      <w:r w:rsidRPr="00B218DC">
        <w:rPr>
          <w:rFonts w:ascii="Times New Roman" w:eastAsia="方正仿宋_GBK" w:hint="eastAsia"/>
        </w:rPr>
        <w:t>、原镇街关停和未转制的镇办集体企业所属集体资产、镇办集体企业改制后界定为镇街所有的集体资产纳入集体资产管理。</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2</w:t>
      </w:r>
      <w:r w:rsidRPr="00B218DC">
        <w:rPr>
          <w:rFonts w:ascii="Times New Roman" w:eastAsia="方正仿宋_GBK" w:hint="eastAsia"/>
        </w:rPr>
        <w:t>、各镇街是集体资产管理的责任主体，负责所辖区域内集体资产的管理，具体由镇街财政和资产管理局负责实施，各镇街要配足相关人员和力量，责成其他职能科室配合财政和资产管理局进行协同管理。</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3</w:t>
      </w:r>
      <w:r w:rsidRPr="00B218DC">
        <w:rPr>
          <w:rFonts w:ascii="Times New Roman" w:eastAsia="方正仿宋_GBK" w:hint="eastAsia"/>
        </w:rPr>
        <w:t>、各镇街要认真执行上级有关集体资产管理、经营、监督的相关规定。做好资产清查、登记造册、</w:t>
      </w:r>
      <w:proofErr w:type="gramStart"/>
      <w:r w:rsidRPr="00B218DC">
        <w:rPr>
          <w:rFonts w:ascii="Times New Roman" w:eastAsia="方正仿宋_GBK" w:hint="eastAsia"/>
        </w:rPr>
        <w:t>完善台</w:t>
      </w:r>
      <w:proofErr w:type="gramEnd"/>
      <w:r w:rsidRPr="00B218DC">
        <w:rPr>
          <w:rFonts w:ascii="Times New Roman" w:eastAsia="方正仿宋_GBK" w:hint="eastAsia"/>
        </w:rPr>
        <w:t>帐等基础管理工作，规范租赁合同签订，及时收缴租金和集体资产收益，确保集体资产保值增值。</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4</w:t>
      </w:r>
      <w:r w:rsidRPr="00B218DC">
        <w:rPr>
          <w:rFonts w:ascii="Times New Roman" w:eastAsia="方正仿宋_GBK" w:hint="eastAsia"/>
        </w:rPr>
        <w:t>、对产权清晰的集体资产租赁，原则上采取公开拍租的形式实施。</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5</w:t>
      </w:r>
      <w:r w:rsidRPr="00B218DC">
        <w:rPr>
          <w:rFonts w:ascii="Times New Roman" w:eastAsia="方正仿宋_GBK" w:hint="eastAsia"/>
        </w:rPr>
        <w:t>、对集体资产的转让、出售、置换、报废等处置，由各镇</w:t>
      </w:r>
      <w:proofErr w:type="gramStart"/>
      <w:r w:rsidRPr="00B218DC">
        <w:rPr>
          <w:rFonts w:ascii="Times New Roman" w:eastAsia="方正仿宋_GBK" w:hint="eastAsia"/>
        </w:rPr>
        <w:t>街提出</w:t>
      </w:r>
      <w:proofErr w:type="gramEnd"/>
      <w:r w:rsidRPr="00B218DC">
        <w:rPr>
          <w:rFonts w:ascii="Times New Roman" w:eastAsia="方正仿宋_GBK" w:hint="eastAsia"/>
        </w:rPr>
        <w:t>处置方案，经财政局（国资办）审核，报管委会同意后，按规定程序由镇街组织实施。</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6</w:t>
      </w:r>
      <w:r w:rsidRPr="00B218DC">
        <w:rPr>
          <w:rFonts w:ascii="Times New Roman" w:eastAsia="方正仿宋_GBK" w:hint="eastAsia"/>
        </w:rPr>
        <w:t>、对财政局（国资办）移交至各镇街管理的企业国有资产</w:t>
      </w:r>
      <w:r w:rsidRPr="00B218DC">
        <w:rPr>
          <w:rFonts w:ascii="Times New Roman" w:eastAsia="方正仿宋_GBK" w:hint="eastAsia"/>
        </w:rPr>
        <w:lastRenderedPageBreak/>
        <w:t>和市住房和城乡建设局移交至镇街管理的公租房，由镇</w:t>
      </w:r>
      <w:proofErr w:type="gramStart"/>
      <w:r w:rsidRPr="00B218DC">
        <w:rPr>
          <w:rFonts w:ascii="Times New Roman" w:eastAsia="方正仿宋_GBK" w:hint="eastAsia"/>
        </w:rPr>
        <w:t>街负责</w:t>
      </w:r>
      <w:proofErr w:type="gramEnd"/>
      <w:r w:rsidRPr="00B218DC">
        <w:rPr>
          <w:rFonts w:ascii="Times New Roman" w:eastAsia="方正仿宋_GBK" w:hint="eastAsia"/>
        </w:rPr>
        <w:t>参照集体资产的管理规定进行管理。</w:t>
      </w:r>
    </w:p>
    <w:p w:rsidR="00B218DC" w:rsidRPr="00B218DC" w:rsidRDefault="00B218DC" w:rsidP="00B218DC">
      <w:pPr>
        <w:pStyle w:val="ab"/>
        <w:ind w:firstLineChars="200" w:firstLine="632"/>
        <w:rPr>
          <w:rFonts w:ascii="Times New Roman" w:eastAsia="方正仿宋_GBK"/>
        </w:rPr>
      </w:pPr>
      <w:r w:rsidRPr="00B218DC">
        <w:rPr>
          <w:rFonts w:ascii="Times New Roman" w:eastAsia="方正仿宋_GBK" w:hint="eastAsia"/>
        </w:rPr>
        <w:t>7</w:t>
      </w:r>
      <w:r w:rsidRPr="00B218DC">
        <w:rPr>
          <w:rFonts w:ascii="Times New Roman" w:eastAsia="方正仿宋_GBK" w:hint="eastAsia"/>
        </w:rPr>
        <w:t>、财政局（国资办）要加强对镇街集体资产管理的指导、监督和检查，每年对管理情况进行百分考核，管委会根据考核得分情况结算财力，结算的财力由镇街统筹使用。具体办法另行制定。</w:t>
      </w:r>
    </w:p>
    <w:p w:rsidR="00B218DC" w:rsidRPr="00B218DC" w:rsidRDefault="00B218DC" w:rsidP="00B218DC">
      <w:pPr>
        <w:pStyle w:val="ab"/>
        <w:ind w:firstLineChars="200" w:firstLine="632"/>
        <w:rPr>
          <w:rFonts w:ascii="Times New Roman" w:eastAsia="方正仿宋_GBK"/>
        </w:rPr>
      </w:pPr>
      <w:proofErr w:type="gramStart"/>
      <w:r w:rsidRPr="00B218DC">
        <w:rPr>
          <w:rFonts w:ascii="Times New Roman" w:eastAsia="方正仿宋_GBK" w:hint="eastAsia"/>
        </w:rPr>
        <w:t>本意见自公布</w:t>
      </w:r>
      <w:proofErr w:type="gramEnd"/>
      <w:r w:rsidRPr="00B218DC">
        <w:rPr>
          <w:rFonts w:ascii="Times New Roman" w:eastAsia="方正仿宋_GBK" w:hint="eastAsia"/>
        </w:rPr>
        <w:t>之日起执行，此前有关文件内容与本意见不一致的，以本意见为准。本意见由财政局（国资办）负责解释。</w:t>
      </w:r>
    </w:p>
    <w:p w:rsidR="00B218DC" w:rsidRPr="00B218DC" w:rsidRDefault="00B218DC" w:rsidP="00B218DC">
      <w:pPr>
        <w:pStyle w:val="ab"/>
        <w:ind w:firstLineChars="200" w:firstLine="632"/>
        <w:rPr>
          <w:rFonts w:ascii="Times New Roman" w:eastAsia="方正仿宋_GBK"/>
        </w:rPr>
      </w:pPr>
    </w:p>
    <w:p w:rsidR="00D23AF0" w:rsidRPr="00D23AF0" w:rsidRDefault="00D23AF0" w:rsidP="00D23AF0">
      <w:pPr>
        <w:ind w:firstLineChars="200" w:firstLine="608"/>
        <w:rPr>
          <w:rFonts w:eastAsia="方正仿宋_GBK" w:cs="Times New Roman"/>
          <w:spacing w:val="-6"/>
          <w:szCs w:val="32"/>
        </w:rPr>
      </w:pPr>
    </w:p>
    <w:p w:rsidR="00D23AF0" w:rsidRPr="00D23AF0" w:rsidRDefault="00D23AF0" w:rsidP="00D23AF0">
      <w:pPr>
        <w:ind w:firstLineChars="200" w:firstLine="608"/>
        <w:rPr>
          <w:rFonts w:eastAsia="方正仿宋_GBK" w:cs="Times New Roman"/>
          <w:spacing w:val="-6"/>
          <w:szCs w:val="32"/>
        </w:rPr>
      </w:pPr>
    </w:p>
    <w:p w:rsidR="00763F11" w:rsidRDefault="00D23AF0" w:rsidP="007D4A50">
      <w:pPr>
        <w:ind w:rightChars="196" w:right="619" w:firstLineChars="1259" w:firstLine="3826"/>
        <w:jc w:val="center"/>
        <w:rPr>
          <w:rFonts w:eastAsia="方正仿宋_GBK" w:cs="Times New Roman"/>
          <w:spacing w:val="-6"/>
          <w:szCs w:val="32"/>
        </w:rPr>
      </w:pPr>
      <w:r w:rsidRPr="00D23AF0">
        <w:rPr>
          <w:rFonts w:eastAsia="方正仿宋_GBK" w:cs="Times New Roman" w:hint="eastAsia"/>
          <w:spacing w:val="-6"/>
          <w:szCs w:val="32"/>
        </w:rPr>
        <w:t>江阴临港经济开发区</w:t>
      </w:r>
      <w:r w:rsidR="00D074FC">
        <w:rPr>
          <w:rFonts w:eastAsia="方正仿宋_GBK" w:cs="Times New Roman" w:hint="eastAsia"/>
          <w:spacing w:val="-6"/>
          <w:szCs w:val="32"/>
        </w:rPr>
        <w:t>管理</w:t>
      </w:r>
      <w:r w:rsidRPr="00D23AF0">
        <w:rPr>
          <w:rFonts w:eastAsia="方正仿宋_GBK" w:cs="Times New Roman" w:hint="eastAsia"/>
          <w:spacing w:val="-6"/>
          <w:szCs w:val="32"/>
        </w:rPr>
        <w:t>委员会</w:t>
      </w:r>
    </w:p>
    <w:p w:rsidR="00D23AF0" w:rsidRPr="00D23AF0" w:rsidRDefault="00094565" w:rsidP="007D4A50">
      <w:pPr>
        <w:ind w:rightChars="196" w:right="619" w:firstLineChars="1259" w:firstLine="3826"/>
        <w:jc w:val="center"/>
        <w:rPr>
          <w:rFonts w:eastAsia="方正仿宋_GBK" w:cs="Times New Roman"/>
          <w:spacing w:val="-6"/>
          <w:szCs w:val="32"/>
        </w:rPr>
      </w:pPr>
      <w:r>
        <w:rPr>
          <w:rFonts w:eastAsia="方正仿宋_GBK" w:cs="Times New Roman" w:hint="eastAsia"/>
          <w:spacing w:val="-6"/>
          <w:szCs w:val="32"/>
        </w:rPr>
        <w:t>2018</w:t>
      </w:r>
      <w:r w:rsidR="00D23AF0" w:rsidRPr="00D23AF0">
        <w:rPr>
          <w:rFonts w:eastAsia="方正仿宋_GBK" w:cs="Times New Roman" w:hint="eastAsia"/>
          <w:spacing w:val="-6"/>
          <w:szCs w:val="32"/>
        </w:rPr>
        <w:t>年</w:t>
      </w:r>
      <w:r w:rsidR="007D4A50">
        <w:rPr>
          <w:rFonts w:eastAsia="方正仿宋_GBK" w:cs="Times New Roman" w:hint="eastAsia"/>
          <w:spacing w:val="-6"/>
          <w:szCs w:val="32"/>
        </w:rPr>
        <w:t>3</w:t>
      </w:r>
      <w:r w:rsidR="00D23AF0" w:rsidRPr="00D23AF0">
        <w:rPr>
          <w:rFonts w:eastAsia="方正仿宋_GBK" w:cs="Times New Roman" w:hint="eastAsia"/>
          <w:spacing w:val="-6"/>
          <w:szCs w:val="32"/>
        </w:rPr>
        <w:t>月</w:t>
      </w:r>
      <w:r w:rsidR="007D4A50">
        <w:rPr>
          <w:rFonts w:eastAsia="方正仿宋_GBK" w:cs="Times New Roman" w:hint="eastAsia"/>
          <w:spacing w:val="-6"/>
          <w:szCs w:val="32"/>
        </w:rPr>
        <w:t>3</w:t>
      </w:r>
      <w:r w:rsidR="00D23AF0" w:rsidRPr="00D23AF0">
        <w:rPr>
          <w:rFonts w:eastAsia="方正仿宋_GBK" w:cs="Times New Roman" w:hint="eastAsia"/>
          <w:spacing w:val="-6"/>
          <w:szCs w:val="32"/>
        </w:rPr>
        <w:t>日</w:t>
      </w:r>
    </w:p>
    <w:p w:rsidR="00D23AF0" w:rsidRPr="00D23AF0" w:rsidRDefault="00D23AF0" w:rsidP="00D23AF0">
      <w:pPr>
        <w:ind w:firstLineChars="200" w:firstLine="608"/>
        <w:rPr>
          <w:rFonts w:eastAsia="方正仿宋_GBK" w:cs="Times New Roman"/>
          <w:spacing w:val="-6"/>
          <w:szCs w:val="32"/>
        </w:rPr>
      </w:pPr>
    </w:p>
    <w:p w:rsidR="00D23AF0" w:rsidRDefault="00D23AF0" w:rsidP="00D23AF0">
      <w:pPr>
        <w:ind w:firstLineChars="200" w:firstLine="608"/>
        <w:rPr>
          <w:rFonts w:eastAsia="方正仿宋_GBK" w:cs="Times New Roman"/>
          <w:spacing w:val="-6"/>
          <w:szCs w:val="32"/>
        </w:rPr>
      </w:pPr>
    </w:p>
    <w:p w:rsidR="00763F11" w:rsidRDefault="00763F11" w:rsidP="00D23AF0">
      <w:pPr>
        <w:ind w:firstLineChars="200" w:firstLine="608"/>
        <w:rPr>
          <w:rFonts w:eastAsia="方正仿宋_GBK" w:cs="Times New Roman"/>
          <w:spacing w:val="-6"/>
          <w:szCs w:val="32"/>
        </w:rPr>
      </w:pPr>
    </w:p>
    <w:p w:rsidR="00763F11" w:rsidRDefault="00763F11" w:rsidP="00D23AF0">
      <w:pPr>
        <w:ind w:firstLineChars="200" w:firstLine="608"/>
        <w:rPr>
          <w:rFonts w:eastAsia="方正仿宋_GBK" w:cs="Times New Roman"/>
          <w:spacing w:val="-6"/>
          <w:szCs w:val="32"/>
        </w:rPr>
      </w:pPr>
    </w:p>
    <w:p w:rsidR="00763F11" w:rsidRDefault="00763F11" w:rsidP="00D23AF0">
      <w:pPr>
        <w:ind w:firstLineChars="200" w:firstLine="608"/>
        <w:rPr>
          <w:rFonts w:eastAsia="方正仿宋_GBK" w:cs="Times New Roman"/>
          <w:spacing w:val="-6"/>
          <w:szCs w:val="32"/>
        </w:rPr>
      </w:pPr>
    </w:p>
    <w:p w:rsidR="00763F11" w:rsidRDefault="00763F11" w:rsidP="00D23AF0">
      <w:pPr>
        <w:ind w:firstLineChars="200" w:firstLine="608"/>
        <w:rPr>
          <w:rFonts w:eastAsia="方正仿宋_GBK" w:cs="Times New Roman"/>
          <w:spacing w:val="-6"/>
          <w:szCs w:val="32"/>
        </w:rPr>
      </w:pPr>
    </w:p>
    <w:p w:rsidR="00763F11" w:rsidRDefault="00763F11" w:rsidP="00D23AF0">
      <w:pPr>
        <w:ind w:firstLineChars="200" w:firstLine="608"/>
        <w:rPr>
          <w:rFonts w:eastAsia="方正仿宋_GBK" w:cs="Times New Roman"/>
          <w:spacing w:val="-6"/>
          <w:szCs w:val="32"/>
        </w:rPr>
      </w:pPr>
    </w:p>
    <w:p w:rsidR="00763F11" w:rsidRDefault="00763F11" w:rsidP="00D23AF0">
      <w:pPr>
        <w:ind w:firstLineChars="200" w:firstLine="608"/>
        <w:rPr>
          <w:rFonts w:eastAsia="方正仿宋_GBK" w:cs="Times New Roman"/>
          <w:spacing w:val="-6"/>
          <w:szCs w:val="32"/>
        </w:rPr>
      </w:pPr>
    </w:p>
    <w:p w:rsidR="00763F11" w:rsidRDefault="00763F11" w:rsidP="00D23AF0">
      <w:pPr>
        <w:ind w:firstLineChars="200" w:firstLine="608"/>
        <w:rPr>
          <w:rFonts w:eastAsia="方正仿宋_GBK" w:cs="Times New Roman"/>
          <w:spacing w:val="-6"/>
          <w:szCs w:val="32"/>
        </w:rPr>
      </w:pPr>
    </w:p>
    <w:p w:rsidR="00763F11" w:rsidRDefault="00763F11" w:rsidP="00D23AF0">
      <w:pPr>
        <w:ind w:firstLineChars="200" w:firstLine="608"/>
        <w:rPr>
          <w:rFonts w:eastAsia="方正仿宋_GBK" w:cs="Times New Roman"/>
          <w:spacing w:val="-6"/>
          <w:szCs w:val="32"/>
        </w:rPr>
      </w:pPr>
    </w:p>
    <w:p w:rsidR="00763F11" w:rsidRDefault="00763F11" w:rsidP="00D23AF0">
      <w:pPr>
        <w:ind w:firstLineChars="200" w:firstLine="608"/>
        <w:rPr>
          <w:rFonts w:eastAsia="方正仿宋_GBK" w:cs="Times New Roman"/>
          <w:spacing w:val="-6"/>
          <w:szCs w:val="32"/>
        </w:rPr>
      </w:pPr>
    </w:p>
    <w:p w:rsidR="00763F11" w:rsidRDefault="00763F11" w:rsidP="009D48DE">
      <w:pPr>
        <w:rPr>
          <w:rFonts w:eastAsia="方正仿宋_GBK" w:cs="Times New Roman"/>
          <w:spacing w:val="-6"/>
          <w:szCs w:val="32"/>
        </w:rPr>
      </w:pPr>
    </w:p>
    <w:p w:rsidR="00763F11" w:rsidRDefault="00763F11" w:rsidP="00D23AF0">
      <w:pPr>
        <w:ind w:firstLineChars="200" w:firstLine="608"/>
        <w:rPr>
          <w:rFonts w:eastAsia="方正仿宋_GBK" w:cs="Times New Roman"/>
          <w:spacing w:val="-6"/>
          <w:szCs w:val="32"/>
        </w:rPr>
      </w:pPr>
    </w:p>
    <w:p w:rsidR="00B525F8" w:rsidRDefault="00B525F8" w:rsidP="00D23AF0">
      <w:pPr>
        <w:ind w:firstLineChars="200" w:firstLine="608"/>
        <w:rPr>
          <w:rFonts w:eastAsia="方正仿宋_GBK" w:cs="Times New Roman"/>
          <w:spacing w:val="-6"/>
          <w:szCs w:val="32"/>
        </w:rPr>
      </w:pPr>
    </w:p>
    <w:p w:rsidR="00B525F8" w:rsidRDefault="00B525F8" w:rsidP="00D23AF0">
      <w:pPr>
        <w:ind w:firstLineChars="200" w:firstLine="608"/>
        <w:rPr>
          <w:rFonts w:eastAsia="方正仿宋_GBK" w:cs="Times New Roman"/>
          <w:spacing w:val="-6"/>
          <w:szCs w:val="32"/>
        </w:rPr>
      </w:pPr>
    </w:p>
    <w:p w:rsidR="00B525F8" w:rsidRDefault="00B525F8" w:rsidP="00D23AF0">
      <w:pPr>
        <w:ind w:firstLineChars="200" w:firstLine="608"/>
        <w:rPr>
          <w:rFonts w:eastAsia="方正仿宋_GBK" w:cs="Times New Roman"/>
          <w:spacing w:val="-6"/>
          <w:szCs w:val="32"/>
        </w:rPr>
      </w:pPr>
    </w:p>
    <w:p w:rsidR="00B525F8" w:rsidRDefault="00B525F8" w:rsidP="00D23AF0">
      <w:pPr>
        <w:ind w:firstLineChars="200" w:firstLine="608"/>
        <w:rPr>
          <w:rFonts w:eastAsia="方正仿宋_GBK" w:cs="Times New Roman"/>
          <w:spacing w:val="-6"/>
          <w:szCs w:val="32"/>
        </w:rPr>
      </w:pPr>
    </w:p>
    <w:p w:rsidR="00A61F90" w:rsidRDefault="00A61F90" w:rsidP="00D23AF0">
      <w:pPr>
        <w:ind w:firstLineChars="200" w:firstLine="608"/>
        <w:rPr>
          <w:rFonts w:eastAsia="方正仿宋_GBK" w:cs="Times New Roman"/>
          <w:spacing w:val="-6"/>
          <w:szCs w:val="32"/>
        </w:rPr>
      </w:pPr>
    </w:p>
    <w:p w:rsidR="00B525F8" w:rsidRDefault="00B525F8" w:rsidP="00D23AF0">
      <w:pPr>
        <w:ind w:firstLineChars="200" w:firstLine="608"/>
        <w:rPr>
          <w:rFonts w:eastAsia="方正仿宋_GBK" w:cs="Times New Roman"/>
          <w:spacing w:val="-6"/>
          <w:szCs w:val="32"/>
        </w:rPr>
      </w:pPr>
    </w:p>
    <w:p w:rsidR="007D4A50" w:rsidRDefault="007D4A50" w:rsidP="00D23AF0">
      <w:pPr>
        <w:ind w:firstLineChars="200" w:firstLine="608"/>
        <w:rPr>
          <w:rFonts w:eastAsia="方正仿宋_GBK" w:cs="Times New Roman"/>
          <w:spacing w:val="-6"/>
          <w:szCs w:val="32"/>
        </w:rPr>
      </w:pPr>
    </w:p>
    <w:p w:rsidR="007D4A50" w:rsidRDefault="007D4A50" w:rsidP="00D23AF0">
      <w:pPr>
        <w:ind w:firstLineChars="200" w:firstLine="608"/>
        <w:rPr>
          <w:rFonts w:eastAsia="方正仿宋_GBK" w:cs="Times New Roman"/>
          <w:spacing w:val="-6"/>
          <w:szCs w:val="32"/>
        </w:rPr>
      </w:pPr>
    </w:p>
    <w:p w:rsidR="007D4A50" w:rsidRDefault="007D4A50" w:rsidP="00D23AF0">
      <w:pPr>
        <w:ind w:firstLineChars="200" w:firstLine="608"/>
        <w:rPr>
          <w:rFonts w:eastAsia="方正仿宋_GBK" w:cs="Times New Roman"/>
          <w:spacing w:val="-6"/>
          <w:szCs w:val="32"/>
        </w:rPr>
      </w:pPr>
    </w:p>
    <w:p w:rsidR="007D4A50" w:rsidRDefault="007D4A50" w:rsidP="00D23AF0">
      <w:pPr>
        <w:ind w:firstLineChars="200" w:firstLine="608"/>
        <w:rPr>
          <w:rFonts w:eastAsia="方正仿宋_GBK" w:cs="Times New Roman"/>
          <w:spacing w:val="-6"/>
          <w:szCs w:val="32"/>
        </w:rPr>
      </w:pPr>
    </w:p>
    <w:p w:rsidR="00B525F8" w:rsidRDefault="00B525F8" w:rsidP="00D23AF0">
      <w:pPr>
        <w:ind w:firstLineChars="200" w:firstLine="608"/>
        <w:rPr>
          <w:rFonts w:eastAsia="方正仿宋_GBK" w:cs="Times New Roman"/>
          <w:spacing w:val="-6"/>
          <w:szCs w:val="32"/>
        </w:rPr>
      </w:pPr>
    </w:p>
    <w:p w:rsidR="007D4A50" w:rsidRDefault="007D4A50" w:rsidP="00D23AF0">
      <w:pPr>
        <w:ind w:firstLineChars="200" w:firstLine="608"/>
        <w:rPr>
          <w:rFonts w:eastAsia="方正仿宋_GBK" w:cs="Times New Roman"/>
          <w:spacing w:val="-6"/>
          <w:szCs w:val="32"/>
        </w:rPr>
      </w:pPr>
    </w:p>
    <w:p w:rsidR="007D4A50" w:rsidRDefault="007D4A50" w:rsidP="00D23AF0">
      <w:pPr>
        <w:ind w:firstLineChars="200" w:firstLine="608"/>
        <w:rPr>
          <w:rFonts w:eastAsia="方正仿宋_GBK" w:cs="Times New Roman"/>
          <w:spacing w:val="-6"/>
          <w:szCs w:val="32"/>
        </w:rPr>
      </w:pPr>
    </w:p>
    <w:p w:rsidR="007D4A50" w:rsidRDefault="007D4A50" w:rsidP="00D23AF0">
      <w:pPr>
        <w:ind w:firstLineChars="200" w:firstLine="608"/>
        <w:rPr>
          <w:rFonts w:eastAsia="方正仿宋_GBK" w:cs="Times New Roman"/>
          <w:spacing w:val="-6"/>
          <w:szCs w:val="32"/>
        </w:rPr>
      </w:pPr>
    </w:p>
    <w:p w:rsidR="007D4A50" w:rsidRDefault="007D4A50" w:rsidP="00D23AF0">
      <w:pPr>
        <w:ind w:firstLineChars="200" w:firstLine="608"/>
        <w:rPr>
          <w:rFonts w:eastAsia="方正仿宋_GBK" w:cs="Times New Roman"/>
          <w:spacing w:val="-6"/>
          <w:szCs w:val="32"/>
        </w:rPr>
      </w:pPr>
    </w:p>
    <w:p w:rsidR="007D4A50" w:rsidRPr="00D23AF0" w:rsidRDefault="007D4A50" w:rsidP="00D23AF0">
      <w:pPr>
        <w:ind w:firstLineChars="200" w:firstLine="608"/>
        <w:rPr>
          <w:rFonts w:eastAsia="方正仿宋_GBK" w:cs="Times New Roman"/>
          <w:spacing w:val="-6"/>
          <w:szCs w:val="32"/>
        </w:rPr>
      </w:pPr>
    </w:p>
    <w:p w:rsidR="003A64B5" w:rsidRDefault="003A64B5" w:rsidP="000811F2">
      <w:pPr>
        <w:rPr>
          <w:rFonts w:eastAsia="方正仿宋_GBK" w:cs="Times New Roman"/>
          <w:spacing w:val="-6"/>
          <w:szCs w:val="32"/>
        </w:rPr>
      </w:pPr>
    </w:p>
    <w:p w:rsidR="003A64B5" w:rsidRPr="003A64B5" w:rsidRDefault="00B218DC" w:rsidP="000811F2">
      <w:pPr>
        <w:ind w:leftChars="100" w:left="316" w:rightChars="100" w:right="316"/>
        <w:jc w:val="left"/>
        <w:rPr>
          <w:rFonts w:eastAsia="方正仿宋_GBK" w:cs="Times New Roman"/>
          <w:spacing w:val="-6"/>
          <w:szCs w:val="32"/>
        </w:rPr>
      </w:pPr>
      <w:r>
        <w:rPr>
          <w:rFonts w:eastAsia="方正仿宋_GBK"/>
          <w:noProof/>
          <w:color w:val="000000"/>
          <w:sz w:val="28"/>
          <w:szCs w:val="28"/>
        </w:rPr>
        <mc:AlternateContent>
          <mc:Choice Requires="wps">
            <w:drawing>
              <wp:anchor distT="4294967294" distB="4294967294" distL="114300" distR="114300" simplePos="0" relativeHeight="251662336" behindDoc="0" locked="0" layoutInCell="1" allowOverlap="1">
                <wp:simplePos x="0" y="0"/>
                <wp:positionH relativeFrom="column">
                  <wp:posOffset>-1905</wp:posOffset>
                </wp:positionH>
                <wp:positionV relativeFrom="paragraph">
                  <wp:posOffset>3174</wp:posOffset>
                </wp:positionV>
                <wp:extent cx="5615940" cy="0"/>
                <wp:effectExtent l="0" t="0" r="2286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5pt" to="44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L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"/>
            </w:pict>
          </mc:Fallback>
        </mc:AlternateContent>
      </w:r>
      <w:r>
        <w:rPr>
          <w:rFonts w:eastAsia="方正仿宋_GBK"/>
          <w:noProof/>
          <w:color w:val="000000"/>
          <w:sz w:val="28"/>
          <w:szCs w:val="28"/>
        </w:rPr>
        <mc:AlternateContent>
          <mc:Choice Requires="wps">
            <w:drawing>
              <wp:anchor distT="4294967294" distB="4294967294" distL="114300" distR="114300" simplePos="0" relativeHeight="251663360" behindDoc="0" locked="0" layoutInCell="1" allowOverlap="1">
                <wp:simplePos x="0" y="0"/>
                <wp:positionH relativeFrom="column">
                  <wp:posOffset>-1905</wp:posOffset>
                </wp:positionH>
                <wp:positionV relativeFrom="paragraph">
                  <wp:posOffset>353694</wp:posOffset>
                </wp:positionV>
                <wp:extent cx="5615940" cy="0"/>
                <wp:effectExtent l="0" t="0" r="2286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7.85pt" to="442.0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A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"/>
            </w:pict>
          </mc:Fallback>
        </mc:AlternateContent>
      </w:r>
      <w:r w:rsidR="00763F11" w:rsidRPr="00763F11">
        <w:rPr>
          <w:rFonts w:eastAsia="方正仿宋_GBK" w:hint="eastAsia"/>
          <w:noProof/>
          <w:color w:val="000000"/>
          <w:sz w:val="28"/>
          <w:szCs w:val="28"/>
        </w:rPr>
        <w:t>江阴临港经济开发区</w:t>
      </w:r>
      <w:r w:rsidR="007D4A50">
        <w:rPr>
          <w:rFonts w:eastAsia="方正仿宋_GBK" w:hint="eastAsia"/>
          <w:noProof/>
          <w:color w:val="000000"/>
          <w:sz w:val="28"/>
          <w:szCs w:val="28"/>
        </w:rPr>
        <w:t>管理委员会</w:t>
      </w:r>
      <w:r w:rsidR="00E1544D">
        <w:rPr>
          <w:rFonts w:eastAsia="方正仿宋_GBK" w:hint="eastAsia"/>
          <w:noProof/>
          <w:color w:val="000000"/>
          <w:sz w:val="28"/>
          <w:szCs w:val="28"/>
        </w:rPr>
        <w:t xml:space="preserve">              </w:t>
      </w:r>
      <w:r w:rsidR="00094565">
        <w:rPr>
          <w:rFonts w:eastAsia="方正仿宋_GBK" w:hint="eastAsia"/>
          <w:noProof/>
          <w:color w:val="000000"/>
          <w:sz w:val="28"/>
          <w:szCs w:val="28"/>
        </w:rPr>
        <w:t>2018</w:t>
      </w:r>
      <w:r w:rsidR="00BE484A" w:rsidRPr="00BE484A">
        <w:rPr>
          <w:rFonts w:eastAsia="方正仿宋_GBK" w:hint="eastAsia"/>
          <w:noProof/>
          <w:color w:val="000000"/>
          <w:sz w:val="28"/>
          <w:szCs w:val="28"/>
        </w:rPr>
        <w:t>年</w:t>
      </w:r>
      <w:r w:rsidR="007D4A50">
        <w:rPr>
          <w:rFonts w:eastAsia="方正仿宋_GBK" w:hint="eastAsia"/>
          <w:noProof/>
          <w:color w:val="000000"/>
          <w:sz w:val="28"/>
          <w:szCs w:val="28"/>
        </w:rPr>
        <w:t>3</w:t>
      </w:r>
      <w:r w:rsidR="00BE484A" w:rsidRPr="00BE484A">
        <w:rPr>
          <w:rFonts w:eastAsia="方正仿宋_GBK" w:hint="eastAsia"/>
          <w:noProof/>
          <w:color w:val="000000"/>
          <w:sz w:val="28"/>
          <w:szCs w:val="28"/>
        </w:rPr>
        <w:t>月</w:t>
      </w:r>
      <w:r w:rsidR="007D4A50">
        <w:rPr>
          <w:rFonts w:eastAsia="方正仿宋_GBK" w:hint="eastAsia"/>
          <w:noProof/>
          <w:color w:val="000000"/>
          <w:sz w:val="28"/>
          <w:szCs w:val="28"/>
        </w:rPr>
        <w:t>3</w:t>
      </w:r>
      <w:r w:rsidR="00BE484A" w:rsidRPr="00BE484A">
        <w:rPr>
          <w:rFonts w:eastAsia="方正仿宋_GBK" w:hint="eastAsia"/>
          <w:noProof/>
          <w:color w:val="000000"/>
          <w:sz w:val="28"/>
          <w:szCs w:val="28"/>
        </w:rPr>
        <w:t>日印发</w:t>
      </w:r>
    </w:p>
    <w:sectPr w:rsidR="003A64B5" w:rsidRPr="003A64B5" w:rsidSect="00B77737">
      <w:footerReference w:type="even" r:id="rId8"/>
      <w:footerReference w:type="default" r:id="rId9"/>
      <w:pgSz w:w="11906" w:h="16838" w:code="9"/>
      <w:pgMar w:top="2098" w:right="1474" w:bottom="1985" w:left="1588" w:header="851" w:footer="1418"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C5" w:rsidRDefault="002321C5" w:rsidP="00DE3076">
      <w:r>
        <w:separator/>
      </w:r>
    </w:p>
  </w:endnote>
  <w:endnote w:type="continuationSeparator" w:id="0">
    <w:p w:rsidR="002321C5" w:rsidRDefault="002321C5" w:rsidP="00DE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rPr>
      <w:id w:val="92444015"/>
      <w:docPartObj>
        <w:docPartGallery w:val="Page Numbers (Bottom of Page)"/>
        <w:docPartUnique/>
      </w:docPartObj>
    </w:sdtPr>
    <w:sdtEndPr>
      <w:rPr>
        <w:sz w:val="28"/>
        <w:szCs w:val="28"/>
      </w:rPr>
    </w:sdtEndPr>
    <w:sdtContent>
      <w:p w:rsidR="00A070AC" w:rsidRPr="00A17E6C" w:rsidRDefault="00A17E6C" w:rsidP="00A17E6C">
        <w:pPr>
          <w:pStyle w:val="a4"/>
          <w:ind w:leftChars="100" w:left="320" w:rightChars="100" w:right="320"/>
          <w:rPr>
            <w:rFonts w:asciiTheme="minorEastAsia" w:eastAsiaTheme="minorEastAsia" w:hAnsiTheme="minorEastAsia"/>
            <w:sz w:val="28"/>
            <w:szCs w:val="28"/>
          </w:rPr>
        </w:pPr>
        <w:r w:rsidRPr="00A17E6C">
          <w:rPr>
            <w:rFonts w:asciiTheme="minorEastAsia" w:eastAsiaTheme="minorEastAsia" w:hAnsiTheme="minorEastAsia"/>
            <w:sz w:val="28"/>
            <w:szCs w:val="28"/>
          </w:rPr>
          <w:t>—</w:t>
        </w:r>
        <w:r w:rsidR="00E1544D">
          <w:rPr>
            <w:rFonts w:asciiTheme="minorEastAsia" w:eastAsiaTheme="minorEastAsia" w:hAnsiTheme="minorEastAsia" w:hint="eastAsia"/>
            <w:sz w:val="28"/>
            <w:szCs w:val="28"/>
          </w:rPr>
          <w:t xml:space="preserve"> </w:t>
        </w:r>
        <w:r w:rsidR="008B4D5C" w:rsidRPr="00A17E6C">
          <w:rPr>
            <w:rFonts w:asciiTheme="minorEastAsia" w:eastAsiaTheme="minorEastAsia" w:hAnsiTheme="minorEastAsia"/>
            <w:sz w:val="28"/>
            <w:szCs w:val="28"/>
          </w:rPr>
          <w:fldChar w:fldCharType="begin"/>
        </w:r>
        <w:r w:rsidRPr="00A17E6C">
          <w:rPr>
            <w:rFonts w:asciiTheme="minorEastAsia" w:eastAsiaTheme="minorEastAsia" w:hAnsiTheme="minorEastAsia"/>
            <w:sz w:val="28"/>
            <w:szCs w:val="28"/>
          </w:rPr>
          <w:instrText xml:space="preserve"> PAGE   \* MERGEFORMAT </w:instrText>
        </w:r>
        <w:r w:rsidR="008B4D5C" w:rsidRPr="00A17E6C">
          <w:rPr>
            <w:rFonts w:asciiTheme="minorEastAsia" w:eastAsiaTheme="minorEastAsia" w:hAnsiTheme="minorEastAsia"/>
            <w:sz w:val="28"/>
            <w:szCs w:val="28"/>
          </w:rPr>
          <w:fldChar w:fldCharType="separate"/>
        </w:r>
        <w:r w:rsidR="00E522F2" w:rsidRPr="00E522F2">
          <w:rPr>
            <w:rFonts w:asciiTheme="minorEastAsia" w:eastAsiaTheme="minorEastAsia" w:hAnsiTheme="minorEastAsia"/>
            <w:noProof/>
            <w:sz w:val="28"/>
            <w:szCs w:val="28"/>
            <w:lang w:val="zh-CN"/>
          </w:rPr>
          <w:t>8</w:t>
        </w:r>
        <w:r w:rsidR="008B4D5C" w:rsidRPr="00A17E6C">
          <w:rPr>
            <w:rFonts w:asciiTheme="minorEastAsia" w:eastAsiaTheme="minorEastAsia" w:hAnsiTheme="minorEastAsia"/>
            <w:sz w:val="28"/>
            <w:szCs w:val="28"/>
          </w:rPr>
          <w:fldChar w:fldCharType="end"/>
        </w:r>
        <w:r w:rsidR="00E1544D">
          <w:rPr>
            <w:rFonts w:asciiTheme="minorEastAsia" w:eastAsiaTheme="minorEastAsia" w:hAnsiTheme="minorEastAsia" w:hint="eastAsia"/>
            <w:sz w:val="28"/>
            <w:szCs w:val="28"/>
          </w:rPr>
          <w:t xml:space="preserve"> </w:t>
        </w:r>
        <w:r w:rsidRPr="00A17E6C">
          <w:rPr>
            <w:rFonts w:asciiTheme="minorEastAsia" w:eastAsia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702804"/>
      <w:docPartObj>
        <w:docPartGallery w:val="Page Numbers (Bottom of Page)"/>
        <w:docPartUnique/>
      </w:docPartObj>
    </w:sdtPr>
    <w:sdtEndPr>
      <w:rPr>
        <w:rFonts w:asciiTheme="minorEastAsia" w:eastAsiaTheme="minorEastAsia" w:hAnsiTheme="minorEastAsia"/>
        <w:sz w:val="28"/>
        <w:szCs w:val="28"/>
      </w:rPr>
    </w:sdtEndPr>
    <w:sdtContent>
      <w:p w:rsidR="00DE3076" w:rsidRPr="00A17E6C" w:rsidRDefault="00A17E6C" w:rsidP="00696763">
        <w:pPr>
          <w:pStyle w:val="a4"/>
          <w:ind w:rightChars="100" w:right="320"/>
          <w:jc w:val="right"/>
          <w:rPr>
            <w:rFonts w:asciiTheme="minorEastAsia" w:eastAsiaTheme="minorEastAsia" w:hAnsiTheme="minorEastAsia"/>
            <w:sz w:val="28"/>
            <w:szCs w:val="28"/>
          </w:rPr>
        </w:pPr>
        <w:r w:rsidRPr="00A17E6C">
          <w:rPr>
            <w:rFonts w:asciiTheme="minorEastAsia" w:eastAsiaTheme="minorEastAsia" w:hAnsiTheme="minorEastAsia"/>
            <w:sz w:val="28"/>
            <w:szCs w:val="28"/>
          </w:rPr>
          <w:t>—</w:t>
        </w:r>
        <w:r w:rsidR="00E1544D">
          <w:rPr>
            <w:rFonts w:asciiTheme="minorEastAsia" w:eastAsiaTheme="minorEastAsia" w:hAnsiTheme="minorEastAsia" w:hint="eastAsia"/>
            <w:sz w:val="28"/>
            <w:szCs w:val="28"/>
          </w:rPr>
          <w:t xml:space="preserve"> </w:t>
        </w:r>
        <w:r w:rsidR="008B4D5C" w:rsidRPr="00A17E6C">
          <w:rPr>
            <w:rFonts w:asciiTheme="minorEastAsia" w:eastAsiaTheme="minorEastAsia" w:hAnsiTheme="minorEastAsia"/>
            <w:sz w:val="28"/>
            <w:szCs w:val="28"/>
          </w:rPr>
          <w:fldChar w:fldCharType="begin"/>
        </w:r>
        <w:r w:rsidR="00A070AC" w:rsidRPr="00A17E6C">
          <w:rPr>
            <w:rFonts w:asciiTheme="minorEastAsia" w:eastAsiaTheme="minorEastAsia" w:hAnsiTheme="minorEastAsia"/>
            <w:sz w:val="28"/>
            <w:szCs w:val="28"/>
          </w:rPr>
          <w:instrText xml:space="preserve"> PAGE   \* MERGEFORMAT </w:instrText>
        </w:r>
        <w:r w:rsidR="008B4D5C" w:rsidRPr="00A17E6C">
          <w:rPr>
            <w:rFonts w:asciiTheme="minorEastAsia" w:eastAsiaTheme="minorEastAsia" w:hAnsiTheme="minorEastAsia"/>
            <w:sz w:val="28"/>
            <w:szCs w:val="28"/>
          </w:rPr>
          <w:fldChar w:fldCharType="separate"/>
        </w:r>
        <w:r w:rsidR="00E522F2" w:rsidRPr="00E522F2">
          <w:rPr>
            <w:rFonts w:asciiTheme="minorEastAsia" w:eastAsiaTheme="minorEastAsia" w:hAnsiTheme="minorEastAsia"/>
            <w:noProof/>
            <w:sz w:val="28"/>
            <w:szCs w:val="28"/>
            <w:lang w:val="zh-CN"/>
          </w:rPr>
          <w:t>1</w:t>
        </w:r>
        <w:r w:rsidR="008B4D5C" w:rsidRPr="00A17E6C">
          <w:rPr>
            <w:rFonts w:asciiTheme="minorEastAsia" w:eastAsiaTheme="minorEastAsia" w:hAnsiTheme="minorEastAsia"/>
            <w:sz w:val="28"/>
            <w:szCs w:val="28"/>
          </w:rPr>
          <w:fldChar w:fldCharType="end"/>
        </w:r>
        <w:r w:rsidR="00E1544D">
          <w:rPr>
            <w:rFonts w:asciiTheme="minorEastAsia" w:eastAsiaTheme="minorEastAsia" w:hAnsiTheme="minorEastAsia" w:hint="eastAsia"/>
            <w:sz w:val="28"/>
            <w:szCs w:val="28"/>
          </w:rPr>
          <w:t xml:space="preserve"> </w:t>
        </w:r>
        <w:r w:rsidRPr="00A17E6C">
          <w:rPr>
            <w:rFonts w:asciiTheme="minorEastAsia" w:eastAsiaTheme="minorEastAsia" w:hAnsiTheme="minor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C5" w:rsidRDefault="002321C5" w:rsidP="00DE3076">
      <w:r>
        <w:separator/>
      </w:r>
    </w:p>
  </w:footnote>
  <w:footnote w:type="continuationSeparator" w:id="0">
    <w:p w:rsidR="002321C5" w:rsidRDefault="002321C5" w:rsidP="00DE3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182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6C1"/>
    <w:rsid w:val="00003CC8"/>
    <w:rsid w:val="0003762A"/>
    <w:rsid w:val="00043525"/>
    <w:rsid w:val="000471FE"/>
    <w:rsid w:val="00066529"/>
    <w:rsid w:val="0006652E"/>
    <w:rsid w:val="000732C7"/>
    <w:rsid w:val="000738AC"/>
    <w:rsid w:val="000811F2"/>
    <w:rsid w:val="00094565"/>
    <w:rsid w:val="000947DA"/>
    <w:rsid w:val="000964C1"/>
    <w:rsid w:val="000A1772"/>
    <w:rsid w:val="000A5E20"/>
    <w:rsid w:val="000C200C"/>
    <w:rsid w:val="000D0E80"/>
    <w:rsid w:val="000D49FF"/>
    <w:rsid w:val="000D5E37"/>
    <w:rsid w:val="000E14B4"/>
    <w:rsid w:val="000F7324"/>
    <w:rsid w:val="0010222E"/>
    <w:rsid w:val="0011458F"/>
    <w:rsid w:val="00150E68"/>
    <w:rsid w:val="0015115A"/>
    <w:rsid w:val="00152D64"/>
    <w:rsid w:val="00171CBC"/>
    <w:rsid w:val="00180729"/>
    <w:rsid w:val="00181C90"/>
    <w:rsid w:val="0019626A"/>
    <w:rsid w:val="00197554"/>
    <w:rsid w:val="001A459F"/>
    <w:rsid w:val="001B3450"/>
    <w:rsid w:val="001B7E03"/>
    <w:rsid w:val="001D07EC"/>
    <w:rsid w:val="001D2E27"/>
    <w:rsid w:val="001F2FBB"/>
    <w:rsid w:val="001F43B1"/>
    <w:rsid w:val="00211617"/>
    <w:rsid w:val="002121D6"/>
    <w:rsid w:val="0022347A"/>
    <w:rsid w:val="00225419"/>
    <w:rsid w:val="002260C1"/>
    <w:rsid w:val="002321C5"/>
    <w:rsid w:val="002350D6"/>
    <w:rsid w:val="00261140"/>
    <w:rsid w:val="00273335"/>
    <w:rsid w:val="00277BC4"/>
    <w:rsid w:val="0028318C"/>
    <w:rsid w:val="002C1952"/>
    <w:rsid w:val="002D0EF3"/>
    <w:rsid w:val="002D41CD"/>
    <w:rsid w:val="002E1780"/>
    <w:rsid w:val="00302095"/>
    <w:rsid w:val="0030415C"/>
    <w:rsid w:val="0031078B"/>
    <w:rsid w:val="0032366C"/>
    <w:rsid w:val="00327C5D"/>
    <w:rsid w:val="00334145"/>
    <w:rsid w:val="00341331"/>
    <w:rsid w:val="00355E93"/>
    <w:rsid w:val="003568FD"/>
    <w:rsid w:val="00360891"/>
    <w:rsid w:val="003648E3"/>
    <w:rsid w:val="00370198"/>
    <w:rsid w:val="00374C90"/>
    <w:rsid w:val="003771C1"/>
    <w:rsid w:val="00393A58"/>
    <w:rsid w:val="003A1AA8"/>
    <w:rsid w:val="003A64B5"/>
    <w:rsid w:val="003B06AD"/>
    <w:rsid w:val="003C3F12"/>
    <w:rsid w:val="003D0DD7"/>
    <w:rsid w:val="003E27E6"/>
    <w:rsid w:val="003E2D32"/>
    <w:rsid w:val="003E6871"/>
    <w:rsid w:val="003F07D0"/>
    <w:rsid w:val="00410781"/>
    <w:rsid w:val="004136EF"/>
    <w:rsid w:val="00423AC5"/>
    <w:rsid w:val="00425E33"/>
    <w:rsid w:val="004463A6"/>
    <w:rsid w:val="0045474D"/>
    <w:rsid w:val="0045689A"/>
    <w:rsid w:val="004627D7"/>
    <w:rsid w:val="00475643"/>
    <w:rsid w:val="0047786B"/>
    <w:rsid w:val="00491BE3"/>
    <w:rsid w:val="004A1E49"/>
    <w:rsid w:val="004A678E"/>
    <w:rsid w:val="004B0A11"/>
    <w:rsid w:val="004B2FB2"/>
    <w:rsid w:val="004D0484"/>
    <w:rsid w:val="004D0550"/>
    <w:rsid w:val="004E444C"/>
    <w:rsid w:val="004F168E"/>
    <w:rsid w:val="0051037E"/>
    <w:rsid w:val="00532064"/>
    <w:rsid w:val="00535CF4"/>
    <w:rsid w:val="005377C5"/>
    <w:rsid w:val="00542143"/>
    <w:rsid w:val="0054675A"/>
    <w:rsid w:val="0054768E"/>
    <w:rsid w:val="005574D8"/>
    <w:rsid w:val="00573833"/>
    <w:rsid w:val="00574221"/>
    <w:rsid w:val="005743EC"/>
    <w:rsid w:val="00575D83"/>
    <w:rsid w:val="005A1C41"/>
    <w:rsid w:val="005A3B8C"/>
    <w:rsid w:val="005B691D"/>
    <w:rsid w:val="005C2758"/>
    <w:rsid w:val="005C4D8E"/>
    <w:rsid w:val="005E0AA7"/>
    <w:rsid w:val="005E5806"/>
    <w:rsid w:val="005F02B3"/>
    <w:rsid w:val="005F2BAD"/>
    <w:rsid w:val="005F6B91"/>
    <w:rsid w:val="00601FE0"/>
    <w:rsid w:val="0060681C"/>
    <w:rsid w:val="00616506"/>
    <w:rsid w:val="0062583D"/>
    <w:rsid w:val="00636792"/>
    <w:rsid w:val="006472F0"/>
    <w:rsid w:val="0065338E"/>
    <w:rsid w:val="0065597C"/>
    <w:rsid w:val="006602D6"/>
    <w:rsid w:val="0066096B"/>
    <w:rsid w:val="006639C2"/>
    <w:rsid w:val="006644C5"/>
    <w:rsid w:val="00664FEF"/>
    <w:rsid w:val="00666EA3"/>
    <w:rsid w:val="006746D8"/>
    <w:rsid w:val="00677695"/>
    <w:rsid w:val="00691484"/>
    <w:rsid w:val="0069458B"/>
    <w:rsid w:val="00696763"/>
    <w:rsid w:val="00697842"/>
    <w:rsid w:val="006A6A85"/>
    <w:rsid w:val="006A7BC4"/>
    <w:rsid w:val="006B79D0"/>
    <w:rsid w:val="006C3B74"/>
    <w:rsid w:val="006C55C1"/>
    <w:rsid w:val="006C5A66"/>
    <w:rsid w:val="006C61F2"/>
    <w:rsid w:val="006D0431"/>
    <w:rsid w:val="006D77C6"/>
    <w:rsid w:val="006F6C0B"/>
    <w:rsid w:val="006F7C0D"/>
    <w:rsid w:val="007072CA"/>
    <w:rsid w:val="00714CAA"/>
    <w:rsid w:val="007318BB"/>
    <w:rsid w:val="00736203"/>
    <w:rsid w:val="0073637C"/>
    <w:rsid w:val="00740FFA"/>
    <w:rsid w:val="00755460"/>
    <w:rsid w:val="00763962"/>
    <w:rsid w:val="00763F11"/>
    <w:rsid w:val="00770031"/>
    <w:rsid w:val="00776E4C"/>
    <w:rsid w:val="00780F76"/>
    <w:rsid w:val="0078220B"/>
    <w:rsid w:val="007843C3"/>
    <w:rsid w:val="00786C2E"/>
    <w:rsid w:val="007938B0"/>
    <w:rsid w:val="00797ED2"/>
    <w:rsid w:val="007A3105"/>
    <w:rsid w:val="007A4882"/>
    <w:rsid w:val="007A5ED1"/>
    <w:rsid w:val="007B2961"/>
    <w:rsid w:val="007B6752"/>
    <w:rsid w:val="007B780C"/>
    <w:rsid w:val="007C08C7"/>
    <w:rsid w:val="007D3981"/>
    <w:rsid w:val="007D4A50"/>
    <w:rsid w:val="007F645C"/>
    <w:rsid w:val="007F6894"/>
    <w:rsid w:val="007F7EB1"/>
    <w:rsid w:val="0081592B"/>
    <w:rsid w:val="00816B53"/>
    <w:rsid w:val="00820B0E"/>
    <w:rsid w:val="00821416"/>
    <w:rsid w:val="00830EB2"/>
    <w:rsid w:val="008375F8"/>
    <w:rsid w:val="008433C1"/>
    <w:rsid w:val="00847DFB"/>
    <w:rsid w:val="00847F23"/>
    <w:rsid w:val="0085767E"/>
    <w:rsid w:val="00866455"/>
    <w:rsid w:val="00883098"/>
    <w:rsid w:val="008850BD"/>
    <w:rsid w:val="008A5236"/>
    <w:rsid w:val="008B3845"/>
    <w:rsid w:val="008B4D5C"/>
    <w:rsid w:val="008C6734"/>
    <w:rsid w:val="008D1A62"/>
    <w:rsid w:val="008D35AF"/>
    <w:rsid w:val="008E0151"/>
    <w:rsid w:val="008E194E"/>
    <w:rsid w:val="008F1C9B"/>
    <w:rsid w:val="00905068"/>
    <w:rsid w:val="009171EB"/>
    <w:rsid w:val="00921F4D"/>
    <w:rsid w:val="009244BC"/>
    <w:rsid w:val="00936D25"/>
    <w:rsid w:val="00943E19"/>
    <w:rsid w:val="009476D5"/>
    <w:rsid w:val="00961C1B"/>
    <w:rsid w:val="00971FD6"/>
    <w:rsid w:val="009733CD"/>
    <w:rsid w:val="009859D4"/>
    <w:rsid w:val="009B506E"/>
    <w:rsid w:val="009C1A32"/>
    <w:rsid w:val="009C2107"/>
    <w:rsid w:val="009D087D"/>
    <w:rsid w:val="009D0EF5"/>
    <w:rsid w:val="009D2353"/>
    <w:rsid w:val="009D3A06"/>
    <w:rsid w:val="009D48DE"/>
    <w:rsid w:val="009E13F8"/>
    <w:rsid w:val="009F4638"/>
    <w:rsid w:val="00A070AC"/>
    <w:rsid w:val="00A122F3"/>
    <w:rsid w:val="00A1539B"/>
    <w:rsid w:val="00A15B93"/>
    <w:rsid w:val="00A17E6C"/>
    <w:rsid w:val="00A276F6"/>
    <w:rsid w:val="00A3182D"/>
    <w:rsid w:val="00A417B7"/>
    <w:rsid w:val="00A526FA"/>
    <w:rsid w:val="00A55E0F"/>
    <w:rsid w:val="00A61F90"/>
    <w:rsid w:val="00A72239"/>
    <w:rsid w:val="00A7469F"/>
    <w:rsid w:val="00A755F7"/>
    <w:rsid w:val="00A935CD"/>
    <w:rsid w:val="00AB6F7C"/>
    <w:rsid w:val="00AC0D87"/>
    <w:rsid w:val="00AC5CC4"/>
    <w:rsid w:val="00AC6C6C"/>
    <w:rsid w:val="00AD00FA"/>
    <w:rsid w:val="00AD7499"/>
    <w:rsid w:val="00AF6F9E"/>
    <w:rsid w:val="00B02775"/>
    <w:rsid w:val="00B1638D"/>
    <w:rsid w:val="00B218DC"/>
    <w:rsid w:val="00B2394E"/>
    <w:rsid w:val="00B26823"/>
    <w:rsid w:val="00B31B28"/>
    <w:rsid w:val="00B325AA"/>
    <w:rsid w:val="00B51305"/>
    <w:rsid w:val="00B525F8"/>
    <w:rsid w:val="00B7501E"/>
    <w:rsid w:val="00B77737"/>
    <w:rsid w:val="00B9720C"/>
    <w:rsid w:val="00BA31B9"/>
    <w:rsid w:val="00BA5963"/>
    <w:rsid w:val="00BB0947"/>
    <w:rsid w:val="00BB29FA"/>
    <w:rsid w:val="00BB60B1"/>
    <w:rsid w:val="00BB6DB8"/>
    <w:rsid w:val="00BB7BC5"/>
    <w:rsid w:val="00BC3B0A"/>
    <w:rsid w:val="00BD4DCD"/>
    <w:rsid w:val="00BE06AE"/>
    <w:rsid w:val="00BE265B"/>
    <w:rsid w:val="00BE4158"/>
    <w:rsid w:val="00BE484A"/>
    <w:rsid w:val="00BE701A"/>
    <w:rsid w:val="00BF5C47"/>
    <w:rsid w:val="00C131EC"/>
    <w:rsid w:val="00C14255"/>
    <w:rsid w:val="00C340EA"/>
    <w:rsid w:val="00C40391"/>
    <w:rsid w:val="00C42B7A"/>
    <w:rsid w:val="00C5579A"/>
    <w:rsid w:val="00C71CB7"/>
    <w:rsid w:val="00C846CA"/>
    <w:rsid w:val="00CA1771"/>
    <w:rsid w:val="00CA6900"/>
    <w:rsid w:val="00CB4210"/>
    <w:rsid w:val="00CB6DE7"/>
    <w:rsid w:val="00CD4522"/>
    <w:rsid w:val="00CD6AF0"/>
    <w:rsid w:val="00CF21DF"/>
    <w:rsid w:val="00CF481A"/>
    <w:rsid w:val="00D04AA8"/>
    <w:rsid w:val="00D074FC"/>
    <w:rsid w:val="00D07F66"/>
    <w:rsid w:val="00D13D1B"/>
    <w:rsid w:val="00D23AF0"/>
    <w:rsid w:val="00D24993"/>
    <w:rsid w:val="00D52DC5"/>
    <w:rsid w:val="00D65B41"/>
    <w:rsid w:val="00DB07E2"/>
    <w:rsid w:val="00DB135E"/>
    <w:rsid w:val="00DC2F30"/>
    <w:rsid w:val="00DD4C4C"/>
    <w:rsid w:val="00DE0ABF"/>
    <w:rsid w:val="00DE3076"/>
    <w:rsid w:val="00DE342F"/>
    <w:rsid w:val="00DE7D17"/>
    <w:rsid w:val="00E1544D"/>
    <w:rsid w:val="00E27A2C"/>
    <w:rsid w:val="00E36CFD"/>
    <w:rsid w:val="00E378B2"/>
    <w:rsid w:val="00E4479F"/>
    <w:rsid w:val="00E454EE"/>
    <w:rsid w:val="00E456A8"/>
    <w:rsid w:val="00E4744F"/>
    <w:rsid w:val="00E522F2"/>
    <w:rsid w:val="00E6420A"/>
    <w:rsid w:val="00E671FF"/>
    <w:rsid w:val="00E720DD"/>
    <w:rsid w:val="00E81EE1"/>
    <w:rsid w:val="00E854C2"/>
    <w:rsid w:val="00E9169B"/>
    <w:rsid w:val="00EA21EB"/>
    <w:rsid w:val="00EA55DB"/>
    <w:rsid w:val="00EB34A2"/>
    <w:rsid w:val="00EC1063"/>
    <w:rsid w:val="00EC463A"/>
    <w:rsid w:val="00EF733B"/>
    <w:rsid w:val="00F21F0E"/>
    <w:rsid w:val="00F21F75"/>
    <w:rsid w:val="00F22A61"/>
    <w:rsid w:val="00F371F4"/>
    <w:rsid w:val="00F4499D"/>
    <w:rsid w:val="00F524D7"/>
    <w:rsid w:val="00F52F59"/>
    <w:rsid w:val="00F56498"/>
    <w:rsid w:val="00F64229"/>
    <w:rsid w:val="00F657D7"/>
    <w:rsid w:val="00F6633B"/>
    <w:rsid w:val="00F66A08"/>
    <w:rsid w:val="00F66C87"/>
    <w:rsid w:val="00F71BC5"/>
    <w:rsid w:val="00F74A8F"/>
    <w:rsid w:val="00F7795F"/>
    <w:rsid w:val="00F810A0"/>
    <w:rsid w:val="00F83BEC"/>
    <w:rsid w:val="00F846C9"/>
    <w:rsid w:val="00F9057C"/>
    <w:rsid w:val="00FA305C"/>
    <w:rsid w:val="00FA55E9"/>
    <w:rsid w:val="00FB0BF0"/>
    <w:rsid w:val="00FB190F"/>
    <w:rsid w:val="00FC66C1"/>
    <w:rsid w:val="00FE2597"/>
    <w:rsid w:val="00FF5223"/>
    <w:rsid w:val="00FF6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AC"/>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0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076"/>
    <w:rPr>
      <w:sz w:val="18"/>
      <w:szCs w:val="18"/>
    </w:rPr>
  </w:style>
  <w:style w:type="paragraph" w:styleId="a4">
    <w:name w:val="footer"/>
    <w:basedOn w:val="a"/>
    <w:link w:val="Char0"/>
    <w:uiPriority w:val="99"/>
    <w:unhideWhenUsed/>
    <w:rsid w:val="00DE3076"/>
    <w:pPr>
      <w:tabs>
        <w:tab w:val="center" w:pos="4153"/>
        <w:tab w:val="right" w:pos="8306"/>
      </w:tabs>
      <w:snapToGrid w:val="0"/>
      <w:jc w:val="left"/>
    </w:pPr>
    <w:rPr>
      <w:sz w:val="18"/>
      <w:szCs w:val="18"/>
    </w:rPr>
  </w:style>
  <w:style w:type="character" w:customStyle="1" w:styleId="Char0">
    <w:name w:val="页脚 Char"/>
    <w:basedOn w:val="a0"/>
    <w:link w:val="a4"/>
    <w:uiPriority w:val="99"/>
    <w:rsid w:val="00DE3076"/>
    <w:rPr>
      <w:sz w:val="18"/>
      <w:szCs w:val="18"/>
    </w:rPr>
  </w:style>
  <w:style w:type="paragraph" w:customStyle="1" w:styleId="Char1">
    <w:name w:val="Char"/>
    <w:basedOn w:val="a"/>
    <w:rsid w:val="00F9057C"/>
    <w:rPr>
      <w:rFonts w:cs="Times New Roman"/>
      <w:szCs w:val="24"/>
    </w:rPr>
  </w:style>
  <w:style w:type="paragraph" w:customStyle="1" w:styleId="Char2">
    <w:name w:val="Char"/>
    <w:basedOn w:val="a"/>
    <w:rsid w:val="00821416"/>
    <w:rPr>
      <w:rFonts w:cs="Times New Roman"/>
      <w:szCs w:val="24"/>
    </w:rPr>
  </w:style>
  <w:style w:type="character" w:styleId="a5">
    <w:name w:val="Hyperlink"/>
    <w:basedOn w:val="a0"/>
    <w:uiPriority w:val="99"/>
    <w:semiHidden/>
    <w:unhideWhenUsed/>
    <w:rsid w:val="00A1539B"/>
    <w:rPr>
      <w:color w:val="0000FF"/>
      <w:u w:val="single"/>
    </w:rPr>
  </w:style>
  <w:style w:type="table" w:styleId="a6">
    <w:name w:val="Table Grid"/>
    <w:basedOn w:val="a1"/>
    <w:uiPriority w:val="59"/>
    <w:rsid w:val="007318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BE701A"/>
    <w:pPr>
      <w:ind w:firstLineChars="200" w:firstLine="420"/>
    </w:pPr>
  </w:style>
  <w:style w:type="paragraph" w:customStyle="1" w:styleId="a8">
    <w:name w:val="印发栏"/>
    <w:basedOn w:val="a9"/>
    <w:rsid w:val="00A070AC"/>
    <w:pPr>
      <w:tabs>
        <w:tab w:val="right" w:pos="8465"/>
      </w:tabs>
      <w:autoSpaceDE w:val="0"/>
      <w:autoSpaceDN w:val="0"/>
      <w:adjustRightInd w:val="0"/>
      <w:spacing w:line="454" w:lineRule="atLeast"/>
      <w:ind w:left="357" w:right="357" w:firstLineChars="0" w:firstLine="0"/>
      <w:jc w:val="left"/>
    </w:pPr>
    <w:rPr>
      <w:rFonts w:cs="Times New Roman"/>
      <w:kern w:val="32"/>
      <w:szCs w:val="32"/>
    </w:rPr>
  </w:style>
  <w:style w:type="paragraph" w:customStyle="1" w:styleId="aa">
    <w:name w:val="紧急程度"/>
    <w:basedOn w:val="a"/>
    <w:rsid w:val="00A070AC"/>
    <w:pPr>
      <w:overflowPunct w:val="0"/>
      <w:autoSpaceDE w:val="0"/>
      <w:autoSpaceDN w:val="0"/>
      <w:adjustRightInd w:val="0"/>
      <w:snapToGrid w:val="0"/>
      <w:spacing w:line="440" w:lineRule="atLeast"/>
      <w:jc w:val="right"/>
    </w:pPr>
    <w:rPr>
      <w:rFonts w:ascii="黑体" w:eastAsia="黑体" w:cs="Times New Roman"/>
      <w:snapToGrid w:val="0"/>
      <w:kern w:val="0"/>
      <w:szCs w:val="20"/>
    </w:rPr>
  </w:style>
  <w:style w:type="paragraph" w:styleId="a9">
    <w:name w:val="Normal Indent"/>
    <w:basedOn w:val="a"/>
    <w:uiPriority w:val="99"/>
    <w:semiHidden/>
    <w:unhideWhenUsed/>
    <w:rsid w:val="00A070AC"/>
    <w:pPr>
      <w:ind w:firstLineChars="200" w:firstLine="420"/>
    </w:pPr>
  </w:style>
  <w:style w:type="paragraph" w:styleId="ab">
    <w:name w:val="Body Text"/>
    <w:basedOn w:val="a"/>
    <w:link w:val="Char3"/>
    <w:rsid w:val="00936D25"/>
    <w:rPr>
      <w:rFonts w:ascii="仿宋_GB2312" w:cs="Times New Roman"/>
      <w:szCs w:val="20"/>
    </w:rPr>
  </w:style>
  <w:style w:type="character" w:customStyle="1" w:styleId="Char3">
    <w:name w:val="正文文本 Char"/>
    <w:basedOn w:val="a0"/>
    <w:link w:val="ab"/>
    <w:rsid w:val="00936D25"/>
    <w:rPr>
      <w:rFonts w:ascii="仿宋_GB2312"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AC"/>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0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076"/>
    <w:rPr>
      <w:sz w:val="18"/>
      <w:szCs w:val="18"/>
    </w:rPr>
  </w:style>
  <w:style w:type="paragraph" w:styleId="a4">
    <w:name w:val="footer"/>
    <w:basedOn w:val="a"/>
    <w:link w:val="Char0"/>
    <w:uiPriority w:val="99"/>
    <w:unhideWhenUsed/>
    <w:rsid w:val="00DE3076"/>
    <w:pPr>
      <w:tabs>
        <w:tab w:val="center" w:pos="4153"/>
        <w:tab w:val="right" w:pos="8306"/>
      </w:tabs>
      <w:snapToGrid w:val="0"/>
      <w:jc w:val="left"/>
    </w:pPr>
    <w:rPr>
      <w:sz w:val="18"/>
      <w:szCs w:val="18"/>
    </w:rPr>
  </w:style>
  <w:style w:type="character" w:customStyle="1" w:styleId="Char0">
    <w:name w:val="页脚 Char"/>
    <w:basedOn w:val="a0"/>
    <w:link w:val="a4"/>
    <w:uiPriority w:val="99"/>
    <w:rsid w:val="00DE3076"/>
    <w:rPr>
      <w:sz w:val="18"/>
      <w:szCs w:val="18"/>
    </w:rPr>
  </w:style>
  <w:style w:type="paragraph" w:customStyle="1" w:styleId="Char1">
    <w:name w:val="Char"/>
    <w:basedOn w:val="a"/>
    <w:rsid w:val="00F9057C"/>
    <w:rPr>
      <w:rFonts w:cs="Times New Roman"/>
      <w:szCs w:val="24"/>
    </w:rPr>
  </w:style>
  <w:style w:type="paragraph" w:customStyle="1" w:styleId="Char2">
    <w:name w:val="Char"/>
    <w:basedOn w:val="a"/>
    <w:rsid w:val="00821416"/>
    <w:rPr>
      <w:rFonts w:cs="Times New Roman"/>
      <w:szCs w:val="24"/>
    </w:rPr>
  </w:style>
  <w:style w:type="character" w:styleId="a5">
    <w:name w:val="Hyperlink"/>
    <w:basedOn w:val="a0"/>
    <w:uiPriority w:val="99"/>
    <w:semiHidden/>
    <w:unhideWhenUsed/>
    <w:rsid w:val="00A1539B"/>
    <w:rPr>
      <w:color w:val="0000FF"/>
      <w:u w:val="single"/>
    </w:rPr>
  </w:style>
  <w:style w:type="table" w:styleId="a6">
    <w:name w:val="Table Grid"/>
    <w:basedOn w:val="a1"/>
    <w:uiPriority w:val="59"/>
    <w:rsid w:val="007318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BE701A"/>
    <w:pPr>
      <w:ind w:firstLineChars="200" w:firstLine="420"/>
    </w:pPr>
  </w:style>
  <w:style w:type="paragraph" w:customStyle="1" w:styleId="a8">
    <w:name w:val="印发栏"/>
    <w:basedOn w:val="a9"/>
    <w:rsid w:val="00A070AC"/>
    <w:pPr>
      <w:tabs>
        <w:tab w:val="right" w:pos="8465"/>
      </w:tabs>
      <w:autoSpaceDE w:val="0"/>
      <w:autoSpaceDN w:val="0"/>
      <w:adjustRightInd w:val="0"/>
      <w:spacing w:line="454" w:lineRule="atLeast"/>
      <w:ind w:left="357" w:right="357" w:firstLineChars="0" w:firstLine="0"/>
      <w:jc w:val="left"/>
    </w:pPr>
    <w:rPr>
      <w:rFonts w:cs="Times New Roman"/>
      <w:kern w:val="32"/>
      <w:szCs w:val="32"/>
    </w:rPr>
  </w:style>
  <w:style w:type="paragraph" w:customStyle="1" w:styleId="aa">
    <w:name w:val="紧急程度"/>
    <w:basedOn w:val="a"/>
    <w:rsid w:val="00A070AC"/>
    <w:pPr>
      <w:overflowPunct w:val="0"/>
      <w:autoSpaceDE w:val="0"/>
      <w:autoSpaceDN w:val="0"/>
      <w:adjustRightInd w:val="0"/>
      <w:snapToGrid w:val="0"/>
      <w:spacing w:line="440" w:lineRule="atLeast"/>
      <w:jc w:val="right"/>
    </w:pPr>
    <w:rPr>
      <w:rFonts w:ascii="黑体" w:eastAsia="黑体" w:cs="Times New Roman"/>
      <w:snapToGrid w:val="0"/>
      <w:kern w:val="0"/>
      <w:szCs w:val="20"/>
    </w:rPr>
  </w:style>
  <w:style w:type="paragraph" w:styleId="a9">
    <w:name w:val="Normal Indent"/>
    <w:basedOn w:val="a"/>
    <w:uiPriority w:val="99"/>
    <w:semiHidden/>
    <w:unhideWhenUsed/>
    <w:rsid w:val="00A070AC"/>
    <w:pPr>
      <w:ind w:firstLineChars="200" w:firstLine="420"/>
    </w:pPr>
  </w:style>
  <w:style w:type="paragraph" w:styleId="ab">
    <w:name w:val="Body Text"/>
    <w:basedOn w:val="a"/>
    <w:link w:val="Char3"/>
    <w:rsid w:val="00936D25"/>
    <w:rPr>
      <w:rFonts w:ascii="仿宋_GB2312" w:cs="Times New Roman"/>
      <w:szCs w:val="20"/>
    </w:rPr>
  </w:style>
  <w:style w:type="character" w:customStyle="1" w:styleId="Char3">
    <w:name w:val="正文文本 Char"/>
    <w:basedOn w:val="a0"/>
    <w:link w:val="ab"/>
    <w:rsid w:val="00936D25"/>
    <w:rPr>
      <w:rFonts w:ascii="仿宋_GB2312"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C08D-AA28-4831-B4FA-CFDFA4F3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457</Words>
  <Characters>2607</Characters>
  <Application>Microsoft Office Word</Application>
  <DocSecurity>0</DocSecurity>
  <Lines>21</Lines>
  <Paragraphs>6</Paragraphs>
  <ScaleCrop>false</ScaleCrop>
  <Company>微软中国</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cp:revision>
  <cp:lastPrinted>2018-01-09T02:53:00Z</cp:lastPrinted>
  <dcterms:created xsi:type="dcterms:W3CDTF">2018-03-07T01:01:00Z</dcterms:created>
  <dcterms:modified xsi:type="dcterms:W3CDTF">2018-03-07T02:25:00Z</dcterms:modified>
</cp:coreProperties>
</file>