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CB" w:rsidRPr="001F3C16" w:rsidRDefault="00FC62CB" w:rsidP="00211D50">
      <w:pPr>
        <w:adjustRightInd w:val="0"/>
        <w:snapToGrid w:val="0"/>
        <w:spacing w:line="560" w:lineRule="exact"/>
        <w:jc w:val="center"/>
        <w:rPr>
          <w:rFonts w:ascii="方正小标宋_GBK" w:eastAsia="方正小标宋_GBK"/>
          <w:sz w:val="44"/>
          <w:szCs w:val="44"/>
        </w:rPr>
      </w:pPr>
      <w:r w:rsidRPr="001F3C16">
        <w:rPr>
          <w:rFonts w:ascii="方正小标宋_GBK" w:eastAsia="方正小标宋_GBK"/>
          <w:sz w:val="44"/>
          <w:szCs w:val="44"/>
        </w:rPr>
        <w:t>20</w:t>
      </w:r>
      <w:r>
        <w:rPr>
          <w:rFonts w:ascii="方正小标宋_GBK" w:eastAsia="方正小标宋_GBK"/>
          <w:sz w:val="44"/>
          <w:szCs w:val="44"/>
        </w:rPr>
        <w:t>17</w:t>
      </w:r>
      <w:r>
        <w:rPr>
          <w:rFonts w:ascii="方正小标宋_GBK" w:eastAsia="方正小标宋_GBK" w:hint="eastAsia"/>
          <w:sz w:val="44"/>
          <w:szCs w:val="44"/>
        </w:rPr>
        <w:t>年度工作总结</w:t>
      </w:r>
    </w:p>
    <w:p w:rsidR="00FC62CB" w:rsidRPr="00752E25" w:rsidRDefault="00FC62CB" w:rsidP="006640EB">
      <w:pPr>
        <w:spacing w:beforeLines="50" w:afterLines="50"/>
        <w:jc w:val="center"/>
        <w:rPr>
          <w:rFonts w:ascii="楷体_GB2312" w:eastAsia="楷体_GB2312"/>
        </w:rPr>
      </w:pPr>
      <w:r w:rsidRPr="00752E25">
        <w:rPr>
          <w:rFonts w:ascii="楷体_GB2312" w:eastAsia="楷体_GB2312" w:hint="eastAsia"/>
        </w:rPr>
        <w:t>江阴市规划局</w:t>
      </w:r>
    </w:p>
    <w:p w:rsidR="00FC62CB" w:rsidRPr="00A91F73" w:rsidRDefault="00FC62CB" w:rsidP="00D96A11">
      <w:pPr>
        <w:adjustRightInd w:val="0"/>
        <w:snapToGrid w:val="0"/>
        <w:spacing w:line="312" w:lineRule="auto"/>
        <w:ind w:firstLineChars="200" w:firstLine="31680"/>
      </w:pPr>
    </w:p>
    <w:p w:rsidR="00FC62CB" w:rsidRPr="006467A2" w:rsidRDefault="00FC62CB" w:rsidP="00D96A11">
      <w:pPr>
        <w:adjustRightInd w:val="0"/>
        <w:snapToGrid w:val="0"/>
        <w:spacing w:line="540" w:lineRule="exact"/>
        <w:ind w:firstLineChars="200" w:firstLine="31680"/>
        <w:rPr>
          <w:rFonts w:ascii="仿宋_GB2312"/>
        </w:rPr>
      </w:pPr>
      <w:r w:rsidRPr="006467A2">
        <w:rPr>
          <w:rFonts w:ascii="仿宋_GB2312" w:hint="eastAsia"/>
        </w:rPr>
        <w:t>今年以来，市规划局紧紧围绕市委市政府的决策部署，践行“创新、协调、绿色、开放、共享”发展理念，坚持城乡规划引领和调控，突出规划编制前瞻性、规划管理高效性、规划服务便民性，有力促进了全市经济社会和城乡建设有序发展。</w:t>
      </w:r>
    </w:p>
    <w:p w:rsidR="00FC62CB" w:rsidRPr="007B5252" w:rsidRDefault="00FC62CB" w:rsidP="00B60FC3">
      <w:pPr>
        <w:pStyle w:val="ListParagraph"/>
        <w:numPr>
          <w:ilvl w:val="0"/>
          <w:numId w:val="3"/>
        </w:numPr>
        <w:adjustRightInd w:val="0"/>
        <w:snapToGrid w:val="0"/>
        <w:spacing w:line="540" w:lineRule="exact"/>
        <w:ind w:firstLineChars="0"/>
        <w:rPr>
          <w:rFonts w:ascii="黑体" w:eastAsia="黑体" w:hAnsi="黑体"/>
        </w:rPr>
      </w:pPr>
      <w:r w:rsidRPr="007B5252">
        <w:rPr>
          <w:rFonts w:ascii="黑体" w:eastAsia="黑体" w:hAnsi="黑体" w:hint="eastAsia"/>
        </w:rPr>
        <w:t>强化规划引领，做好规划编制工作</w:t>
      </w:r>
    </w:p>
    <w:p w:rsidR="00FC62CB" w:rsidRPr="00C20612" w:rsidRDefault="00FC62CB" w:rsidP="00D96A11">
      <w:pPr>
        <w:spacing w:line="540" w:lineRule="exact"/>
        <w:ind w:firstLineChars="196" w:firstLine="31680"/>
        <w:rPr>
          <w:rFonts w:ascii="仿宋_GB2312"/>
          <w:color w:val="000000"/>
        </w:rPr>
      </w:pPr>
      <w:r w:rsidRPr="007B5252">
        <w:rPr>
          <w:rFonts w:ascii="楷体_GB2312" w:eastAsia="楷体_GB2312" w:hint="eastAsia"/>
          <w:b/>
          <w:color w:val="000000"/>
        </w:rPr>
        <w:t>一是做好重点地区规划设计。</w:t>
      </w:r>
      <w:r w:rsidRPr="007B5252">
        <w:rPr>
          <w:rFonts w:ascii="仿宋_GB2312" w:hint="eastAsia"/>
          <w:color w:val="000000"/>
        </w:rPr>
        <w:t>完成锡澄运河公园国际招投标工作，目前正由专家评选会评选出的优胜单位进行成果深化，同时确定运河公园七座桥梁中标单位</w:t>
      </w:r>
      <w:r>
        <w:rPr>
          <w:rFonts w:ascii="仿宋_GB2312" w:hint="eastAsia"/>
          <w:color w:val="000000"/>
        </w:rPr>
        <w:t>，配合做好桥梁方案设计</w:t>
      </w:r>
      <w:r w:rsidRPr="007B5252">
        <w:rPr>
          <w:rFonts w:ascii="仿宋_GB2312" w:hint="eastAsia"/>
          <w:color w:val="000000"/>
        </w:rPr>
        <w:t>。推进南门地区建设，开展南门风貌区城市设计与研究，目前编制单位正在进行成果深化完善。完成江阴市环城森林公园总体规划深化研究、江阴市定山景区规划等主要成果，牵头制定并下发了《关于加强环城森林公园建设管控的实施意见》，为环城森林公园开发建设做好政策保障。优化滨江、应天河公园设计方案，进一步明确滨江公园建（构）筑物与老江堤的关系。针对万达北侧地块、北门岛地区进行城市设计。配合园林部门深化环城绿道工程整体方案设计。</w:t>
      </w:r>
      <w:r w:rsidRPr="007B5252">
        <w:rPr>
          <w:rFonts w:ascii="楷体_GB2312" w:eastAsia="楷体_GB2312" w:hint="eastAsia"/>
          <w:b/>
          <w:color w:val="000000"/>
        </w:rPr>
        <w:t>二是做好专项规划编制研究。</w:t>
      </w:r>
      <w:r w:rsidRPr="007B5252">
        <w:rPr>
          <w:rFonts w:ascii="仿宋_GB2312" w:hint="eastAsia"/>
          <w:color w:val="000000"/>
        </w:rPr>
        <w:t>完成江阴市历史建筑核定、江阴市城市地下综合管廊专项规划、江阴市海绵城市专项规划，进一步完善城乡规划体系；完成长泾河北街历史文化街区保护规划、北大街历史文化街区保护规划成果，为做好历史街区保护工作提供有力支撑；</w:t>
      </w:r>
      <w:r w:rsidRPr="00C20612">
        <w:rPr>
          <w:rFonts w:ascii="仿宋_GB2312" w:hint="eastAsia"/>
          <w:color w:val="000000"/>
        </w:rPr>
        <w:t>严格按照上位法规及《江阴市规划局控制性详细规划动态维护规程》要求做好控规动态维护更新，加强控规调整的制度化、规范化建设，确保法定规划的严肃性和刚性执行，切实做到“一张蓝图”管到底。</w:t>
      </w:r>
      <w:r w:rsidRPr="007B5252">
        <w:rPr>
          <w:rFonts w:ascii="楷体_GB2312" w:eastAsia="楷体_GB2312" w:hAnsi="黑体" w:hint="eastAsia"/>
          <w:b/>
          <w:color w:val="000000"/>
        </w:rPr>
        <w:t>三是推进轨道交通建设。</w:t>
      </w:r>
      <w:r w:rsidRPr="007B5252">
        <w:rPr>
          <w:rFonts w:ascii="仿宋_GB2312" w:hint="eastAsia"/>
          <w:color w:val="000000"/>
        </w:rPr>
        <w:t>配合做好南沿江城际铁路预可研设计、可研阶段的初勘工作，配合做好盐泰锡宜铁路预可研设计工作；对接无锡轨道交通</w:t>
      </w:r>
      <w:r w:rsidRPr="007B5252">
        <w:rPr>
          <w:rFonts w:ascii="仿宋_GB2312"/>
          <w:color w:val="000000"/>
        </w:rPr>
        <w:t>S1</w:t>
      </w:r>
      <w:r w:rsidRPr="007B5252">
        <w:rPr>
          <w:rFonts w:ascii="仿宋_GB2312" w:hint="eastAsia"/>
          <w:color w:val="000000"/>
        </w:rPr>
        <w:t>线的规划建设，委托中铁咨询和铁四院两家单位分别编制全市域轨道交通线网专项规划，</w:t>
      </w:r>
      <w:r>
        <w:rPr>
          <w:rFonts w:ascii="仿宋_GB2312" w:hint="eastAsia"/>
          <w:color w:val="000000"/>
        </w:rPr>
        <w:t>并向市领导专题汇报，最终</w:t>
      </w:r>
      <w:r w:rsidRPr="007B5252">
        <w:rPr>
          <w:rFonts w:ascii="仿宋_GB2312" w:hint="eastAsia"/>
          <w:color w:val="000000"/>
        </w:rPr>
        <w:t>确定由铁四院进行成果的深化完善</w:t>
      </w:r>
      <w:r w:rsidRPr="00C20612">
        <w:rPr>
          <w:rFonts w:ascii="仿宋_GB2312" w:hint="eastAsia"/>
          <w:color w:val="000000"/>
        </w:rPr>
        <w:t>目前已形成报审成果并报省厅进行技术审查</w:t>
      </w:r>
      <w:r w:rsidRPr="007B5252">
        <w:rPr>
          <w:rFonts w:ascii="仿宋_GB2312" w:hint="eastAsia"/>
          <w:color w:val="000000"/>
        </w:rPr>
        <w:t>；枢纽站站场布局规划研究及周边地区交通研究已完成主要成果。</w:t>
      </w:r>
      <w:r w:rsidRPr="007B5252">
        <w:rPr>
          <w:rFonts w:ascii="楷体_GB2312" w:eastAsia="楷体_GB2312" w:hAnsi="黑体" w:hint="eastAsia"/>
          <w:b/>
          <w:color w:val="000000"/>
        </w:rPr>
        <w:t>四是科学优化路网体系。</w:t>
      </w:r>
      <w:r w:rsidRPr="007B5252">
        <w:rPr>
          <w:rFonts w:ascii="仿宋_GB2312" w:hint="eastAsia"/>
          <w:color w:val="000000"/>
        </w:rPr>
        <w:t>深化芙蓉大道快速化改造方案研究，目前已开工建设。开展长山大道、暨南大道、徐霞客大道交通环境优化规划方案研究，提高道路通行能力和安全性。深化对临江路、</w:t>
      </w:r>
      <w:r>
        <w:rPr>
          <w:rFonts w:ascii="仿宋_GB2312" w:hint="eastAsia"/>
          <w:color w:val="000000"/>
        </w:rPr>
        <w:t>新</w:t>
      </w:r>
      <w:r w:rsidRPr="007B5252">
        <w:rPr>
          <w:rFonts w:ascii="仿宋_GB2312" w:hint="eastAsia"/>
          <w:color w:val="000000"/>
        </w:rPr>
        <w:t>澄杨路、虹桥路等道路的规划研究，完善城市路网体系，加强主副城与各片区的联系。</w:t>
      </w:r>
      <w:r w:rsidRPr="007B5252">
        <w:rPr>
          <w:rFonts w:ascii="仿宋_GB2312"/>
          <w:color w:val="000000"/>
        </w:rPr>
        <w:t xml:space="preserve"> </w:t>
      </w:r>
    </w:p>
    <w:p w:rsidR="00FC62CB" w:rsidRPr="007B5252" w:rsidRDefault="00FC62CB" w:rsidP="00B60FC3">
      <w:pPr>
        <w:pStyle w:val="ListParagraph"/>
        <w:numPr>
          <w:ilvl w:val="0"/>
          <w:numId w:val="3"/>
        </w:numPr>
        <w:adjustRightInd w:val="0"/>
        <w:snapToGrid w:val="0"/>
        <w:spacing w:line="540" w:lineRule="exact"/>
        <w:ind w:firstLineChars="0"/>
        <w:rPr>
          <w:rFonts w:ascii="黑体" w:eastAsia="黑体" w:hAnsi="黑体"/>
        </w:rPr>
      </w:pPr>
      <w:r w:rsidRPr="007B5252">
        <w:rPr>
          <w:rFonts w:ascii="黑体" w:eastAsia="黑体" w:hAnsi="黑体" w:hint="eastAsia"/>
        </w:rPr>
        <w:t>加强规划服务，提升服务效能</w:t>
      </w:r>
    </w:p>
    <w:p w:rsidR="00FC62CB" w:rsidRPr="00B60FC3" w:rsidRDefault="00FC62CB" w:rsidP="00D96A11">
      <w:pPr>
        <w:adjustRightInd w:val="0"/>
        <w:snapToGrid w:val="0"/>
        <w:spacing w:line="540" w:lineRule="exact"/>
        <w:ind w:firstLineChars="200" w:firstLine="31680"/>
        <w:rPr>
          <w:rFonts w:ascii="仿宋_GB2312" w:hAnsi="Calibri"/>
          <w:color w:val="000000"/>
        </w:rPr>
      </w:pPr>
      <w:r w:rsidRPr="007B5252">
        <w:rPr>
          <w:rFonts w:ascii="楷体_GB2312" w:eastAsia="楷体_GB2312" w:hAnsi="Calibri" w:hint="eastAsia"/>
          <w:b/>
        </w:rPr>
        <w:t>一是优化审批服务。</w:t>
      </w:r>
      <w:r w:rsidRPr="007B5252">
        <w:rPr>
          <w:rFonts w:ascii="仿宋_GB2312" w:hint="eastAsia"/>
        </w:rPr>
        <w:t>切实推进审批“</w:t>
      </w:r>
      <w:r w:rsidRPr="007B5252">
        <w:rPr>
          <w:rFonts w:ascii="仿宋_GB2312"/>
        </w:rPr>
        <w:t>2440</w:t>
      </w:r>
      <w:r w:rsidRPr="007B5252">
        <w:rPr>
          <w:rFonts w:ascii="仿宋_GB2312" w:hint="eastAsia"/>
        </w:rPr>
        <w:t>”大提速，全力配合落实市相对集中行</w:t>
      </w:r>
      <w:r>
        <w:rPr>
          <w:rFonts w:ascii="仿宋_GB2312" w:hint="eastAsia"/>
        </w:rPr>
        <w:t>政</w:t>
      </w:r>
      <w:r w:rsidRPr="007B5252">
        <w:rPr>
          <w:rFonts w:ascii="仿宋_GB2312" w:hint="eastAsia"/>
        </w:rPr>
        <w:t>许可权改革、行政审批制度改革，做好审批职能划转过渡期工作。</w:t>
      </w:r>
      <w:r w:rsidRPr="007B5252">
        <w:rPr>
          <w:rFonts w:ascii="仿宋_GB2312" w:hAnsi="Calibri" w:hint="eastAsia"/>
          <w:color w:val="000000"/>
        </w:rPr>
        <w:t>截至</w:t>
      </w:r>
      <w:r w:rsidRPr="007B5252">
        <w:rPr>
          <w:rFonts w:ascii="仿宋_GB2312" w:hAnsi="Calibri"/>
          <w:color w:val="000000"/>
        </w:rPr>
        <w:t>9</w:t>
      </w:r>
      <w:r w:rsidRPr="007B5252">
        <w:rPr>
          <w:rFonts w:ascii="仿宋_GB2312" w:hAnsi="Calibri" w:hint="eastAsia"/>
          <w:color w:val="000000"/>
        </w:rPr>
        <w:t>月</w:t>
      </w:r>
      <w:r w:rsidRPr="007B5252">
        <w:rPr>
          <w:rFonts w:ascii="仿宋_GB2312" w:hAnsi="Calibri"/>
          <w:color w:val="000000"/>
        </w:rPr>
        <w:t>30</w:t>
      </w:r>
      <w:r w:rsidRPr="007B5252">
        <w:rPr>
          <w:rFonts w:ascii="仿宋_GB2312" w:hAnsi="Calibri" w:hint="eastAsia"/>
          <w:color w:val="000000"/>
        </w:rPr>
        <w:t>日审批职能划转前，</w:t>
      </w:r>
      <w:r w:rsidRPr="00635A85">
        <w:rPr>
          <w:rFonts w:ascii="仿宋_GB2312" w:hint="eastAsia"/>
          <w:color w:val="000000"/>
        </w:rPr>
        <w:t>我局共办结各类规划审批事项</w:t>
      </w:r>
      <w:r>
        <w:rPr>
          <w:rFonts w:ascii="仿宋_GB2312"/>
          <w:color w:val="000000"/>
        </w:rPr>
        <w:t>1944</w:t>
      </w:r>
      <w:r w:rsidRPr="00635A85">
        <w:rPr>
          <w:rFonts w:ascii="仿宋_GB2312" w:hint="eastAsia"/>
          <w:color w:val="000000"/>
        </w:rPr>
        <w:t>件，完成</w:t>
      </w:r>
      <w:r>
        <w:rPr>
          <w:rFonts w:ascii="仿宋_GB2312" w:hint="eastAsia"/>
          <w:color w:val="000000"/>
        </w:rPr>
        <w:t>施工图</w:t>
      </w:r>
      <w:r w:rsidRPr="00635A85">
        <w:rPr>
          <w:rFonts w:ascii="仿宋_GB2312" w:hint="eastAsia"/>
          <w:color w:val="000000"/>
        </w:rPr>
        <w:t>审查约</w:t>
      </w:r>
      <w:r>
        <w:rPr>
          <w:rFonts w:ascii="仿宋_GB2312"/>
          <w:color w:val="000000"/>
        </w:rPr>
        <w:t>310</w:t>
      </w:r>
      <w:r w:rsidRPr="00635A85">
        <w:rPr>
          <w:rFonts w:ascii="仿宋_GB2312" w:hint="eastAsia"/>
          <w:color w:val="000000"/>
        </w:rPr>
        <w:t>万平方米、规划核实约</w:t>
      </w:r>
      <w:r>
        <w:rPr>
          <w:rFonts w:ascii="仿宋_GB2312"/>
          <w:color w:val="000000"/>
        </w:rPr>
        <w:t>451.55</w:t>
      </w:r>
      <w:r w:rsidRPr="00635A85">
        <w:rPr>
          <w:rFonts w:ascii="仿宋_GB2312" w:hint="eastAsia"/>
          <w:color w:val="000000"/>
        </w:rPr>
        <w:t>万平方米</w:t>
      </w:r>
      <w:r>
        <w:rPr>
          <w:rFonts w:ascii="仿宋_GB2312" w:hint="eastAsia"/>
          <w:color w:val="000000"/>
        </w:rPr>
        <w:t>。</w:t>
      </w:r>
      <w:r w:rsidRPr="007B5252">
        <w:rPr>
          <w:rFonts w:ascii="楷体_GB2312" w:eastAsia="楷体_GB2312" w:hAnsi="Calibri" w:hint="eastAsia"/>
          <w:b/>
        </w:rPr>
        <w:t>二是落实依法行政工作。</w:t>
      </w:r>
      <w:r w:rsidRPr="007B5252">
        <w:rPr>
          <w:rFonts w:ascii="仿宋_GB2312" w:hint="eastAsia"/>
        </w:rPr>
        <w:t>做好规范性文件的修改、清理工作；做好《江阴市交通影响评价管理办法》实施后评估工作；做好《关于加强环城森林公园建设管控的实施意见》的社会风险评估工作；按照“三级四同”要求做好规划行政审批事项清单核对工作，并按照全市集成改革的总体部署和工作要求完成与市行政审批局、市国土局、市住建局等部门的权力事项的交接工作及相关人员的划转工作。</w:t>
      </w:r>
      <w:r w:rsidRPr="007B5252">
        <w:rPr>
          <w:rFonts w:ascii="楷体_GB2312" w:eastAsia="楷体_GB2312" w:hAnsi="Calibri" w:hint="eastAsia"/>
          <w:b/>
        </w:rPr>
        <w:t>三是深化信息技术应用。</w:t>
      </w:r>
      <w:r w:rsidRPr="007B5252">
        <w:rPr>
          <w:rFonts w:ascii="仿宋_GB2312" w:hint="eastAsia"/>
          <w:color w:val="000000"/>
        </w:rPr>
        <w:t>积极做好江阴地理空间框架暨天地图建设项目的验收准备；做好数字江阴地理空间框架与大数据中心的数据对接，为政务外网和网格化系统的基础空间信息数据服务提供支撑。</w:t>
      </w:r>
    </w:p>
    <w:p w:rsidR="00FC62CB" w:rsidRPr="00D12975" w:rsidRDefault="00FC62CB" w:rsidP="005E0970">
      <w:pPr>
        <w:adjustRightInd w:val="0"/>
        <w:snapToGrid w:val="0"/>
        <w:spacing w:line="540" w:lineRule="exact"/>
        <w:ind w:firstLineChars="223" w:firstLine="31680"/>
        <w:rPr>
          <w:rFonts w:ascii="方正仿宋_GBK" w:eastAsia="方正仿宋_GBK" w:hAnsi="宋体"/>
          <w:color w:val="000000"/>
        </w:rPr>
      </w:pPr>
    </w:p>
    <w:sectPr w:rsidR="00FC62CB" w:rsidRPr="00D12975" w:rsidSect="00A91F73">
      <w:pgSz w:w="11906" w:h="16838"/>
      <w:pgMar w:top="2098" w:right="1588"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CB" w:rsidRDefault="00FC62CB" w:rsidP="000E507F">
      <w:r>
        <w:separator/>
      </w:r>
    </w:p>
  </w:endnote>
  <w:endnote w:type="continuationSeparator" w:id="0">
    <w:p w:rsidR="00FC62CB" w:rsidRDefault="00FC62CB" w:rsidP="000E5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CB" w:rsidRDefault="00FC62CB" w:rsidP="000E507F">
      <w:r>
        <w:separator/>
      </w:r>
    </w:p>
  </w:footnote>
  <w:footnote w:type="continuationSeparator" w:id="0">
    <w:p w:rsidR="00FC62CB" w:rsidRDefault="00FC62CB" w:rsidP="000E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74C1"/>
    <w:multiLevelType w:val="hybridMultilevel"/>
    <w:tmpl w:val="13FE5EA6"/>
    <w:lvl w:ilvl="0" w:tplc="2724EF6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45C676D2"/>
    <w:multiLevelType w:val="hybridMultilevel"/>
    <w:tmpl w:val="8D06B976"/>
    <w:lvl w:ilvl="0" w:tplc="85BCFABC">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3A50456"/>
    <w:multiLevelType w:val="hybridMultilevel"/>
    <w:tmpl w:val="276CA620"/>
    <w:lvl w:ilvl="0" w:tplc="994A2704">
      <w:start w:val="1"/>
      <w:numFmt w:val="bullet"/>
      <w:lvlText w:val=""/>
      <w:lvlJc w:val="left"/>
      <w:pPr>
        <w:ind w:left="4106" w:hanging="420"/>
      </w:pPr>
      <w:rPr>
        <w:rFonts w:ascii="Wingdings" w:hAnsi="Wingdings"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7F"/>
    <w:rsid w:val="0008095F"/>
    <w:rsid w:val="000D6FC9"/>
    <w:rsid w:val="000E507F"/>
    <w:rsid w:val="001E07D5"/>
    <w:rsid w:val="001F3C16"/>
    <w:rsid w:val="00211D50"/>
    <w:rsid w:val="00212F3D"/>
    <w:rsid w:val="00277491"/>
    <w:rsid w:val="002A6D19"/>
    <w:rsid w:val="003116C1"/>
    <w:rsid w:val="003742DE"/>
    <w:rsid w:val="003B13E0"/>
    <w:rsid w:val="00400A3C"/>
    <w:rsid w:val="004104DA"/>
    <w:rsid w:val="00442534"/>
    <w:rsid w:val="004B6A59"/>
    <w:rsid w:val="0055716B"/>
    <w:rsid w:val="00573D66"/>
    <w:rsid w:val="005C0922"/>
    <w:rsid w:val="005E0970"/>
    <w:rsid w:val="0062534B"/>
    <w:rsid w:val="006355CE"/>
    <w:rsid w:val="00635A85"/>
    <w:rsid w:val="006467A2"/>
    <w:rsid w:val="006640EB"/>
    <w:rsid w:val="00666878"/>
    <w:rsid w:val="00684ABD"/>
    <w:rsid w:val="006C425E"/>
    <w:rsid w:val="00752E25"/>
    <w:rsid w:val="007B5252"/>
    <w:rsid w:val="007F29B3"/>
    <w:rsid w:val="00801D54"/>
    <w:rsid w:val="008326D6"/>
    <w:rsid w:val="00844F78"/>
    <w:rsid w:val="008D2D60"/>
    <w:rsid w:val="008D3824"/>
    <w:rsid w:val="008E77DF"/>
    <w:rsid w:val="00942FE0"/>
    <w:rsid w:val="00953D0D"/>
    <w:rsid w:val="00971068"/>
    <w:rsid w:val="00A031B3"/>
    <w:rsid w:val="00A91F73"/>
    <w:rsid w:val="00B60FC3"/>
    <w:rsid w:val="00B803D9"/>
    <w:rsid w:val="00BC427B"/>
    <w:rsid w:val="00BE3821"/>
    <w:rsid w:val="00BF0F8B"/>
    <w:rsid w:val="00BF4273"/>
    <w:rsid w:val="00C13FF5"/>
    <w:rsid w:val="00C17F6B"/>
    <w:rsid w:val="00C20612"/>
    <w:rsid w:val="00C46E50"/>
    <w:rsid w:val="00CD1041"/>
    <w:rsid w:val="00D12975"/>
    <w:rsid w:val="00D45C42"/>
    <w:rsid w:val="00D51217"/>
    <w:rsid w:val="00D7617F"/>
    <w:rsid w:val="00D938A0"/>
    <w:rsid w:val="00D96A11"/>
    <w:rsid w:val="00D97CE6"/>
    <w:rsid w:val="00E05A3D"/>
    <w:rsid w:val="00E94A03"/>
    <w:rsid w:val="00EC7252"/>
    <w:rsid w:val="00ED3AD9"/>
    <w:rsid w:val="00EF0AC0"/>
    <w:rsid w:val="00F13A44"/>
    <w:rsid w:val="00F370A2"/>
    <w:rsid w:val="00F777EE"/>
    <w:rsid w:val="00FA093C"/>
    <w:rsid w:val="00FA52DE"/>
    <w:rsid w:val="00FC62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7F"/>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E50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E507F"/>
    <w:rPr>
      <w:rFonts w:cs="Times New Roman"/>
      <w:sz w:val="18"/>
      <w:szCs w:val="18"/>
    </w:rPr>
  </w:style>
  <w:style w:type="paragraph" w:styleId="Footer">
    <w:name w:val="footer"/>
    <w:basedOn w:val="Normal"/>
    <w:link w:val="FooterChar"/>
    <w:uiPriority w:val="99"/>
    <w:semiHidden/>
    <w:rsid w:val="000E50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E507F"/>
    <w:rPr>
      <w:rFonts w:cs="Times New Roman"/>
      <w:sz w:val="18"/>
      <w:szCs w:val="18"/>
    </w:rPr>
  </w:style>
  <w:style w:type="character" w:styleId="Strong">
    <w:name w:val="Strong"/>
    <w:basedOn w:val="DefaultParagraphFont"/>
    <w:uiPriority w:val="99"/>
    <w:qFormat/>
    <w:rsid w:val="00953D0D"/>
    <w:rPr>
      <w:rFonts w:cs="Times New Roman"/>
      <w:b/>
      <w:bCs/>
    </w:rPr>
  </w:style>
  <w:style w:type="paragraph" w:styleId="ListParagraph">
    <w:name w:val="List Paragraph"/>
    <w:basedOn w:val="Normal"/>
    <w:uiPriority w:val="99"/>
    <w:qFormat/>
    <w:rsid w:val="00A91F73"/>
    <w:pPr>
      <w:ind w:firstLineChars="200" w:firstLine="420"/>
    </w:pPr>
  </w:style>
  <w:style w:type="paragraph" w:styleId="NormalWeb">
    <w:name w:val="Normal (Web)"/>
    <w:basedOn w:val="Normal"/>
    <w:uiPriority w:val="99"/>
    <w:rsid w:val="00ED3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3419950">
      <w:marLeft w:val="0"/>
      <w:marRight w:val="0"/>
      <w:marTop w:val="109"/>
      <w:marBottom w:val="0"/>
      <w:divBdr>
        <w:top w:val="none" w:sz="0" w:space="0" w:color="auto"/>
        <w:left w:val="none" w:sz="0" w:space="0" w:color="auto"/>
        <w:bottom w:val="none" w:sz="0" w:space="0" w:color="auto"/>
        <w:right w:val="none" w:sz="0" w:space="0" w:color="auto"/>
      </w:divBdr>
      <w:divsChild>
        <w:div w:id="1553419949">
          <w:marLeft w:val="136"/>
          <w:marRight w:val="0"/>
          <w:marTop w:val="0"/>
          <w:marBottom w:val="0"/>
          <w:divBdr>
            <w:top w:val="none" w:sz="0" w:space="0" w:color="auto"/>
            <w:left w:val="none" w:sz="0" w:space="0" w:color="auto"/>
            <w:bottom w:val="none" w:sz="0" w:space="0" w:color="auto"/>
            <w:right w:val="none" w:sz="0" w:space="0" w:color="auto"/>
          </w:divBdr>
        </w:div>
      </w:divsChild>
    </w:div>
    <w:div w:id="1553419952">
      <w:marLeft w:val="0"/>
      <w:marRight w:val="0"/>
      <w:marTop w:val="134"/>
      <w:marBottom w:val="0"/>
      <w:divBdr>
        <w:top w:val="none" w:sz="0" w:space="0" w:color="auto"/>
        <w:left w:val="none" w:sz="0" w:space="0" w:color="auto"/>
        <w:bottom w:val="none" w:sz="0" w:space="0" w:color="auto"/>
        <w:right w:val="none" w:sz="0" w:space="0" w:color="auto"/>
      </w:divBdr>
      <w:divsChild>
        <w:div w:id="1553419951">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201</Words>
  <Characters>1150</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jyghj</dc:creator>
  <cp:keywords/>
  <dc:description/>
  <cp:lastModifiedBy>jyghj</cp:lastModifiedBy>
  <cp:revision>4</cp:revision>
  <cp:lastPrinted>2018-02-27T05:58:00Z</cp:lastPrinted>
  <dcterms:created xsi:type="dcterms:W3CDTF">2018-02-27T05:55:00Z</dcterms:created>
  <dcterms:modified xsi:type="dcterms:W3CDTF">2018-02-28T05:58:00Z</dcterms:modified>
</cp:coreProperties>
</file>